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13E" w:rsidRPr="00F379E4" w:rsidRDefault="0046213E" w:rsidP="0046213E">
      <w:pPr>
        <w:jc w:val="both"/>
        <w:rPr>
          <w:rFonts w:ascii="Trebuchet MS" w:hAnsi="Trebuchet MS" w:cs="Arial"/>
          <w:sz w:val="22"/>
        </w:rPr>
      </w:pPr>
      <w:r w:rsidRPr="00F379E4">
        <w:rPr>
          <w:rFonts w:ascii="Trebuchet MS" w:hAnsi="Trebuchet MS" w:cs="Arial"/>
          <w:b/>
          <w:bCs/>
          <w:i/>
          <w:sz w:val="16"/>
        </w:rPr>
        <w:t xml:space="preserve">N° de référence attribué au marché : </w:t>
      </w:r>
      <w:r w:rsidR="000122D2" w:rsidRPr="00CA2FBD">
        <w:rPr>
          <w:rFonts w:ascii="Trebuchet MS" w:hAnsi="Trebuchet MS" w:cs="Arial"/>
          <w:b/>
          <w:bCs/>
          <w:i/>
          <w:sz w:val="16"/>
        </w:rPr>
        <w:t>…</w:t>
      </w:r>
    </w:p>
    <w:p w:rsidR="008948E2" w:rsidRPr="00F62AE5" w:rsidRDefault="008948E2" w:rsidP="008948E2">
      <w:pPr>
        <w:tabs>
          <w:tab w:val="left" w:pos="3969"/>
        </w:tabs>
        <w:jc w:val="right"/>
        <w:rPr>
          <w:rFonts w:ascii="Trebuchet MS" w:hAnsi="Trebuchet MS" w:cs="Trebuchet MS"/>
          <w:szCs w:val="20"/>
          <w:u w:val="single"/>
        </w:rPr>
      </w:pPr>
      <w:r w:rsidRPr="00F62AE5">
        <w:rPr>
          <w:rFonts w:ascii="Trebuchet MS" w:hAnsi="Trebuchet MS" w:cs="Trebuchet MS"/>
          <w:szCs w:val="20"/>
          <w:u w:val="single"/>
        </w:rPr>
        <w:t xml:space="preserve">Marché de </w:t>
      </w:r>
      <w:r w:rsidRPr="005C2541">
        <w:rPr>
          <w:rFonts w:ascii="Trebuchet MS" w:hAnsi="Trebuchet MS" w:cs="Trebuchet MS"/>
          <w:szCs w:val="20"/>
          <w:u w:val="single"/>
        </w:rPr>
        <w:t>services</w:t>
      </w:r>
    </w:p>
    <w:p w:rsidR="0046213E" w:rsidRDefault="0046213E" w:rsidP="008948E2">
      <w:pPr>
        <w:jc w:val="right"/>
        <w:rPr>
          <w:rFonts w:ascii="Trebuchet MS" w:hAnsi="Trebuchet MS" w:cs="Arial"/>
          <w:sz w:val="22"/>
        </w:rPr>
      </w:pPr>
    </w:p>
    <w:p w:rsidR="00F62AE5" w:rsidRPr="00F379E4" w:rsidRDefault="00F62AE5" w:rsidP="0046213E">
      <w:pPr>
        <w:jc w:val="both"/>
        <w:rPr>
          <w:rFonts w:ascii="Trebuchet MS" w:hAnsi="Trebuchet MS" w:cs="Arial"/>
          <w:sz w:val="22"/>
        </w:rPr>
      </w:pPr>
    </w:p>
    <w:p w:rsidR="00F379E4" w:rsidRPr="00F379E4" w:rsidRDefault="0046213E" w:rsidP="00790742">
      <w:pPr>
        <w:pBdr>
          <w:top w:val="single" w:sz="6" w:space="1" w:color="000000" w:shadow="1"/>
          <w:left w:val="single" w:sz="6" w:space="1" w:color="000000" w:shadow="1"/>
          <w:bottom w:val="single" w:sz="6" w:space="1" w:color="000000" w:shadow="1"/>
          <w:right w:val="single" w:sz="6" w:space="1" w:color="000000" w:shadow="1"/>
        </w:pBdr>
        <w:ind w:left="1134" w:right="1134"/>
        <w:jc w:val="center"/>
        <w:rPr>
          <w:rFonts w:ascii="Trebuchet MS" w:hAnsi="Trebuchet MS" w:cs="Trebuchet MS"/>
          <w:b/>
          <w:sz w:val="32"/>
        </w:rPr>
      </w:pPr>
      <w:r w:rsidRPr="00F379E4">
        <w:rPr>
          <w:rFonts w:ascii="Trebuchet MS" w:hAnsi="Trebuchet MS" w:cs="Trebuchet MS"/>
          <w:b/>
          <w:sz w:val="32"/>
        </w:rPr>
        <w:t xml:space="preserve">REGLEMENT DE CONSULTATION </w:t>
      </w:r>
    </w:p>
    <w:p w:rsidR="0046213E" w:rsidRPr="007A264A" w:rsidRDefault="0046213E" w:rsidP="007A264A">
      <w:pPr>
        <w:pBdr>
          <w:top w:val="single" w:sz="6" w:space="1" w:color="000000" w:shadow="1"/>
          <w:left w:val="single" w:sz="6" w:space="1" w:color="000000" w:shadow="1"/>
          <w:bottom w:val="single" w:sz="6" w:space="1" w:color="000000" w:shadow="1"/>
          <w:right w:val="single" w:sz="6" w:space="1" w:color="000000" w:shadow="1"/>
        </w:pBdr>
        <w:ind w:left="1134" w:right="1134"/>
        <w:jc w:val="center"/>
        <w:rPr>
          <w:rFonts w:ascii="Trebuchet MS" w:hAnsi="Trebuchet MS" w:cs="Arial"/>
          <w:b/>
          <w:i/>
          <w:u w:val="single"/>
        </w:rPr>
      </w:pPr>
      <w:r w:rsidRPr="00F379E4">
        <w:rPr>
          <w:rFonts w:ascii="Trebuchet MS" w:hAnsi="Trebuchet MS" w:cs="Trebuchet MS"/>
          <w:b/>
          <w:i/>
        </w:rPr>
        <w:t xml:space="preserve">Marché passé selon une procédure </w:t>
      </w:r>
      <w:r w:rsidR="00334ED2">
        <w:rPr>
          <w:rFonts w:ascii="Trebuchet MS" w:hAnsi="Trebuchet MS" w:cs="Trebuchet MS"/>
          <w:b/>
          <w:i/>
        </w:rPr>
        <w:t>adaptée</w:t>
      </w:r>
      <w:r w:rsidR="00790742" w:rsidRPr="00F379E4">
        <w:rPr>
          <w:rFonts w:ascii="Trebuchet MS" w:hAnsi="Trebuchet MS" w:cs="Trebuchet MS"/>
          <w:b/>
          <w:sz w:val="32"/>
        </w:rPr>
        <w:t xml:space="preserve"> </w:t>
      </w:r>
      <w:r w:rsidR="00790742" w:rsidRPr="00F379E4">
        <w:rPr>
          <w:rFonts w:ascii="Trebuchet MS" w:hAnsi="Trebuchet MS" w:cs="Trebuchet MS"/>
          <w:b/>
          <w:i/>
        </w:rPr>
        <w:t xml:space="preserve">en </w:t>
      </w:r>
      <w:r w:rsidR="004C0E69" w:rsidRPr="004C0E69">
        <w:rPr>
          <w:rFonts w:ascii="Trebuchet MS" w:hAnsi="Trebuchet MS" w:cs="Trebuchet MS"/>
          <w:b/>
          <w:i/>
        </w:rPr>
        <w:t xml:space="preserve">application du </w:t>
      </w:r>
      <w:r w:rsidR="004C0E69" w:rsidRPr="00D139F3">
        <w:rPr>
          <w:rFonts w:ascii="Trebuchet MS" w:hAnsi="Trebuchet MS" w:cs="Trebuchet MS"/>
          <w:b/>
          <w:i/>
        </w:rPr>
        <w:t>code de la commande publique de 2019</w:t>
      </w:r>
    </w:p>
    <w:p w:rsidR="00F62AE5" w:rsidRDefault="00F62AE5" w:rsidP="0046213E">
      <w:pPr>
        <w:tabs>
          <w:tab w:val="left" w:pos="2836"/>
        </w:tabs>
        <w:jc w:val="both"/>
        <w:rPr>
          <w:rFonts w:ascii="Trebuchet MS" w:hAnsi="Trebuchet MS" w:cs="Trebuchet MS"/>
          <w:sz w:val="20"/>
          <w:szCs w:val="20"/>
          <w:u w:val="single"/>
        </w:rPr>
      </w:pPr>
    </w:p>
    <w:p w:rsidR="00F62AE5" w:rsidRPr="00F62AE5" w:rsidRDefault="00F62AE5" w:rsidP="00F62AE5">
      <w:pPr>
        <w:tabs>
          <w:tab w:val="left" w:pos="3969"/>
        </w:tabs>
        <w:jc w:val="center"/>
        <w:rPr>
          <w:rFonts w:ascii="Trebuchet MS" w:hAnsi="Trebuchet MS" w:cs="Trebuchet MS"/>
          <w:szCs w:val="20"/>
          <w:u w:val="single"/>
        </w:rPr>
      </w:pPr>
    </w:p>
    <w:p w:rsidR="0046213E" w:rsidRPr="00F62AE5" w:rsidRDefault="0046213E" w:rsidP="00F62AE5">
      <w:pPr>
        <w:tabs>
          <w:tab w:val="left" w:pos="3969"/>
        </w:tabs>
        <w:jc w:val="center"/>
        <w:rPr>
          <w:rFonts w:ascii="Trebuchet MS" w:hAnsi="Trebuchet MS" w:cs="Trebuchet MS"/>
          <w:szCs w:val="20"/>
          <w:u w:val="single"/>
        </w:rPr>
      </w:pPr>
      <w:r w:rsidRPr="005C2541">
        <w:rPr>
          <w:rFonts w:ascii="Trebuchet MS" w:hAnsi="Trebuchet MS" w:cs="Trebuchet MS"/>
          <w:szCs w:val="20"/>
          <w:u w:val="single"/>
        </w:rPr>
        <w:t xml:space="preserve">Identification </w:t>
      </w:r>
      <w:r w:rsidR="005C2541" w:rsidRPr="005C2541">
        <w:rPr>
          <w:rFonts w:ascii="Trebuchet MS" w:hAnsi="Trebuchet MS" w:cs="Trebuchet MS"/>
          <w:szCs w:val="20"/>
          <w:u w:val="single"/>
        </w:rPr>
        <w:t xml:space="preserve">de </w:t>
      </w:r>
      <w:proofErr w:type="gramStart"/>
      <w:r w:rsidR="005C2541" w:rsidRPr="005C2541">
        <w:rPr>
          <w:rFonts w:ascii="Trebuchet MS" w:hAnsi="Trebuchet MS" w:cs="Trebuchet MS"/>
          <w:szCs w:val="20"/>
          <w:u w:val="single"/>
        </w:rPr>
        <w:t>l’</w:t>
      </w:r>
      <w:r w:rsidRPr="005C2541">
        <w:rPr>
          <w:rFonts w:ascii="Trebuchet MS" w:hAnsi="Trebuchet MS" w:cs="Trebuchet MS"/>
          <w:szCs w:val="20"/>
          <w:u w:val="single"/>
        </w:rPr>
        <w:t xml:space="preserve"> entité</w:t>
      </w:r>
      <w:proofErr w:type="gramEnd"/>
      <w:r w:rsidRPr="005C2541">
        <w:rPr>
          <w:rFonts w:ascii="Trebuchet MS" w:hAnsi="Trebuchet MS" w:cs="Trebuchet MS"/>
          <w:szCs w:val="20"/>
          <w:u w:val="single"/>
        </w:rPr>
        <w:t xml:space="preserve"> adjudicatrice :</w:t>
      </w:r>
    </w:p>
    <w:p w:rsidR="0046213E" w:rsidRPr="00F62AE5" w:rsidRDefault="0046213E" w:rsidP="00F62AE5">
      <w:pPr>
        <w:tabs>
          <w:tab w:val="left" w:pos="3969"/>
        </w:tabs>
        <w:jc w:val="center"/>
        <w:rPr>
          <w:rFonts w:ascii="Trebuchet MS" w:hAnsi="Trebuchet MS" w:cs="Trebuchet MS"/>
          <w:szCs w:val="20"/>
          <w:u w:val="single"/>
        </w:rPr>
      </w:pPr>
    </w:p>
    <w:p w:rsidR="0046213E" w:rsidRDefault="005C2541" w:rsidP="00F62AE5">
      <w:pPr>
        <w:tabs>
          <w:tab w:val="left" w:pos="3969"/>
        </w:tabs>
        <w:jc w:val="center"/>
        <w:rPr>
          <w:rFonts w:ascii="Trebuchet MS" w:hAnsi="Trebuchet MS" w:cs="Trebuchet MS"/>
          <w:szCs w:val="20"/>
        </w:rPr>
      </w:pPr>
      <w:r>
        <w:rPr>
          <w:rFonts w:ascii="Trebuchet MS" w:hAnsi="Trebuchet MS" w:cs="Trebuchet MS"/>
          <w:szCs w:val="20"/>
        </w:rPr>
        <w:t>SOCIETE PUBLIQUE LOCAL BOIS ENERGIES RENOUVELABLES</w:t>
      </w:r>
    </w:p>
    <w:p w:rsidR="00FB3B49" w:rsidRPr="00FB3B49" w:rsidRDefault="00FB3B49" w:rsidP="00FB3B49">
      <w:pPr>
        <w:jc w:val="center"/>
        <w:rPr>
          <w:rFonts w:ascii="Trebuchet MS" w:hAnsi="Trebuchet MS"/>
        </w:rPr>
      </w:pPr>
      <w:r w:rsidRPr="00FB3B49">
        <w:rPr>
          <w:rFonts w:ascii="Trebuchet MS" w:hAnsi="Trebuchet MS"/>
        </w:rPr>
        <w:t>2 Bd Général Leclerc</w:t>
      </w:r>
    </w:p>
    <w:p w:rsidR="00FB3B49" w:rsidRPr="00FB3B49" w:rsidRDefault="00FB3B49" w:rsidP="00FB3B49">
      <w:pPr>
        <w:jc w:val="center"/>
        <w:rPr>
          <w:rFonts w:ascii="Trebuchet MS" w:hAnsi="Trebuchet MS"/>
        </w:rPr>
      </w:pPr>
      <w:r w:rsidRPr="00FB3B49">
        <w:rPr>
          <w:rFonts w:ascii="Trebuchet MS" w:hAnsi="Trebuchet MS"/>
        </w:rPr>
        <w:t>CS 30010</w:t>
      </w:r>
    </w:p>
    <w:p w:rsidR="00FB3B49" w:rsidRPr="00FB3B49" w:rsidRDefault="00FB3B49" w:rsidP="00FB3B49">
      <w:pPr>
        <w:jc w:val="center"/>
        <w:rPr>
          <w:rFonts w:ascii="Trebuchet MS" w:hAnsi="Trebuchet MS"/>
        </w:rPr>
      </w:pPr>
      <w:r w:rsidRPr="00FB3B49">
        <w:rPr>
          <w:rFonts w:ascii="Trebuchet MS" w:hAnsi="Trebuchet MS"/>
        </w:rPr>
        <w:t>56100 LORIENT Cedex</w:t>
      </w:r>
    </w:p>
    <w:p w:rsidR="0046213E" w:rsidRPr="00F62AE5" w:rsidRDefault="0046213E" w:rsidP="00F62AE5">
      <w:pPr>
        <w:tabs>
          <w:tab w:val="left" w:pos="3969"/>
        </w:tabs>
        <w:jc w:val="center"/>
        <w:rPr>
          <w:rFonts w:ascii="Trebuchet MS" w:hAnsi="Trebuchet MS" w:cs="Trebuchet MS"/>
          <w:szCs w:val="20"/>
          <w:u w:val="single"/>
        </w:rPr>
      </w:pPr>
    </w:p>
    <w:p w:rsidR="0046213E" w:rsidRPr="00F62AE5" w:rsidRDefault="0046213E" w:rsidP="00F62AE5">
      <w:pPr>
        <w:tabs>
          <w:tab w:val="left" w:pos="3969"/>
        </w:tabs>
        <w:jc w:val="center"/>
        <w:rPr>
          <w:rFonts w:ascii="Trebuchet MS" w:hAnsi="Trebuchet MS" w:cs="Trebuchet MS"/>
          <w:szCs w:val="20"/>
          <w:u w:val="single"/>
        </w:rPr>
      </w:pPr>
    </w:p>
    <w:p w:rsidR="005C2541" w:rsidRDefault="0046213E" w:rsidP="00F62AE5">
      <w:pPr>
        <w:tabs>
          <w:tab w:val="left" w:pos="3969"/>
        </w:tabs>
        <w:jc w:val="center"/>
        <w:rPr>
          <w:rFonts w:ascii="Trebuchet MS" w:hAnsi="Trebuchet MS" w:cs="Trebuchet MS"/>
          <w:szCs w:val="20"/>
          <w:u w:val="single"/>
        </w:rPr>
      </w:pPr>
      <w:r w:rsidRPr="00F62AE5">
        <w:rPr>
          <w:rFonts w:ascii="Trebuchet MS" w:hAnsi="Trebuchet MS" w:cs="Trebuchet MS"/>
          <w:szCs w:val="20"/>
          <w:u w:val="single"/>
        </w:rPr>
        <w:t>Objet de la consultation :</w:t>
      </w:r>
      <w:r w:rsidR="000122D2">
        <w:rPr>
          <w:rFonts w:ascii="Trebuchet MS" w:hAnsi="Trebuchet MS" w:cs="Trebuchet MS"/>
          <w:szCs w:val="20"/>
          <w:u w:val="single"/>
        </w:rPr>
        <w:t xml:space="preserve"> </w:t>
      </w:r>
    </w:p>
    <w:p w:rsidR="005C2541" w:rsidRPr="005C2541" w:rsidRDefault="005C2541" w:rsidP="00F62AE5">
      <w:pPr>
        <w:tabs>
          <w:tab w:val="left" w:pos="3969"/>
        </w:tabs>
        <w:jc w:val="center"/>
        <w:rPr>
          <w:rFonts w:ascii="Trebuchet MS" w:hAnsi="Trebuchet MS" w:cs="Trebuchet MS"/>
          <w:szCs w:val="20"/>
        </w:rPr>
      </w:pPr>
      <w:r w:rsidRPr="005C2541">
        <w:rPr>
          <w:rFonts w:ascii="Trebuchet MS" w:hAnsi="Trebuchet MS" w:cs="Trebuchet MS"/>
          <w:szCs w:val="20"/>
        </w:rPr>
        <w:t xml:space="preserve">Maitrise d’œuvre pour la création du réseau de chaleur de </w:t>
      </w:r>
      <w:proofErr w:type="spellStart"/>
      <w:r w:rsidRPr="005C2541">
        <w:rPr>
          <w:rFonts w:ascii="Trebuchet MS" w:hAnsi="Trebuchet MS" w:cs="Trebuchet MS"/>
          <w:szCs w:val="20"/>
        </w:rPr>
        <w:t>Lanveur</w:t>
      </w:r>
      <w:proofErr w:type="spellEnd"/>
      <w:r w:rsidRPr="005C2541">
        <w:rPr>
          <w:rFonts w:ascii="Trebuchet MS" w:hAnsi="Trebuchet MS" w:cs="Trebuchet MS"/>
          <w:szCs w:val="20"/>
        </w:rPr>
        <w:t xml:space="preserve"> – </w:t>
      </w:r>
      <w:proofErr w:type="spellStart"/>
      <w:r w:rsidRPr="005C2541">
        <w:rPr>
          <w:rFonts w:ascii="Trebuchet MS" w:hAnsi="Trebuchet MS" w:cs="Trebuchet MS"/>
          <w:szCs w:val="20"/>
        </w:rPr>
        <w:t>Kerjulaude</w:t>
      </w:r>
      <w:proofErr w:type="spellEnd"/>
      <w:r w:rsidRPr="005C2541">
        <w:rPr>
          <w:rFonts w:ascii="Trebuchet MS" w:hAnsi="Trebuchet MS" w:cs="Trebuchet MS"/>
          <w:szCs w:val="20"/>
        </w:rPr>
        <w:t xml:space="preserve">, </w:t>
      </w:r>
    </w:p>
    <w:p w:rsidR="0046213E" w:rsidRPr="005C2541" w:rsidRDefault="005C2541" w:rsidP="00F62AE5">
      <w:pPr>
        <w:tabs>
          <w:tab w:val="left" w:pos="3969"/>
        </w:tabs>
        <w:jc w:val="center"/>
        <w:rPr>
          <w:rFonts w:ascii="Trebuchet MS" w:hAnsi="Trebuchet MS" w:cs="Trebuchet MS"/>
          <w:szCs w:val="20"/>
        </w:rPr>
      </w:pPr>
      <w:r w:rsidRPr="005C2541">
        <w:rPr>
          <w:rFonts w:ascii="Trebuchet MS" w:hAnsi="Trebuchet MS" w:cs="Trebuchet MS"/>
          <w:szCs w:val="20"/>
        </w:rPr>
        <w:t>Lorient 56</w:t>
      </w:r>
    </w:p>
    <w:p w:rsidR="00F62AE5" w:rsidRPr="00F62AE5" w:rsidRDefault="00F62AE5" w:rsidP="00F62AE5">
      <w:pPr>
        <w:tabs>
          <w:tab w:val="left" w:pos="3969"/>
        </w:tabs>
        <w:jc w:val="center"/>
        <w:rPr>
          <w:rFonts w:ascii="Trebuchet MS" w:hAnsi="Trebuchet MS" w:cs="Trebuchet MS"/>
          <w:szCs w:val="20"/>
          <w:u w:val="single"/>
        </w:rPr>
      </w:pPr>
    </w:p>
    <w:p w:rsidR="00F62AE5" w:rsidRPr="00F62AE5" w:rsidRDefault="00F62AE5" w:rsidP="00F62AE5">
      <w:pPr>
        <w:tabs>
          <w:tab w:val="left" w:pos="3969"/>
        </w:tabs>
        <w:jc w:val="center"/>
        <w:rPr>
          <w:rFonts w:ascii="Trebuchet MS" w:hAnsi="Trebuchet MS" w:cs="Trebuchet MS"/>
          <w:szCs w:val="20"/>
          <w:u w:val="single"/>
        </w:rPr>
      </w:pPr>
    </w:p>
    <w:p w:rsidR="0046213E" w:rsidRPr="00F62AE5" w:rsidRDefault="0046213E" w:rsidP="008948E2">
      <w:pPr>
        <w:tabs>
          <w:tab w:val="left" w:pos="3969"/>
        </w:tabs>
        <w:rPr>
          <w:rFonts w:ascii="Trebuchet MS" w:hAnsi="Trebuchet MS" w:cs="Trebuchet MS"/>
          <w:szCs w:val="20"/>
          <w:u w:val="single"/>
        </w:rPr>
      </w:pPr>
    </w:p>
    <w:p w:rsidR="0046213E" w:rsidRPr="00F62AE5" w:rsidRDefault="0046213E" w:rsidP="00F62AE5">
      <w:pPr>
        <w:tabs>
          <w:tab w:val="left" w:pos="3969"/>
        </w:tabs>
        <w:jc w:val="center"/>
        <w:rPr>
          <w:rFonts w:ascii="Trebuchet MS" w:hAnsi="Trebuchet MS" w:cs="Trebuchet MS"/>
          <w:szCs w:val="20"/>
          <w:u w:val="single"/>
        </w:rPr>
      </w:pPr>
      <w:r w:rsidRPr="00F62AE5">
        <w:rPr>
          <w:rFonts w:ascii="Trebuchet MS" w:hAnsi="Trebuchet MS" w:cs="Trebuchet MS"/>
          <w:szCs w:val="20"/>
          <w:u w:val="single"/>
        </w:rPr>
        <w:t xml:space="preserve">Date limite de remise des </w:t>
      </w:r>
      <w:r w:rsidR="00FE6678">
        <w:rPr>
          <w:rFonts w:ascii="Trebuchet MS" w:hAnsi="Trebuchet MS" w:cs="Trebuchet MS"/>
          <w:szCs w:val="20"/>
          <w:u w:val="single"/>
        </w:rPr>
        <w:t>candidatures</w:t>
      </w:r>
      <w:r w:rsidR="00396ADE">
        <w:rPr>
          <w:rFonts w:ascii="Trebuchet MS" w:hAnsi="Trebuchet MS" w:cs="Trebuchet MS"/>
          <w:szCs w:val="20"/>
          <w:u w:val="single"/>
        </w:rPr>
        <w:t xml:space="preserve"> fixée au : </w:t>
      </w:r>
      <w:r w:rsidR="00CA2FBD">
        <w:rPr>
          <w:rFonts w:ascii="Trebuchet MS" w:hAnsi="Trebuchet MS" w:cs="Trebuchet MS"/>
          <w:szCs w:val="20"/>
          <w:highlight w:val="yellow"/>
          <w:u w:val="single"/>
        </w:rPr>
        <w:t>01</w:t>
      </w:r>
      <w:r w:rsidR="00FB3B49">
        <w:rPr>
          <w:rFonts w:ascii="Trebuchet MS" w:hAnsi="Trebuchet MS" w:cs="Trebuchet MS"/>
          <w:szCs w:val="20"/>
          <w:highlight w:val="yellow"/>
          <w:u w:val="single"/>
        </w:rPr>
        <w:t>/</w:t>
      </w:r>
      <w:r w:rsidR="00CA2FBD">
        <w:rPr>
          <w:rFonts w:ascii="Trebuchet MS" w:hAnsi="Trebuchet MS" w:cs="Trebuchet MS"/>
          <w:szCs w:val="20"/>
          <w:highlight w:val="yellow"/>
          <w:u w:val="single"/>
        </w:rPr>
        <w:t>07</w:t>
      </w:r>
      <w:r w:rsidRPr="00396ADE">
        <w:rPr>
          <w:rFonts w:ascii="Trebuchet MS" w:hAnsi="Trebuchet MS" w:cs="Trebuchet MS"/>
          <w:szCs w:val="20"/>
          <w:highlight w:val="yellow"/>
          <w:u w:val="single"/>
        </w:rPr>
        <w:t>/</w:t>
      </w:r>
      <w:r w:rsidR="00396ADE" w:rsidRPr="00396ADE">
        <w:rPr>
          <w:rFonts w:ascii="Trebuchet MS" w:hAnsi="Trebuchet MS" w:cs="Trebuchet MS"/>
          <w:szCs w:val="20"/>
          <w:highlight w:val="yellow"/>
          <w:u w:val="single"/>
        </w:rPr>
        <w:t>2019</w:t>
      </w:r>
      <w:r w:rsidR="00FB3B49">
        <w:rPr>
          <w:rFonts w:ascii="Trebuchet MS" w:hAnsi="Trebuchet MS" w:cs="Trebuchet MS"/>
          <w:szCs w:val="20"/>
          <w:highlight w:val="yellow"/>
          <w:u w:val="single"/>
        </w:rPr>
        <w:t xml:space="preserve"> à 16</w:t>
      </w:r>
      <w:r w:rsidRPr="00396ADE">
        <w:rPr>
          <w:rFonts w:ascii="Trebuchet MS" w:hAnsi="Trebuchet MS" w:cs="Trebuchet MS"/>
          <w:szCs w:val="20"/>
          <w:highlight w:val="yellow"/>
          <w:u w:val="single"/>
        </w:rPr>
        <w:t>h00</w:t>
      </w:r>
      <w:r w:rsidRPr="000122D2">
        <w:rPr>
          <w:rFonts w:ascii="Trebuchet MS" w:hAnsi="Trebuchet MS" w:cs="Trebuchet MS"/>
          <w:szCs w:val="20"/>
          <w:highlight w:val="yellow"/>
          <w:u w:val="single"/>
        </w:rPr>
        <w:t>.</w:t>
      </w:r>
    </w:p>
    <w:p w:rsidR="0046213E" w:rsidRPr="00F379E4" w:rsidRDefault="0046213E" w:rsidP="0046213E">
      <w:pPr>
        <w:pStyle w:val="Corpsdetexte"/>
        <w:rPr>
          <w:rFonts w:ascii="Trebuchet MS" w:hAnsi="Trebuchet MS" w:cs="Trebuchet MS"/>
          <w:sz w:val="20"/>
        </w:rPr>
      </w:pPr>
    </w:p>
    <w:p w:rsidR="0046213E" w:rsidRDefault="0046213E" w:rsidP="0046213E">
      <w:pPr>
        <w:tabs>
          <w:tab w:val="num" w:pos="360"/>
        </w:tabs>
        <w:suppressAutoHyphens w:val="0"/>
        <w:jc w:val="both"/>
        <w:rPr>
          <w:rFonts w:ascii="Trebuchet MS" w:hAnsi="Trebuchet MS" w:cs="Arial"/>
          <w:color w:val="000080"/>
          <w:sz w:val="16"/>
          <w:szCs w:val="16"/>
          <w:lang w:eastAsia="fr-FR"/>
        </w:rPr>
      </w:pPr>
    </w:p>
    <w:p w:rsidR="0046213E" w:rsidRPr="00265CF2" w:rsidRDefault="0046213E" w:rsidP="0046213E">
      <w:pPr>
        <w:tabs>
          <w:tab w:val="left" w:pos="3969"/>
        </w:tabs>
        <w:jc w:val="both"/>
        <w:rPr>
          <w:rFonts w:ascii="Trebuchet MS" w:hAnsi="Trebuchet MS" w:cs="Trebuchet MS"/>
          <w:sz w:val="20"/>
          <w:szCs w:val="20"/>
        </w:rPr>
      </w:pPr>
    </w:p>
    <w:p w:rsidR="0046213E" w:rsidRDefault="0046213E" w:rsidP="0046213E">
      <w:pPr>
        <w:tabs>
          <w:tab w:val="left" w:pos="3969"/>
        </w:tabs>
        <w:jc w:val="both"/>
        <w:rPr>
          <w:rFonts w:ascii="Trebuchet MS" w:hAnsi="Trebuchet MS" w:cs="Trebuchet MS"/>
          <w:sz w:val="20"/>
          <w:szCs w:val="20"/>
        </w:rPr>
      </w:pPr>
    </w:p>
    <w:p w:rsidR="00F62AE5" w:rsidRPr="000122D2" w:rsidRDefault="00C166E4" w:rsidP="00C166E4">
      <w:pPr>
        <w:suppressAutoHyphens w:val="0"/>
        <w:spacing w:after="200" w:line="276" w:lineRule="auto"/>
        <w:jc w:val="center"/>
        <w:rPr>
          <w:rFonts w:ascii="Trebuchet MS" w:hAnsi="Trebuchet MS" w:cs="Trebuchet MS"/>
          <w:b/>
          <w:sz w:val="22"/>
          <w:szCs w:val="20"/>
          <w:u w:val="single"/>
        </w:rPr>
      </w:pPr>
      <w:r>
        <w:rPr>
          <w:rFonts w:ascii="Trebuchet MS" w:hAnsi="Trebuchet MS" w:cs="Trebuchet MS"/>
          <w:b/>
          <w:sz w:val="22"/>
          <w:szCs w:val="20"/>
          <w:u w:val="single"/>
        </w:rPr>
        <w:t xml:space="preserve">Information préalable sur la dématérialisation des </w:t>
      </w:r>
      <w:r w:rsidR="00784800">
        <w:rPr>
          <w:rFonts w:ascii="Trebuchet MS" w:hAnsi="Trebuchet MS" w:cs="Trebuchet MS"/>
          <w:b/>
          <w:sz w:val="22"/>
          <w:szCs w:val="20"/>
          <w:u w:val="single"/>
        </w:rPr>
        <w:t xml:space="preserve">échanges </w:t>
      </w:r>
      <w:r w:rsidR="00784800" w:rsidRPr="000122D2">
        <w:rPr>
          <w:rFonts w:ascii="Trebuchet MS" w:hAnsi="Trebuchet MS" w:cs="Trebuchet MS"/>
          <w:b/>
          <w:sz w:val="22"/>
          <w:szCs w:val="20"/>
          <w:u w:val="single"/>
        </w:rPr>
        <w:t>:</w:t>
      </w:r>
    </w:p>
    <w:p w:rsidR="00C166E4" w:rsidRDefault="00F62AE5" w:rsidP="00C166E4">
      <w:pPr>
        <w:suppressAutoHyphens w:val="0"/>
        <w:spacing w:after="200" w:line="276" w:lineRule="auto"/>
        <w:jc w:val="center"/>
        <w:rPr>
          <w:rFonts w:ascii="Trebuchet MS" w:hAnsi="Trebuchet MS" w:cs="Trebuchet MS"/>
          <w:b/>
          <w:sz w:val="22"/>
          <w:szCs w:val="20"/>
        </w:rPr>
      </w:pPr>
      <w:r w:rsidRPr="000122D2">
        <w:rPr>
          <w:rFonts w:ascii="Trebuchet MS" w:hAnsi="Trebuchet MS" w:cs="Trebuchet MS"/>
          <w:b/>
          <w:sz w:val="22"/>
          <w:szCs w:val="20"/>
        </w:rPr>
        <w:t>L’offre du soumissionnaire doit impérativement être transmise par voie électronique depuis le profil d’acheteur Mégalis Bretagne, aucu</w:t>
      </w:r>
      <w:r w:rsidR="000122D2" w:rsidRPr="000122D2">
        <w:rPr>
          <w:rFonts w:ascii="Trebuchet MS" w:hAnsi="Trebuchet MS" w:cs="Trebuchet MS"/>
          <w:b/>
          <w:sz w:val="22"/>
          <w:szCs w:val="20"/>
        </w:rPr>
        <w:t xml:space="preserve">ne réponse sur support papier </w:t>
      </w:r>
      <w:r w:rsidR="000122D2">
        <w:rPr>
          <w:rFonts w:ascii="Trebuchet MS" w:hAnsi="Trebuchet MS" w:cs="Trebuchet MS"/>
          <w:b/>
          <w:sz w:val="22"/>
          <w:szCs w:val="20"/>
        </w:rPr>
        <w:t>n’est</w:t>
      </w:r>
      <w:r w:rsidRPr="000122D2">
        <w:rPr>
          <w:rFonts w:ascii="Trebuchet MS" w:hAnsi="Trebuchet MS" w:cs="Trebuchet MS"/>
          <w:b/>
          <w:sz w:val="22"/>
          <w:szCs w:val="20"/>
        </w:rPr>
        <w:t xml:space="preserve"> autorisée.</w:t>
      </w:r>
      <w:r w:rsidR="000122D2">
        <w:rPr>
          <w:rFonts w:ascii="Trebuchet MS" w:hAnsi="Trebuchet MS" w:cs="Trebuchet MS"/>
          <w:b/>
          <w:sz w:val="22"/>
          <w:szCs w:val="20"/>
        </w:rPr>
        <w:t xml:space="preserve"> Toute offre reçue sur support papier sera considérée comme irrégulière.</w:t>
      </w:r>
    </w:p>
    <w:p w:rsidR="00F62AE5" w:rsidRDefault="00C166E4" w:rsidP="00C166E4">
      <w:pPr>
        <w:suppressAutoHyphens w:val="0"/>
        <w:spacing w:after="200" w:line="276" w:lineRule="auto"/>
        <w:jc w:val="center"/>
        <w:rPr>
          <w:rFonts w:ascii="Trebuchet MS" w:hAnsi="Trebuchet MS" w:cs="Trebuchet MS"/>
          <w:b/>
          <w:sz w:val="20"/>
          <w:szCs w:val="20"/>
          <w:u w:val="single"/>
        </w:rPr>
      </w:pPr>
      <w:r>
        <w:rPr>
          <w:rFonts w:ascii="Trebuchet MS" w:hAnsi="Trebuchet MS" w:cs="Trebuchet MS"/>
          <w:b/>
          <w:sz w:val="22"/>
          <w:szCs w:val="20"/>
        </w:rPr>
        <w:t>La signature électronique n’est pas obligatoire au stade du dépôt de l’offre.</w:t>
      </w:r>
      <w:r w:rsidR="007A264A">
        <w:rPr>
          <w:rFonts w:ascii="Trebuchet MS" w:hAnsi="Trebuchet MS" w:cs="Trebuchet MS"/>
          <w:b/>
          <w:sz w:val="22"/>
          <w:szCs w:val="20"/>
        </w:rPr>
        <w:t xml:space="preserve"> Ainsi, par la seule remise d’un pli, l’opérateur économique confirme son intention de candidater et soumissionner à la consultation et s’engage, s’il est désigné attributaire, à signer le</w:t>
      </w:r>
      <w:r w:rsidR="00150F57">
        <w:rPr>
          <w:rFonts w:ascii="Trebuchet MS" w:hAnsi="Trebuchet MS" w:cs="Trebuchet MS"/>
          <w:b/>
          <w:sz w:val="22"/>
          <w:szCs w:val="20"/>
        </w:rPr>
        <w:t>s pièces du</w:t>
      </w:r>
      <w:r w:rsidR="007A264A">
        <w:rPr>
          <w:rFonts w:ascii="Trebuchet MS" w:hAnsi="Trebuchet MS" w:cs="Trebuchet MS"/>
          <w:b/>
          <w:sz w:val="22"/>
          <w:szCs w:val="20"/>
        </w:rPr>
        <w:t xml:space="preserve"> marché par voie électronique </w:t>
      </w:r>
      <w:r w:rsidR="007A264A" w:rsidRPr="00C166E4">
        <w:rPr>
          <w:rFonts w:ascii="Trebuchet MS" w:hAnsi="Trebuchet MS" w:cs="Trebuchet MS"/>
          <w:b/>
          <w:sz w:val="22"/>
          <w:szCs w:val="20"/>
        </w:rPr>
        <w:t xml:space="preserve">dans les conditions prévues </w:t>
      </w:r>
      <w:r w:rsidR="007A264A" w:rsidRPr="00FE2D95">
        <w:rPr>
          <w:rFonts w:ascii="Trebuchet MS" w:hAnsi="Trebuchet MS" w:cs="Trebuchet MS"/>
          <w:b/>
          <w:sz w:val="22"/>
          <w:szCs w:val="20"/>
        </w:rPr>
        <w:t>à l’annexe 2C du présent règlement de la consultation.</w:t>
      </w:r>
      <w:r w:rsidR="007A264A">
        <w:rPr>
          <w:rFonts w:ascii="Trebuchet MS" w:hAnsi="Trebuchet MS" w:cs="Trebuchet MS"/>
          <w:b/>
          <w:sz w:val="20"/>
          <w:szCs w:val="20"/>
          <w:u w:val="single"/>
        </w:rPr>
        <w:t xml:space="preserve"> </w:t>
      </w:r>
      <w:r w:rsidR="00F62AE5">
        <w:rPr>
          <w:rFonts w:ascii="Trebuchet MS" w:hAnsi="Trebuchet MS" w:cs="Trebuchet MS"/>
          <w:b/>
          <w:sz w:val="20"/>
          <w:szCs w:val="20"/>
          <w:u w:val="single"/>
        </w:rPr>
        <w:br w:type="page"/>
      </w:r>
    </w:p>
    <w:p w:rsidR="0046213E" w:rsidRPr="00F379E4" w:rsidRDefault="0046213E" w:rsidP="00DB5441">
      <w:pPr>
        <w:tabs>
          <w:tab w:val="left" w:pos="3969"/>
        </w:tabs>
        <w:jc w:val="both"/>
        <w:rPr>
          <w:rFonts w:ascii="Trebuchet MS" w:hAnsi="Trebuchet MS" w:cs="Trebuchet MS"/>
          <w:sz w:val="20"/>
          <w:szCs w:val="20"/>
        </w:rPr>
      </w:pPr>
      <w:r w:rsidRPr="00F379E4">
        <w:rPr>
          <w:rFonts w:ascii="Trebuchet MS" w:hAnsi="Trebuchet MS" w:cs="Trebuchet MS"/>
          <w:b/>
          <w:sz w:val="20"/>
          <w:szCs w:val="20"/>
          <w:u w:val="single"/>
        </w:rPr>
        <w:lastRenderedPageBreak/>
        <w:t>ARTICLE 1</w:t>
      </w:r>
      <w:r w:rsidRPr="00F379E4">
        <w:rPr>
          <w:rFonts w:ascii="Trebuchet MS" w:hAnsi="Trebuchet MS" w:cs="Trebuchet MS"/>
          <w:b/>
          <w:sz w:val="20"/>
          <w:szCs w:val="20"/>
        </w:rPr>
        <w:t xml:space="preserve"> - </w:t>
      </w:r>
      <w:r w:rsidRPr="00F379E4">
        <w:rPr>
          <w:rFonts w:ascii="Trebuchet MS" w:hAnsi="Trebuchet MS" w:cs="Trebuchet MS"/>
          <w:b/>
          <w:sz w:val="20"/>
          <w:szCs w:val="20"/>
          <w:u w:val="single"/>
        </w:rPr>
        <w:t>OBJET DE LA CONSULTATION</w:t>
      </w:r>
    </w:p>
    <w:p w:rsidR="0046213E" w:rsidRPr="00F379E4" w:rsidRDefault="0046213E" w:rsidP="0046213E">
      <w:pPr>
        <w:tabs>
          <w:tab w:val="left" w:pos="1209"/>
        </w:tabs>
        <w:jc w:val="both"/>
        <w:rPr>
          <w:rFonts w:ascii="Trebuchet MS" w:hAnsi="Trebuchet MS" w:cs="Trebuchet MS"/>
          <w:sz w:val="20"/>
          <w:szCs w:val="20"/>
        </w:rPr>
      </w:pPr>
    </w:p>
    <w:p w:rsidR="0046213E" w:rsidRPr="00F379E4" w:rsidRDefault="0046213E" w:rsidP="0046213E">
      <w:pPr>
        <w:pStyle w:val="Retraitcorpsdetexte"/>
        <w:ind w:left="0"/>
        <w:jc w:val="both"/>
        <w:rPr>
          <w:rFonts w:ascii="Trebuchet MS" w:hAnsi="Trebuchet MS" w:cs="Trebuchet MS"/>
          <w:b/>
          <w:sz w:val="20"/>
          <w:szCs w:val="20"/>
        </w:rPr>
      </w:pPr>
      <w:r w:rsidRPr="00F379E4">
        <w:rPr>
          <w:rFonts w:ascii="Trebuchet MS" w:hAnsi="Trebuchet MS" w:cs="Trebuchet MS"/>
          <w:sz w:val="20"/>
          <w:szCs w:val="20"/>
        </w:rPr>
        <w:t xml:space="preserve">La présente consultation a pour objet </w:t>
      </w:r>
      <w:r w:rsidR="00124005">
        <w:rPr>
          <w:rFonts w:ascii="Trebuchet MS" w:hAnsi="Trebuchet MS" w:cs="Trebuchet MS"/>
          <w:sz w:val="20"/>
          <w:szCs w:val="20"/>
        </w:rPr>
        <w:t xml:space="preserve">la maitrise d’œuvre pour la création du réseau de chaleur de </w:t>
      </w:r>
      <w:proofErr w:type="spellStart"/>
      <w:r w:rsidR="00124005">
        <w:rPr>
          <w:rFonts w:ascii="Trebuchet MS" w:hAnsi="Trebuchet MS" w:cs="Trebuchet MS"/>
          <w:sz w:val="20"/>
          <w:szCs w:val="20"/>
        </w:rPr>
        <w:t>Lanveur</w:t>
      </w:r>
      <w:proofErr w:type="spellEnd"/>
      <w:r w:rsidR="00124005">
        <w:rPr>
          <w:rFonts w:ascii="Trebuchet MS" w:hAnsi="Trebuchet MS" w:cs="Trebuchet MS"/>
          <w:sz w:val="20"/>
          <w:szCs w:val="20"/>
        </w:rPr>
        <w:t xml:space="preserve"> – </w:t>
      </w:r>
      <w:proofErr w:type="spellStart"/>
      <w:r w:rsidR="00124005">
        <w:rPr>
          <w:rFonts w:ascii="Trebuchet MS" w:hAnsi="Trebuchet MS" w:cs="Trebuchet MS"/>
          <w:sz w:val="20"/>
          <w:szCs w:val="20"/>
        </w:rPr>
        <w:t>Kerjulaude</w:t>
      </w:r>
      <w:proofErr w:type="spellEnd"/>
      <w:r w:rsidR="00124005">
        <w:rPr>
          <w:rFonts w:ascii="Trebuchet MS" w:hAnsi="Trebuchet MS" w:cs="Trebuchet MS"/>
          <w:sz w:val="20"/>
          <w:szCs w:val="20"/>
        </w:rPr>
        <w:t>, Lorient 56.</w:t>
      </w:r>
    </w:p>
    <w:p w:rsidR="0046213E" w:rsidRPr="00F379E4" w:rsidRDefault="0046213E" w:rsidP="0046213E">
      <w:pPr>
        <w:tabs>
          <w:tab w:val="left" w:pos="3969"/>
        </w:tabs>
        <w:jc w:val="both"/>
        <w:rPr>
          <w:rFonts w:ascii="Trebuchet MS" w:hAnsi="Trebuchet MS" w:cs="Trebuchet MS"/>
          <w:b/>
          <w:sz w:val="20"/>
          <w:szCs w:val="20"/>
        </w:rPr>
      </w:pPr>
    </w:p>
    <w:p w:rsidR="0046213E" w:rsidRDefault="0046213E" w:rsidP="0046213E">
      <w:pPr>
        <w:tabs>
          <w:tab w:val="left" w:pos="3969"/>
        </w:tabs>
        <w:jc w:val="both"/>
        <w:rPr>
          <w:rFonts w:ascii="Trebuchet MS" w:hAnsi="Trebuchet MS" w:cs="Trebuchet MS"/>
          <w:b/>
          <w:sz w:val="20"/>
          <w:szCs w:val="20"/>
        </w:rPr>
      </w:pPr>
      <w:r w:rsidRPr="00F379E4">
        <w:rPr>
          <w:rFonts w:ascii="Trebuchet MS" w:hAnsi="Trebuchet MS" w:cs="Trebuchet MS"/>
          <w:b/>
          <w:sz w:val="20"/>
          <w:szCs w:val="20"/>
        </w:rPr>
        <w:t>Lieu d’exécution / de livraison :</w:t>
      </w:r>
      <w:r w:rsidR="00124005">
        <w:rPr>
          <w:rFonts w:ascii="Trebuchet MS" w:hAnsi="Trebuchet MS" w:cs="Trebuchet MS"/>
          <w:b/>
          <w:sz w:val="20"/>
          <w:szCs w:val="20"/>
        </w:rPr>
        <w:t xml:space="preserve"> Lorient, 56100</w:t>
      </w:r>
    </w:p>
    <w:p w:rsidR="009F5E5F" w:rsidRPr="00F379E4" w:rsidRDefault="009F5E5F" w:rsidP="0046213E">
      <w:pPr>
        <w:tabs>
          <w:tab w:val="left" w:pos="3969"/>
        </w:tabs>
        <w:jc w:val="both"/>
        <w:rPr>
          <w:rFonts w:ascii="Trebuchet MS" w:hAnsi="Trebuchet MS" w:cs="Trebuchet MS"/>
          <w:b/>
          <w:sz w:val="20"/>
          <w:szCs w:val="20"/>
        </w:rPr>
      </w:pPr>
    </w:p>
    <w:p w:rsidR="0046213E" w:rsidRPr="00F379E4" w:rsidRDefault="00737EA9" w:rsidP="0046213E">
      <w:pPr>
        <w:tabs>
          <w:tab w:val="left" w:pos="3969"/>
        </w:tabs>
        <w:jc w:val="both"/>
        <w:rPr>
          <w:rFonts w:ascii="Trebuchet MS" w:hAnsi="Trebuchet MS" w:cs="Trebuchet MS"/>
          <w:b/>
          <w:sz w:val="20"/>
          <w:szCs w:val="20"/>
        </w:rPr>
      </w:pPr>
      <w:r>
        <w:rPr>
          <w:rFonts w:ascii="Trebuchet MS" w:hAnsi="Trebuchet MS" w:cs="Trebuchet MS"/>
          <w:b/>
          <w:sz w:val="20"/>
          <w:szCs w:val="20"/>
        </w:rPr>
        <w:t>Code CPV :</w:t>
      </w:r>
      <w:r w:rsidR="007108FF">
        <w:rPr>
          <w:rFonts w:ascii="Trebuchet MS" w:hAnsi="Trebuchet MS" w:cs="Trebuchet MS"/>
          <w:b/>
          <w:sz w:val="20"/>
          <w:szCs w:val="20"/>
        </w:rPr>
        <w:t xml:space="preserve"> 71000000-8</w:t>
      </w:r>
    </w:p>
    <w:p w:rsidR="0046213E" w:rsidRDefault="0046213E" w:rsidP="0046213E">
      <w:pPr>
        <w:tabs>
          <w:tab w:val="left" w:pos="3969"/>
        </w:tabs>
        <w:jc w:val="both"/>
        <w:rPr>
          <w:rFonts w:ascii="Trebuchet MS" w:hAnsi="Trebuchet MS" w:cs="Trebuchet MS"/>
          <w:b/>
          <w:sz w:val="20"/>
          <w:szCs w:val="20"/>
        </w:rPr>
      </w:pPr>
    </w:p>
    <w:p w:rsidR="00436B8E" w:rsidRDefault="00436B8E" w:rsidP="0046213E">
      <w:pPr>
        <w:tabs>
          <w:tab w:val="left" w:pos="3969"/>
        </w:tabs>
        <w:jc w:val="both"/>
        <w:rPr>
          <w:rFonts w:ascii="Trebuchet MS" w:hAnsi="Trebuchet MS" w:cs="Trebuchet MS"/>
          <w:b/>
          <w:sz w:val="20"/>
          <w:szCs w:val="20"/>
        </w:rPr>
      </w:pPr>
    </w:p>
    <w:p w:rsidR="00436B8E" w:rsidRPr="00F379E4" w:rsidRDefault="00436B8E" w:rsidP="00436B8E">
      <w:pPr>
        <w:tabs>
          <w:tab w:val="left" w:pos="3969"/>
        </w:tabs>
        <w:jc w:val="both"/>
        <w:rPr>
          <w:rFonts w:ascii="Trebuchet MS" w:hAnsi="Trebuchet MS" w:cs="Trebuchet MS"/>
          <w:sz w:val="20"/>
          <w:szCs w:val="20"/>
        </w:rPr>
      </w:pPr>
      <w:r w:rsidRPr="00F379E4">
        <w:rPr>
          <w:rFonts w:ascii="Trebuchet MS" w:hAnsi="Trebuchet MS" w:cs="Trebuchet MS"/>
          <w:b/>
          <w:sz w:val="20"/>
          <w:szCs w:val="20"/>
          <w:u w:val="single"/>
        </w:rPr>
        <w:t xml:space="preserve">ARTICLE </w:t>
      </w:r>
      <w:r>
        <w:rPr>
          <w:rFonts w:ascii="Trebuchet MS" w:hAnsi="Trebuchet MS" w:cs="Trebuchet MS"/>
          <w:b/>
          <w:sz w:val="20"/>
          <w:szCs w:val="20"/>
          <w:u w:val="single"/>
        </w:rPr>
        <w:t>2</w:t>
      </w:r>
      <w:r w:rsidRPr="00F379E4">
        <w:rPr>
          <w:rFonts w:ascii="Trebuchet MS" w:hAnsi="Trebuchet MS" w:cs="Trebuchet MS"/>
          <w:b/>
          <w:sz w:val="20"/>
          <w:szCs w:val="20"/>
        </w:rPr>
        <w:t xml:space="preserve"> – </w:t>
      </w:r>
      <w:r w:rsidRPr="00F379E4">
        <w:rPr>
          <w:rFonts w:ascii="Trebuchet MS" w:hAnsi="Trebuchet MS" w:cs="Trebuchet MS"/>
          <w:b/>
          <w:sz w:val="20"/>
          <w:szCs w:val="20"/>
          <w:u w:val="single"/>
        </w:rPr>
        <w:t>DECOMPOSITION EN LOTS SEPARES</w:t>
      </w:r>
    </w:p>
    <w:p w:rsidR="00436B8E" w:rsidRPr="00F379E4" w:rsidRDefault="00436B8E" w:rsidP="00436B8E">
      <w:pPr>
        <w:tabs>
          <w:tab w:val="left" w:pos="3969"/>
        </w:tabs>
        <w:jc w:val="both"/>
        <w:rPr>
          <w:rFonts w:ascii="Trebuchet MS" w:hAnsi="Trebuchet MS" w:cs="Trebuchet MS"/>
          <w:sz w:val="20"/>
          <w:szCs w:val="20"/>
        </w:rPr>
      </w:pPr>
    </w:p>
    <w:p w:rsidR="00436B8E" w:rsidRPr="00F379E4" w:rsidRDefault="00436B8E" w:rsidP="00436B8E">
      <w:pPr>
        <w:tabs>
          <w:tab w:val="left" w:pos="3969"/>
        </w:tabs>
        <w:jc w:val="both"/>
        <w:rPr>
          <w:rFonts w:ascii="Trebuchet MS" w:hAnsi="Trebuchet MS" w:cs="Trebuchet MS"/>
          <w:i/>
          <w:iCs/>
          <w:color w:val="004586"/>
          <w:sz w:val="20"/>
          <w:szCs w:val="20"/>
        </w:rPr>
      </w:pPr>
      <w:r w:rsidRPr="00F379E4">
        <w:rPr>
          <w:rFonts w:ascii="Trebuchet MS" w:hAnsi="Trebuchet MS" w:cs="Trebuchet MS"/>
          <w:sz w:val="20"/>
          <w:szCs w:val="20"/>
        </w:rPr>
        <w:t xml:space="preserve">Prestations divisées en lots séparés : </w:t>
      </w:r>
      <w:r w:rsidR="007108FF">
        <w:rPr>
          <w:rFonts w:ascii="Trebuchet MS" w:hAnsi="Trebuchet MS" w:cs="Trebuchet MS"/>
          <w:sz w:val="20"/>
          <w:szCs w:val="20"/>
        </w:rPr>
        <w:t>non</w:t>
      </w:r>
    </w:p>
    <w:p w:rsidR="00436B8E" w:rsidRPr="007108FF" w:rsidRDefault="007108FF" w:rsidP="00436B8E">
      <w:pPr>
        <w:tabs>
          <w:tab w:val="left" w:pos="3969"/>
        </w:tabs>
        <w:jc w:val="both"/>
        <w:rPr>
          <w:rFonts w:ascii="Trebuchet MS" w:hAnsi="Trebuchet MS" w:cs="Trebuchet MS"/>
          <w:sz w:val="20"/>
          <w:szCs w:val="20"/>
        </w:rPr>
      </w:pPr>
      <w:r w:rsidRPr="007108FF">
        <w:rPr>
          <w:rFonts w:ascii="Trebuchet MS" w:hAnsi="Trebuchet MS" w:cs="Trebuchet MS"/>
          <w:iCs/>
          <w:sz w:val="20"/>
          <w:szCs w:val="20"/>
        </w:rPr>
        <w:t>Lot unique</w:t>
      </w:r>
    </w:p>
    <w:p w:rsidR="00436B8E" w:rsidRPr="00F379E4" w:rsidRDefault="00436B8E" w:rsidP="0046213E">
      <w:pPr>
        <w:tabs>
          <w:tab w:val="left" w:pos="3969"/>
        </w:tabs>
        <w:jc w:val="both"/>
        <w:rPr>
          <w:rFonts w:ascii="Trebuchet MS" w:hAnsi="Trebuchet MS" w:cs="Trebuchet MS"/>
          <w:b/>
          <w:sz w:val="20"/>
          <w:szCs w:val="20"/>
        </w:rPr>
      </w:pPr>
    </w:p>
    <w:p w:rsidR="0046213E" w:rsidRPr="00F379E4" w:rsidRDefault="0046213E" w:rsidP="00DB5441">
      <w:pPr>
        <w:tabs>
          <w:tab w:val="left" w:pos="3969"/>
        </w:tabs>
        <w:jc w:val="both"/>
        <w:rPr>
          <w:rFonts w:ascii="Trebuchet MS" w:hAnsi="Trebuchet MS" w:cs="Trebuchet MS"/>
          <w:sz w:val="20"/>
          <w:szCs w:val="20"/>
        </w:rPr>
      </w:pPr>
      <w:r w:rsidRPr="00F379E4">
        <w:rPr>
          <w:rFonts w:ascii="Trebuchet MS" w:hAnsi="Trebuchet MS" w:cs="Trebuchet MS"/>
          <w:b/>
          <w:sz w:val="20"/>
          <w:szCs w:val="20"/>
          <w:u w:val="single"/>
        </w:rPr>
        <w:t xml:space="preserve">ARTICLE </w:t>
      </w:r>
      <w:r w:rsidR="00436B8E">
        <w:rPr>
          <w:rFonts w:ascii="Trebuchet MS" w:hAnsi="Trebuchet MS" w:cs="Trebuchet MS"/>
          <w:b/>
          <w:sz w:val="20"/>
          <w:szCs w:val="20"/>
          <w:u w:val="single"/>
        </w:rPr>
        <w:t>3</w:t>
      </w:r>
      <w:r w:rsidRPr="00F379E4">
        <w:rPr>
          <w:rFonts w:ascii="Trebuchet MS" w:hAnsi="Trebuchet MS" w:cs="Trebuchet MS"/>
          <w:b/>
          <w:sz w:val="20"/>
          <w:szCs w:val="20"/>
        </w:rPr>
        <w:t xml:space="preserve"> – </w:t>
      </w:r>
      <w:r w:rsidRPr="00F379E4">
        <w:rPr>
          <w:rFonts w:ascii="Trebuchet MS" w:hAnsi="Trebuchet MS" w:cs="Trebuchet MS"/>
          <w:b/>
          <w:sz w:val="20"/>
          <w:szCs w:val="20"/>
          <w:u w:val="single"/>
        </w:rPr>
        <w:t xml:space="preserve">MODE DE PASSATION </w:t>
      </w:r>
    </w:p>
    <w:p w:rsidR="0046213E" w:rsidRPr="00F379E4" w:rsidRDefault="0046213E" w:rsidP="0046213E">
      <w:pPr>
        <w:tabs>
          <w:tab w:val="left" w:pos="3969"/>
        </w:tabs>
        <w:jc w:val="both"/>
        <w:rPr>
          <w:rFonts w:ascii="Trebuchet MS" w:hAnsi="Trebuchet MS" w:cs="Trebuchet MS"/>
          <w:sz w:val="20"/>
          <w:szCs w:val="20"/>
        </w:rPr>
      </w:pPr>
    </w:p>
    <w:p w:rsidR="0046213E" w:rsidRPr="00F379E4" w:rsidRDefault="00436B8E" w:rsidP="0046213E">
      <w:pPr>
        <w:tabs>
          <w:tab w:val="left" w:pos="3969"/>
        </w:tabs>
        <w:jc w:val="both"/>
        <w:rPr>
          <w:rFonts w:ascii="Trebuchet MS" w:hAnsi="Trebuchet MS" w:cs="Trebuchet MS"/>
          <w:sz w:val="20"/>
          <w:szCs w:val="20"/>
          <w:u w:val="single"/>
        </w:rPr>
      </w:pPr>
      <w:r>
        <w:rPr>
          <w:rFonts w:ascii="Trebuchet MS" w:hAnsi="Trebuchet MS" w:cs="Trebuchet MS"/>
          <w:b/>
          <w:sz w:val="20"/>
          <w:szCs w:val="20"/>
        </w:rPr>
        <w:t>3</w:t>
      </w:r>
      <w:r w:rsidR="0046213E" w:rsidRPr="00F379E4">
        <w:rPr>
          <w:rFonts w:ascii="Trebuchet MS" w:hAnsi="Trebuchet MS" w:cs="Trebuchet MS"/>
          <w:b/>
          <w:sz w:val="20"/>
          <w:szCs w:val="20"/>
        </w:rPr>
        <w:t xml:space="preserve">.1 – </w:t>
      </w:r>
      <w:r w:rsidR="0046213E" w:rsidRPr="00F379E4">
        <w:rPr>
          <w:rFonts w:ascii="Trebuchet MS" w:hAnsi="Trebuchet MS" w:cs="Trebuchet MS"/>
          <w:b/>
          <w:sz w:val="20"/>
          <w:szCs w:val="20"/>
          <w:u w:val="single"/>
        </w:rPr>
        <w:t>Procédure de passation :</w:t>
      </w:r>
    </w:p>
    <w:p w:rsidR="0046213E" w:rsidRPr="00F379E4" w:rsidRDefault="0046213E" w:rsidP="0046213E">
      <w:pPr>
        <w:tabs>
          <w:tab w:val="left" w:pos="3969"/>
        </w:tabs>
        <w:jc w:val="both"/>
        <w:rPr>
          <w:rFonts w:ascii="Trebuchet MS" w:hAnsi="Trebuchet MS" w:cs="Trebuchet MS"/>
          <w:sz w:val="20"/>
          <w:szCs w:val="20"/>
          <w:u w:val="single"/>
        </w:rPr>
      </w:pPr>
    </w:p>
    <w:p w:rsidR="0046213E" w:rsidRPr="00F379E4" w:rsidRDefault="0046213E" w:rsidP="0046213E">
      <w:pPr>
        <w:tabs>
          <w:tab w:val="left" w:pos="3969"/>
        </w:tabs>
        <w:jc w:val="both"/>
        <w:rPr>
          <w:rFonts w:ascii="Trebuchet MS" w:hAnsi="Trebuchet MS" w:cs="Trebuchet MS"/>
          <w:sz w:val="20"/>
          <w:szCs w:val="20"/>
        </w:rPr>
      </w:pPr>
      <w:r w:rsidRPr="00F379E4">
        <w:rPr>
          <w:rFonts w:ascii="Trebuchet MS" w:hAnsi="Trebuchet MS" w:cs="Trebuchet MS"/>
          <w:sz w:val="20"/>
          <w:szCs w:val="20"/>
        </w:rPr>
        <w:t xml:space="preserve">La présente consultation est passée en procédure </w:t>
      </w:r>
      <w:r w:rsidR="00334ED2">
        <w:rPr>
          <w:rFonts w:ascii="Trebuchet MS" w:hAnsi="Trebuchet MS" w:cs="Trebuchet MS"/>
          <w:sz w:val="20"/>
          <w:szCs w:val="20"/>
        </w:rPr>
        <w:t>adaptée</w:t>
      </w:r>
      <w:r w:rsidRPr="00F379E4">
        <w:rPr>
          <w:rFonts w:ascii="Trebuchet MS" w:hAnsi="Trebuchet MS" w:cs="Trebuchet MS"/>
          <w:sz w:val="20"/>
          <w:szCs w:val="20"/>
        </w:rPr>
        <w:t xml:space="preserve"> conformément </w:t>
      </w:r>
      <w:r w:rsidR="00E3218A">
        <w:rPr>
          <w:rFonts w:ascii="Trebuchet MS" w:hAnsi="Trebuchet MS" w:cs="Trebuchet MS"/>
          <w:sz w:val="20"/>
          <w:szCs w:val="20"/>
        </w:rPr>
        <w:t xml:space="preserve">aux </w:t>
      </w:r>
      <w:r w:rsidR="00E3218A" w:rsidRPr="006726A4">
        <w:rPr>
          <w:rFonts w:ascii="Trebuchet MS" w:hAnsi="Trebuchet MS" w:cs="Trebuchet MS"/>
          <w:sz w:val="20"/>
          <w:szCs w:val="20"/>
        </w:rPr>
        <w:t>articles L. 2123-1 et R. 2121-3 du code de la commande publique</w:t>
      </w:r>
      <w:r w:rsidR="002A09B7" w:rsidRPr="006726A4">
        <w:rPr>
          <w:rFonts w:ascii="Trebuchet MS" w:hAnsi="Trebuchet MS" w:cs="Trebuchet MS"/>
          <w:sz w:val="20"/>
          <w:szCs w:val="20"/>
        </w:rPr>
        <w:t>.</w:t>
      </w:r>
    </w:p>
    <w:p w:rsidR="0046213E" w:rsidRPr="00F379E4" w:rsidRDefault="0046213E" w:rsidP="0046213E">
      <w:pPr>
        <w:tabs>
          <w:tab w:val="left" w:pos="3969"/>
        </w:tabs>
        <w:jc w:val="both"/>
        <w:rPr>
          <w:rFonts w:ascii="Trebuchet MS" w:hAnsi="Trebuchet MS" w:cs="Trebuchet MS"/>
          <w:sz w:val="20"/>
          <w:szCs w:val="20"/>
        </w:rPr>
      </w:pPr>
    </w:p>
    <w:p w:rsidR="007108FF" w:rsidRPr="007108FF" w:rsidRDefault="0046213E" w:rsidP="007108FF">
      <w:pPr>
        <w:ind w:left="2835" w:hanging="2835"/>
        <w:jc w:val="both"/>
        <w:rPr>
          <w:rFonts w:ascii="Trebuchet MS" w:hAnsi="Trebuchet MS"/>
          <w:sz w:val="20"/>
          <w:szCs w:val="20"/>
        </w:rPr>
      </w:pPr>
      <w:r w:rsidRPr="007108FF">
        <w:rPr>
          <w:rFonts w:ascii="Trebuchet MS" w:hAnsi="Trebuchet MS" w:cs="Trebuchet MS"/>
          <w:sz w:val="20"/>
          <w:szCs w:val="20"/>
        </w:rPr>
        <w:t>Type de marchés de services</w:t>
      </w:r>
      <w:r w:rsidR="00790742" w:rsidRPr="007108FF">
        <w:rPr>
          <w:rFonts w:ascii="Trebuchet MS" w:hAnsi="Trebuchet MS" w:cs="Trebuchet MS"/>
          <w:sz w:val="20"/>
          <w:szCs w:val="20"/>
        </w:rPr>
        <w:t xml:space="preserve"> : </w:t>
      </w:r>
      <w:r w:rsidR="007108FF">
        <w:rPr>
          <w:rFonts w:ascii="Trebuchet MS" w:hAnsi="Trebuchet MS" w:cs="Trebuchet MS"/>
          <w:sz w:val="20"/>
          <w:szCs w:val="20"/>
        </w:rPr>
        <w:tab/>
      </w:r>
      <w:r w:rsidR="007108FF">
        <w:rPr>
          <w:rFonts w:ascii="Trebuchet MS" w:hAnsi="Trebuchet MS"/>
          <w:sz w:val="20"/>
          <w:szCs w:val="20"/>
        </w:rPr>
        <w:t xml:space="preserve">Services d'architecture, </w:t>
      </w:r>
      <w:r w:rsidR="007108FF" w:rsidRPr="007108FF">
        <w:rPr>
          <w:rFonts w:ascii="Trebuchet MS" w:hAnsi="Trebuchet MS"/>
          <w:sz w:val="20"/>
          <w:szCs w:val="20"/>
        </w:rPr>
        <w:t>d'ingénierie</w:t>
      </w:r>
      <w:r w:rsidR="007108FF">
        <w:rPr>
          <w:rFonts w:ascii="Trebuchet MS" w:hAnsi="Trebuchet MS"/>
          <w:sz w:val="20"/>
          <w:szCs w:val="20"/>
        </w:rPr>
        <w:t>,</w:t>
      </w:r>
      <w:r w:rsidR="007108FF" w:rsidRPr="007108FF">
        <w:rPr>
          <w:rFonts w:ascii="Trebuchet MS" w:hAnsi="Trebuchet MS"/>
          <w:sz w:val="20"/>
          <w:szCs w:val="20"/>
        </w:rPr>
        <w:t xml:space="preserve"> d'aménagement urba</w:t>
      </w:r>
      <w:r w:rsidR="007108FF">
        <w:rPr>
          <w:rFonts w:ascii="Trebuchet MS" w:hAnsi="Trebuchet MS"/>
          <w:sz w:val="20"/>
          <w:szCs w:val="20"/>
        </w:rPr>
        <w:t>in et d'architecture paysagère</w:t>
      </w:r>
    </w:p>
    <w:p w:rsidR="0046213E" w:rsidRPr="00F379E4" w:rsidRDefault="0046213E" w:rsidP="007108FF">
      <w:pPr>
        <w:tabs>
          <w:tab w:val="left" w:pos="3969"/>
        </w:tabs>
        <w:jc w:val="both"/>
        <w:rPr>
          <w:rFonts w:ascii="Trebuchet MS" w:hAnsi="Trebuchet MS" w:cs="Trebuchet MS"/>
          <w:b/>
          <w:sz w:val="20"/>
          <w:szCs w:val="20"/>
        </w:rPr>
      </w:pPr>
    </w:p>
    <w:p w:rsidR="0046213E" w:rsidRPr="00F379E4" w:rsidRDefault="00436B8E" w:rsidP="0046213E">
      <w:pPr>
        <w:tabs>
          <w:tab w:val="left" w:pos="3969"/>
        </w:tabs>
        <w:jc w:val="both"/>
        <w:rPr>
          <w:rFonts w:ascii="Trebuchet MS" w:hAnsi="Trebuchet MS" w:cs="Trebuchet MS"/>
          <w:sz w:val="20"/>
          <w:szCs w:val="20"/>
        </w:rPr>
      </w:pPr>
      <w:r>
        <w:rPr>
          <w:rFonts w:ascii="Trebuchet MS" w:hAnsi="Trebuchet MS" w:cs="Trebuchet MS"/>
          <w:b/>
          <w:sz w:val="20"/>
          <w:szCs w:val="20"/>
        </w:rPr>
        <w:t>3</w:t>
      </w:r>
      <w:r w:rsidR="0046213E" w:rsidRPr="00F379E4">
        <w:rPr>
          <w:rFonts w:ascii="Trebuchet MS" w:hAnsi="Trebuchet MS" w:cs="Trebuchet MS"/>
          <w:b/>
          <w:sz w:val="20"/>
          <w:szCs w:val="20"/>
        </w:rPr>
        <w:t xml:space="preserve">.2 – </w:t>
      </w:r>
      <w:r w:rsidR="0046213E" w:rsidRPr="00F379E4">
        <w:rPr>
          <w:rFonts w:ascii="Trebuchet MS" w:hAnsi="Trebuchet MS" w:cs="Trebuchet MS"/>
          <w:b/>
          <w:sz w:val="20"/>
          <w:szCs w:val="20"/>
          <w:u w:val="single"/>
        </w:rPr>
        <w:t>Forme du marché :</w:t>
      </w:r>
    </w:p>
    <w:p w:rsidR="0046213E" w:rsidRPr="00F379E4" w:rsidRDefault="0046213E" w:rsidP="0046213E">
      <w:pPr>
        <w:tabs>
          <w:tab w:val="left" w:pos="3969"/>
        </w:tabs>
        <w:jc w:val="both"/>
        <w:rPr>
          <w:rFonts w:ascii="Trebuchet MS" w:hAnsi="Trebuchet MS" w:cs="Trebuchet MS"/>
          <w:sz w:val="20"/>
          <w:szCs w:val="20"/>
        </w:rPr>
      </w:pPr>
    </w:p>
    <w:p w:rsidR="00B539B6" w:rsidRPr="00F379E4" w:rsidRDefault="0046213E" w:rsidP="0046213E">
      <w:pPr>
        <w:spacing w:before="120" w:after="120"/>
        <w:jc w:val="both"/>
        <w:rPr>
          <w:rFonts w:ascii="Trebuchet MS" w:hAnsi="Trebuchet MS" w:cs="Trebuchet MS"/>
          <w:sz w:val="20"/>
          <w:szCs w:val="20"/>
        </w:rPr>
      </w:pPr>
      <w:r w:rsidRPr="00F379E4">
        <w:rPr>
          <w:rFonts w:ascii="Trebuchet MS" w:hAnsi="Trebuchet MS" w:cs="Trebuchet MS"/>
          <w:sz w:val="20"/>
          <w:szCs w:val="20"/>
        </w:rPr>
        <w:t xml:space="preserve">S’agit-il d’un </w:t>
      </w:r>
      <w:r w:rsidR="00802E16">
        <w:rPr>
          <w:rFonts w:ascii="Trebuchet MS" w:hAnsi="Trebuchet MS" w:cs="Trebuchet MS"/>
          <w:sz w:val="20"/>
          <w:szCs w:val="20"/>
        </w:rPr>
        <w:t xml:space="preserve">accord-cadre (article </w:t>
      </w:r>
      <w:r w:rsidR="00802E16" w:rsidRPr="006726A4">
        <w:rPr>
          <w:rFonts w:ascii="Trebuchet MS" w:hAnsi="Trebuchet MS" w:cs="Trebuchet MS"/>
          <w:sz w:val="20"/>
          <w:szCs w:val="20"/>
        </w:rPr>
        <w:t>L. 2125</w:t>
      </w:r>
      <w:r w:rsidR="004F5FB0" w:rsidRPr="006726A4">
        <w:rPr>
          <w:rFonts w:ascii="Trebuchet MS" w:hAnsi="Trebuchet MS" w:cs="Trebuchet MS"/>
          <w:sz w:val="20"/>
          <w:szCs w:val="20"/>
        </w:rPr>
        <w:t>-1</w:t>
      </w:r>
      <w:r w:rsidR="00802E16" w:rsidRPr="006726A4">
        <w:rPr>
          <w:rFonts w:ascii="Trebuchet MS" w:hAnsi="Trebuchet MS" w:cs="Trebuchet MS"/>
          <w:sz w:val="20"/>
          <w:szCs w:val="20"/>
        </w:rPr>
        <w:t xml:space="preserve"> 1°</w:t>
      </w:r>
      <w:r w:rsidR="004F5FB0">
        <w:rPr>
          <w:rFonts w:ascii="Trebuchet MS" w:hAnsi="Trebuchet MS" w:cs="Trebuchet MS"/>
          <w:sz w:val="20"/>
          <w:szCs w:val="20"/>
        </w:rPr>
        <w:t xml:space="preserve"> du code</w:t>
      </w:r>
      <w:r w:rsidR="00B539B6" w:rsidRPr="00F379E4">
        <w:rPr>
          <w:rFonts w:ascii="Trebuchet MS" w:hAnsi="Trebuchet MS" w:cs="Trebuchet MS"/>
          <w:sz w:val="20"/>
          <w:szCs w:val="20"/>
        </w:rPr>
        <w:t xml:space="preserve"> </w:t>
      </w:r>
      <w:r w:rsidR="00DA4345" w:rsidRPr="00F379E4">
        <w:rPr>
          <w:rFonts w:ascii="Trebuchet MS" w:hAnsi="Trebuchet MS" w:cs="Trebuchet MS"/>
          <w:sz w:val="20"/>
          <w:szCs w:val="20"/>
        </w:rPr>
        <w:t>précité</w:t>
      </w:r>
      <w:r w:rsidR="00B539B6" w:rsidRPr="00F379E4">
        <w:rPr>
          <w:rFonts w:ascii="Trebuchet MS" w:hAnsi="Trebuchet MS" w:cs="Trebuchet MS"/>
          <w:sz w:val="20"/>
          <w:szCs w:val="20"/>
        </w:rPr>
        <w:t xml:space="preserve">) : </w:t>
      </w:r>
      <w:r w:rsidR="00B539B6" w:rsidRPr="00051634">
        <w:rPr>
          <w:rFonts w:ascii="Trebuchet MS" w:hAnsi="Trebuchet MS" w:cs="Trebuchet MS"/>
          <w:sz w:val="20"/>
          <w:szCs w:val="20"/>
        </w:rPr>
        <w:t>non</w:t>
      </w:r>
    </w:p>
    <w:p w:rsidR="0046213E" w:rsidRPr="00F379E4" w:rsidRDefault="0046213E" w:rsidP="0046213E">
      <w:pPr>
        <w:spacing w:before="120" w:after="120"/>
        <w:jc w:val="both"/>
        <w:rPr>
          <w:rFonts w:ascii="Trebuchet MS" w:hAnsi="Trebuchet MS" w:cs="Trebuchet MS"/>
          <w:i/>
          <w:iCs/>
          <w:color w:val="004586"/>
          <w:sz w:val="20"/>
          <w:szCs w:val="20"/>
        </w:rPr>
      </w:pPr>
      <w:r w:rsidRPr="00F379E4">
        <w:rPr>
          <w:rFonts w:ascii="Trebuchet MS" w:hAnsi="Trebuchet MS" w:cs="Trebuchet MS"/>
          <w:sz w:val="20"/>
          <w:szCs w:val="20"/>
        </w:rPr>
        <w:t>S'</w:t>
      </w:r>
      <w:r w:rsidR="00D0687A">
        <w:rPr>
          <w:rFonts w:ascii="Trebuchet MS" w:hAnsi="Trebuchet MS" w:cs="Trebuchet MS"/>
          <w:sz w:val="20"/>
          <w:szCs w:val="20"/>
        </w:rPr>
        <w:t>agit-il d'un marché à tranches :</w:t>
      </w:r>
      <w:proofErr w:type="gramStart"/>
      <w:r w:rsidRPr="00F379E4">
        <w:rPr>
          <w:rFonts w:ascii="Trebuchet MS" w:hAnsi="Trebuchet MS" w:cs="Trebuchet MS"/>
          <w:i/>
          <w:iCs/>
          <w:sz w:val="20"/>
          <w:szCs w:val="20"/>
        </w:rPr>
        <w:t xml:space="preserve">  </w:t>
      </w:r>
      <w:r w:rsidRPr="00051634">
        <w:rPr>
          <w:rFonts w:ascii="Trebuchet MS" w:hAnsi="Trebuchet MS" w:cs="Trebuchet MS"/>
          <w:iCs/>
          <w:sz w:val="20"/>
          <w:szCs w:val="20"/>
        </w:rPr>
        <w:t>non</w:t>
      </w:r>
      <w:proofErr w:type="gramEnd"/>
      <w:r w:rsidRPr="00051634">
        <w:rPr>
          <w:rFonts w:ascii="Trebuchet MS" w:hAnsi="Trebuchet MS" w:cs="Trebuchet MS"/>
          <w:iCs/>
          <w:sz w:val="20"/>
          <w:szCs w:val="20"/>
        </w:rPr>
        <w:t xml:space="preserve"> </w:t>
      </w:r>
    </w:p>
    <w:p w:rsidR="0046213E" w:rsidRPr="00F379E4" w:rsidRDefault="0046213E" w:rsidP="00DB5441">
      <w:pPr>
        <w:tabs>
          <w:tab w:val="left" w:pos="3969"/>
        </w:tabs>
        <w:jc w:val="both"/>
        <w:rPr>
          <w:rFonts w:ascii="Trebuchet MS" w:hAnsi="Trebuchet MS" w:cs="Trebuchet MS"/>
          <w:b/>
          <w:sz w:val="20"/>
          <w:szCs w:val="20"/>
          <w:u w:val="single"/>
        </w:rPr>
      </w:pPr>
    </w:p>
    <w:p w:rsidR="0046213E" w:rsidRPr="00F379E4" w:rsidRDefault="0046213E" w:rsidP="00DB5441">
      <w:pPr>
        <w:tabs>
          <w:tab w:val="left" w:pos="3969"/>
        </w:tabs>
        <w:jc w:val="both"/>
        <w:rPr>
          <w:rFonts w:ascii="Trebuchet MS" w:hAnsi="Trebuchet MS" w:cs="Trebuchet MS"/>
          <w:sz w:val="20"/>
          <w:szCs w:val="20"/>
        </w:rPr>
      </w:pPr>
      <w:r w:rsidRPr="00F379E4">
        <w:rPr>
          <w:rFonts w:ascii="Trebuchet MS" w:hAnsi="Trebuchet MS" w:cs="Trebuchet MS"/>
          <w:b/>
          <w:sz w:val="20"/>
          <w:szCs w:val="20"/>
          <w:u w:val="single"/>
        </w:rPr>
        <w:t>ARTICLE 4</w:t>
      </w:r>
      <w:r w:rsidRPr="00F379E4">
        <w:rPr>
          <w:rFonts w:ascii="Trebuchet MS" w:hAnsi="Trebuchet MS" w:cs="Trebuchet MS"/>
          <w:b/>
          <w:sz w:val="20"/>
          <w:szCs w:val="20"/>
        </w:rPr>
        <w:t xml:space="preserve"> – </w:t>
      </w:r>
      <w:r w:rsidRPr="00F379E4">
        <w:rPr>
          <w:rFonts w:ascii="Trebuchet MS" w:hAnsi="Trebuchet MS" w:cs="Trebuchet MS"/>
          <w:b/>
          <w:sz w:val="20"/>
          <w:szCs w:val="20"/>
          <w:u w:val="single"/>
        </w:rPr>
        <w:t>DUREE ET DELAIS D'EXECUTION</w:t>
      </w:r>
    </w:p>
    <w:p w:rsidR="0046213E" w:rsidRPr="00F379E4" w:rsidRDefault="0046213E" w:rsidP="0046213E">
      <w:pPr>
        <w:tabs>
          <w:tab w:val="left" w:pos="3969"/>
        </w:tabs>
        <w:jc w:val="both"/>
        <w:rPr>
          <w:rFonts w:ascii="Trebuchet MS" w:hAnsi="Trebuchet MS" w:cs="Trebuchet MS"/>
          <w:sz w:val="20"/>
          <w:szCs w:val="20"/>
        </w:rPr>
      </w:pPr>
    </w:p>
    <w:p w:rsidR="0046213E" w:rsidRDefault="0046213E" w:rsidP="0046213E">
      <w:pPr>
        <w:tabs>
          <w:tab w:val="left" w:pos="3969"/>
        </w:tabs>
        <w:jc w:val="both"/>
        <w:rPr>
          <w:rFonts w:ascii="Trebuchet MS" w:hAnsi="Trebuchet MS" w:cs="Trebuchet MS"/>
          <w:sz w:val="20"/>
          <w:szCs w:val="20"/>
        </w:rPr>
      </w:pPr>
      <w:r w:rsidRPr="00F379E4">
        <w:rPr>
          <w:rFonts w:ascii="Trebuchet MS" w:hAnsi="Trebuchet MS" w:cs="Trebuchet MS"/>
          <w:sz w:val="20"/>
          <w:szCs w:val="20"/>
        </w:rPr>
        <w:t xml:space="preserve">La  durée </w:t>
      </w:r>
      <w:r w:rsidR="00103BBB">
        <w:rPr>
          <w:rFonts w:ascii="Trebuchet MS" w:hAnsi="Trebuchet MS" w:cs="Trebuchet MS"/>
          <w:sz w:val="20"/>
          <w:szCs w:val="20"/>
        </w:rPr>
        <w:t xml:space="preserve">prévisionnelle </w:t>
      </w:r>
      <w:r w:rsidR="00167785">
        <w:rPr>
          <w:rFonts w:ascii="Trebuchet MS" w:hAnsi="Trebuchet MS" w:cs="Trebuchet MS"/>
          <w:sz w:val="20"/>
          <w:szCs w:val="20"/>
        </w:rPr>
        <w:t xml:space="preserve">du </w:t>
      </w:r>
      <w:r w:rsidRPr="00F379E4">
        <w:rPr>
          <w:rFonts w:ascii="Trebuchet MS" w:hAnsi="Trebuchet MS" w:cs="Trebuchet MS"/>
          <w:sz w:val="20"/>
          <w:szCs w:val="20"/>
        </w:rPr>
        <w:t xml:space="preserve">marché est de </w:t>
      </w:r>
      <w:r w:rsidR="00DE2135">
        <w:rPr>
          <w:rFonts w:ascii="Trebuchet MS" w:hAnsi="Trebuchet MS" w:cs="Trebuchet MS"/>
          <w:sz w:val="20"/>
          <w:szCs w:val="20"/>
        </w:rPr>
        <w:t>3 ans</w:t>
      </w:r>
      <w:r w:rsidRPr="00F379E4">
        <w:rPr>
          <w:rFonts w:ascii="Trebuchet MS" w:hAnsi="Trebuchet MS" w:cs="Trebuchet MS"/>
          <w:sz w:val="20"/>
          <w:szCs w:val="20"/>
        </w:rPr>
        <w:t xml:space="preserve"> à compter de la notification</w:t>
      </w:r>
      <w:r w:rsidR="00103BBB">
        <w:rPr>
          <w:rFonts w:ascii="Trebuchet MS" w:hAnsi="Trebuchet MS" w:cs="Trebuchet MS"/>
          <w:sz w:val="20"/>
          <w:szCs w:val="20"/>
        </w:rPr>
        <w:t>, inclus une année de parfait achèvement après réception des travaux,</w:t>
      </w:r>
      <w:r w:rsidRPr="00F379E4">
        <w:rPr>
          <w:rFonts w:ascii="Trebuchet MS" w:hAnsi="Trebuchet MS" w:cs="Trebuchet MS"/>
          <w:sz w:val="20"/>
          <w:szCs w:val="20"/>
        </w:rPr>
        <w:t xml:space="preserve"> et</w:t>
      </w:r>
      <w:r w:rsidR="00103BBB">
        <w:rPr>
          <w:rFonts w:ascii="Trebuchet MS" w:hAnsi="Trebuchet MS" w:cs="Trebuchet MS"/>
          <w:sz w:val="20"/>
          <w:szCs w:val="20"/>
        </w:rPr>
        <w:t xml:space="preserve"> s'achève par la réalisation de la mission de suivi du parfait achèvement</w:t>
      </w:r>
      <w:r w:rsidRPr="00F379E4">
        <w:rPr>
          <w:rFonts w:ascii="Trebuchet MS" w:hAnsi="Trebuchet MS" w:cs="Trebuchet MS"/>
          <w:sz w:val="20"/>
          <w:szCs w:val="20"/>
        </w:rPr>
        <w:t xml:space="preserve"> </w:t>
      </w:r>
      <w:r w:rsidR="00D0687A">
        <w:rPr>
          <w:rFonts w:ascii="Trebuchet MS" w:hAnsi="Trebuchet MS" w:cs="Trebuchet MS"/>
          <w:sz w:val="20"/>
          <w:szCs w:val="20"/>
        </w:rPr>
        <w:t>et/ou</w:t>
      </w:r>
      <w:r w:rsidRPr="00F379E4">
        <w:rPr>
          <w:rFonts w:ascii="Trebuchet MS" w:hAnsi="Trebuchet MS" w:cs="Trebuchet MS"/>
          <w:sz w:val="20"/>
          <w:szCs w:val="20"/>
        </w:rPr>
        <w:t xml:space="preserve"> </w:t>
      </w:r>
      <w:r w:rsidR="00DA4345" w:rsidRPr="00F379E4">
        <w:rPr>
          <w:rFonts w:ascii="Trebuchet MS" w:hAnsi="Trebuchet MS" w:cs="Trebuchet MS"/>
          <w:sz w:val="20"/>
          <w:szCs w:val="20"/>
        </w:rPr>
        <w:t xml:space="preserve">le </w:t>
      </w:r>
      <w:r w:rsidRPr="00F379E4">
        <w:rPr>
          <w:rFonts w:ascii="Trebuchet MS" w:hAnsi="Trebuchet MS" w:cs="Trebuchet MS"/>
          <w:sz w:val="20"/>
          <w:szCs w:val="20"/>
        </w:rPr>
        <w:t>règlement d</w:t>
      </w:r>
      <w:r w:rsidR="00103BBB">
        <w:rPr>
          <w:rFonts w:ascii="Trebuchet MS" w:hAnsi="Trebuchet MS" w:cs="Trebuchet MS"/>
          <w:sz w:val="20"/>
          <w:szCs w:val="20"/>
        </w:rPr>
        <w:t>es</w:t>
      </w:r>
      <w:r w:rsidRPr="00F379E4">
        <w:rPr>
          <w:rFonts w:ascii="Trebuchet MS" w:hAnsi="Trebuchet MS" w:cs="Trebuchet MS"/>
          <w:sz w:val="20"/>
          <w:szCs w:val="20"/>
        </w:rPr>
        <w:t xml:space="preserve"> solde</w:t>
      </w:r>
      <w:r w:rsidR="00103BBB">
        <w:rPr>
          <w:rFonts w:ascii="Trebuchet MS" w:hAnsi="Trebuchet MS" w:cs="Trebuchet MS"/>
          <w:sz w:val="20"/>
          <w:szCs w:val="20"/>
        </w:rPr>
        <w:t>s</w:t>
      </w:r>
      <w:r w:rsidRPr="00F379E4">
        <w:rPr>
          <w:rFonts w:ascii="Trebuchet MS" w:hAnsi="Trebuchet MS" w:cs="Trebuchet MS"/>
          <w:sz w:val="20"/>
          <w:szCs w:val="20"/>
        </w:rPr>
        <w:t xml:space="preserve"> financier</w:t>
      </w:r>
      <w:r w:rsidR="00103BBB">
        <w:rPr>
          <w:rFonts w:ascii="Trebuchet MS" w:hAnsi="Trebuchet MS" w:cs="Trebuchet MS"/>
          <w:sz w:val="20"/>
          <w:szCs w:val="20"/>
        </w:rPr>
        <w:t>s et des éventuels contentieux sur l’ensemble des marchés de travaux</w:t>
      </w:r>
      <w:r w:rsidR="00D0687A">
        <w:rPr>
          <w:rFonts w:ascii="Trebuchet MS" w:hAnsi="Trebuchet MS" w:cs="Trebuchet MS"/>
          <w:sz w:val="20"/>
          <w:szCs w:val="20"/>
        </w:rPr>
        <w:t xml:space="preserve"> (date la plus tardive)</w:t>
      </w:r>
      <w:r w:rsidRPr="00F379E4">
        <w:rPr>
          <w:rFonts w:ascii="Trebuchet MS" w:hAnsi="Trebuchet MS" w:cs="Trebuchet MS"/>
          <w:sz w:val="20"/>
          <w:szCs w:val="20"/>
        </w:rPr>
        <w:t xml:space="preserve"> </w:t>
      </w:r>
    </w:p>
    <w:p w:rsidR="00103BBB" w:rsidRPr="00F379E4" w:rsidRDefault="00103BBB" w:rsidP="0046213E">
      <w:pPr>
        <w:tabs>
          <w:tab w:val="left" w:pos="3969"/>
        </w:tabs>
        <w:jc w:val="both"/>
        <w:rPr>
          <w:rFonts w:ascii="Trebuchet MS" w:hAnsi="Trebuchet MS" w:cs="Trebuchet MS"/>
          <w:color w:val="000000"/>
          <w:sz w:val="20"/>
          <w:szCs w:val="20"/>
        </w:rPr>
      </w:pPr>
    </w:p>
    <w:p w:rsidR="0046213E" w:rsidRPr="00F379E4" w:rsidRDefault="0046213E" w:rsidP="0046213E">
      <w:pPr>
        <w:tabs>
          <w:tab w:val="left" w:pos="3969"/>
        </w:tabs>
        <w:jc w:val="both"/>
        <w:rPr>
          <w:rFonts w:ascii="Trebuchet MS" w:hAnsi="Trebuchet MS" w:cs="Trebuchet MS"/>
          <w:color w:val="004586"/>
          <w:sz w:val="20"/>
          <w:szCs w:val="20"/>
        </w:rPr>
      </w:pPr>
      <w:r w:rsidRPr="00F379E4">
        <w:rPr>
          <w:rFonts w:ascii="Trebuchet MS" w:hAnsi="Trebuchet MS" w:cs="Trebuchet MS"/>
          <w:color w:val="000000"/>
          <w:sz w:val="20"/>
          <w:szCs w:val="20"/>
        </w:rPr>
        <w:t xml:space="preserve">Reconduction : </w:t>
      </w:r>
      <w:r w:rsidRPr="00DE2135">
        <w:rPr>
          <w:rFonts w:ascii="Trebuchet MS" w:hAnsi="Trebuchet MS" w:cs="Trebuchet MS"/>
          <w:color w:val="000000"/>
          <w:sz w:val="20"/>
          <w:szCs w:val="20"/>
        </w:rPr>
        <w:t>non</w:t>
      </w:r>
    </w:p>
    <w:p w:rsidR="00103BBB" w:rsidRDefault="00103BBB"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jc w:val="both"/>
        <w:rPr>
          <w:rFonts w:ascii="Trebuchet MS" w:hAnsi="Trebuchet MS" w:cs="Trebuchet MS"/>
          <w:sz w:val="20"/>
          <w:szCs w:val="20"/>
        </w:rPr>
      </w:pPr>
      <w:r w:rsidRPr="00F379E4">
        <w:rPr>
          <w:rFonts w:ascii="Trebuchet MS" w:hAnsi="Trebuchet MS" w:cs="Trebuchet MS"/>
          <w:sz w:val="20"/>
          <w:szCs w:val="20"/>
        </w:rPr>
        <w:t>Date prévisionnelle de début des prestati</w:t>
      </w:r>
      <w:r w:rsidR="00DE2135">
        <w:rPr>
          <w:rFonts w:ascii="Trebuchet MS" w:hAnsi="Trebuchet MS" w:cs="Trebuchet MS"/>
          <w:sz w:val="20"/>
          <w:szCs w:val="20"/>
        </w:rPr>
        <w:t xml:space="preserve">ons </w:t>
      </w:r>
      <w:r w:rsidRPr="00F379E4">
        <w:rPr>
          <w:rFonts w:ascii="Trebuchet MS" w:hAnsi="Trebuchet MS" w:cs="Trebuchet MS"/>
          <w:sz w:val="20"/>
          <w:szCs w:val="20"/>
        </w:rPr>
        <w:t xml:space="preserve">: </w:t>
      </w:r>
      <w:r w:rsidR="006726A4">
        <w:rPr>
          <w:rFonts w:ascii="Trebuchet MS" w:hAnsi="Trebuchet MS" w:cs="Trebuchet MS"/>
          <w:sz w:val="20"/>
          <w:szCs w:val="20"/>
        </w:rPr>
        <w:t>octobre</w:t>
      </w:r>
      <w:r w:rsidR="00103BBB">
        <w:rPr>
          <w:rFonts w:ascii="Trebuchet MS" w:hAnsi="Trebuchet MS" w:cs="Trebuchet MS"/>
          <w:sz w:val="20"/>
          <w:szCs w:val="20"/>
        </w:rPr>
        <w:t xml:space="preserve"> 2019</w:t>
      </w:r>
    </w:p>
    <w:p w:rsidR="0046213E" w:rsidRDefault="0046213E" w:rsidP="0046213E">
      <w:pPr>
        <w:tabs>
          <w:tab w:val="left" w:pos="3969"/>
        </w:tabs>
        <w:jc w:val="both"/>
        <w:rPr>
          <w:rFonts w:ascii="Trebuchet MS" w:hAnsi="Trebuchet MS" w:cs="Trebuchet MS"/>
          <w:sz w:val="20"/>
          <w:szCs w:val="20"/>
        </w:rPr>
      </w:pPr>
    </w:p>
    <w:p w:rsidR="00103BBB" w:rsidRDefault="00103BBB" w:rsidP="00103BBB">
      <w:pPr>
        <w:tabs>
          <w:tab w:val="left" w:pos="3969"/>
        </w:tabs>
        <w:jc w:val="both"/>
        <w:rPr>
          <w:rFonts w:ascii="Trebuchet MS" w:hAnsi="Trebuchet MS" w:cs="Trebuchet MS"/>
          <w:sz w:val="20"/>
          <w:szCs w:val="20"/>
        </w:rPr>
      </w:pPr>
      <w:r w:rsidRPr="00F379E4">
        <w:rPr>
          <w:rFonts w:ascii="Trebuchet MS" w:hAnsi="Trebuchet MS" w:cs="Trebuchet MS"/>
          <w:sz w:val="20"/>
          <w:szCs w:val="20"/>
        </w:rPr>
        <w:t>Le</w:t>
      </w:r>
      <w:r>
        <w:rPr>
          <w:rFonts w:ascii="Trebuchet MS" w:hAnsi="Trebuchet MS" w:cs="Trebuchet MS"/>
          <w:sz w:val="20"/>
          <w:szCs w:val="20"/>
        </w:rPr>
        <w:t>s</w:t>
      </w:r>
      <w:r w:rsidRPr="00F379E4">
        <w:rPr>
          <w:rFonts w:ascii="Trebuchet MS" w:hAnsi="Trebuchet MS" w:cs="Trebuchet MS"/>
          <w:sz w:val="20"/>
          <w:szCs w:val="20"/>
        </w:rPr>
        <w:t xml:space="preserve"> délai</w:t>
      </w:r>
      <w:r>
        <w:rPr>
          <w:rFonts w:ascii="Trebuchet MS" w:hAnsi="Trebuchet MS" w:cs="Trebuchet MS"/>
          <w:sz w:val="20"/>
          <w:szCs w:val="20"/>
        </w:rPr>
        <w:t>s</w:t>
      </w:r>
      <w:r w:rsidRPr="00F379E4">
        <w:rPr>
          <w:rFonts w:ascii="Trebuchet MS" w:hAnsi="Trebuchet MS" w:cs="Trebuchet MS"/>
          <w:sz w:val="20"/>
          <w:szCs w:val="20"/>
        </w:rPr>
        <w:t xml:space="preserve"> d'exécution </w:t>
      </w:r>
      <w:r>
        <w:rPr>
          <w:rFonts w:ascii="Trebuchet MS" w:hAnsi="Trebuchet MS" w:cs="Trebuchet MS"/>
          <w:sz w:val="20"/>
          <w:szCs w:val="20"/>
        </w:rPr>
        <w:t>de chaque élément de mission sont précisés dans le planning prévisionnel joint au programme (annexe 13) ; ces éléments feront l’objet d’une mise au point entre la maitrise d’ouvrage et la maitrise d’œuvre au démarrage de la mission : il sera établi un planning prévisionnel d’exécution de la mission faisant foi pour l’application des pénalités de retard.</w:t>
      </w:r>
    </w:p>
    <w:p w:rsidR="00D557FE" w:rsidRDefault="00D557FE" w:rsidP="00103BBB">
      <w:pPr>
        <w:tabs>
          <w:tab w:val="left" w:pos="3969"/>
        </w:tabs>
        <w:jc w:val="both"/>
        <w:rPr>
          <w:rFonts w:ascii="Trebuchet MS" w:hAnsi="Trebuchet MS" w:cs="Trebuchet MS"/>
          <w:sz w:val="20"/>
          <w:szCs w:val="20"/>
        </w:rPr>
      </w:pPr>
    </w:p>
    <w:p w:rsidR="00103BBB" w:rsidRDefault="00103BBB" w:rsidP="00103BBB">
      <w:pPr>
        <w:tabs>
          <w:tab w:val="left" w:pos="3969"/>
        </w:tabs>
        <w:jc w:val="both"/>
        <w:rPr>
          <w:rFonts w:ascii="Trebuchet MS" w:hAnsi="Trebuchet MS" w:cs="Trebuchet MS"/>
          <w:sz w:val="20"/>
          <w:szCs w:val="20"/>
        </w:rPr>
      </w:pPr>
      <w:r>
        <w:rPr>
          <w:rFonts w:ascii="Trebuchet MS" w:hAnsi="Trebuchet MS" w:cs="Trebuchet MS"/>
          <w:sz w:val="20"/>
          <w:szCs w:val="20"/>
        </w:rPr>
        <w:t xml:space="preserve">Il est impératif de respecter la date buttoir de remise de l’avant-projet définitif </w:t>
      </w:r>
      <w:r w:rsidRPr="00103BBB">
        <w:rPr>
          <w:rFonts w:ascii="Trebuchet MS" w:hAnsi="Trebuchet MS" w:cs="Trebuchet MS"/>
          <w:sz w:val="20"/>
          <w:szCs w:val="20"/>
          <w:u w:val="single"/>
        </w:rPr>
        <w:t>validé</w:t>
      </w:r>
      <w:r>
        <w:rPr>
          <w:rFonts w:ascii="Trebuchet MS" w:hAnsi="Trebuchet MS" w:cs="Trebuchet MS"/>
          <w:sz w:val="20"/>
          <w:szCs w:val="20"/>
        </w:rPr>
        <w:t xml:space="preserve"> au 1/06/2020 en vue d’intégrer le dispositif de subvention du Fonds Chaleur de l’</w:t>
      </w:r>
      <w:proofErr w:type="spellStart"/>
      <w:r>
        <w:rPr>
          <w:rFonts w:ascii="Trebuchet MS" w:hAnsi="Trebuchet MS" w:cs="Trebuchet MS"/>
          <w:sz w:val="20"/>
          <w:szCs w:val="20"/>
        </w:rPr>
        <w:t>Ademe</w:t>
      </w:r>
      <w:proofErr w:type="spellEnd"/>
      <w:r>
        <w:rPr>
          <w:rFonts w:ascii="Trebuchet MS" w:hAnsi="Trebuchet MS" w:cs="Trebuchet MS"/>
          <w:sz w:val="20"/>
          <w:szCs w:val="20"/>
        </w:rPr>
        <w:t>, géré par Lorient Agglomération.</w:t>
      </w:r>
    </w:p>
    <w:p w:rsidR="001B53B1" w:rsidRPr="00F379E4" w:rsidRDefault="00D557FE" w:rsidP="00103BBB">
      <w:pPr>
        <w:tabs>
          <w:tab w:val="left" w:pos="3969"/>
        </w:tabs>
        <w:jc w:val="both"/>
        <w:rPr>
          <w:rFonts w:ascii="Trebuchet MS" w:hAnsi="Trebuchet MS" w:cs="Trebuchet MS"/>
          <w:sz w:val="20"/>
          <w:szCs w:val="20"/>
        </w:rPr>
      </w:pPr>
      <w:r>
        <w:rPr>
          <w:rFonts w:ascii="Trebuchet MS" w:hAnsi="Trebuchet MS" w:cs="Trebuchet MS"/>
          <w:sz w:val="20"/>
          <w:szCs w:val="20"/>
        </w:rPr>
        <w:t>L</w:t>
      </w:r>
      <w:r w:rsidR="001B53B1">
        <w:rPr>
          <w:rFonts w:ascii="Trebuchet MS" w:hAnsi="Trebuchet MS" w:cs="Trebuchet MS"/>
          <w:sz w:val="20"/>
          <w:szCs w:val="20"/>
        </w:rPr>
        <w:t>a mise en service des installations devra intervenir pour le démarrage de la saison de chauffe 2021 – 2022 soit 2</w:t>
      </w:r>
      <w:r w:rsidR="001B53B1" w:rsidRPr="001B53B1">
        <w:rPr>
          <w:rFonts w:ascii="Trebuchet MS" w:hAnsi="Trebuchet MS" w:cs="Trebuchet MS"/>
          <w:sz w:val="20"/>
          <w:szCs w:val="20"/>
          <w:vertAlign w:val="superscript"/>
        </w:rPr>
        <w:t>ième</w:t>
      </w:r>
      <w:r w:rsidR="001B53B1">
        <w:rPr>
          <w:rFonts w:ascii="Trebuchet MS" w:hAnsi="Trebuchet MS" w:cs="Trebuchet MS"/>
          <w:sz w:val="20"/>
          <w:szCs w:val="20"/>
        </w:rPr>
        <w:t xml:space="preserve"> quinzaine d’octobre 2021.</w:t>
      </w:r>
    </w:p>
    <w:p w:rsidR="00103BBB" w:rsidRPr="00F379E4" w:rsidRDefault="00103BBB"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jc w:val="both"/>
        <w:rPr>
          <w:rFonts w:ascii="Trebuchet MS" w:hAnsi="Trebuchet MS" w:cs="Trebuchet MS"/>
          <w:sz w:val="20"/>
          <w:szCs w:val="20"/>
        </w:rPr>
      </w:pPr>
    </w:p>
    <w:p w:rsidR="0046213E" w:rsidRPr="00F379E4" w:rsidRDefault="0046213E" w:rsidP="00DB5441">
      <w:pPr>
        <w:tabs>
          <w:tab w:val="left" w:pos="3969"/>
        </w:tabs>
        <w:jc w:val="both"/>
        <w:rPr>
          <w:rFonts w:ascii="Trebuchet MS" w:hAnsi="Trebuchet MS" w:cs="Trebuchet MS"/>
          <w:sz w:val="20"/>
          <w:szCs w:val="20"/>
        </w:rPr>
      </w:pPr>
      <w:r w:rsidRPr="00F379E4">
        <w:rPr>
          <w:rFonts w:ascii="Trebuchet MS" w:hAnsi="Trebuchet MS" w:cs="Trebuchet MS"/>
          <w:b/>
          <w:sz w:val="20"/>
          <w:szCs w:val="20"/>
          <w:u w:val="single"/>
        </w:rPr>
        <w:t>ARTICLE 5</w:t>
      </w:r>
      <w:r w:rsidRPr="00F379E4">
        <w:rPr>
          <w:rFonts w:ascii="Trebuchet MS" w:hAnsi="Trebuchet MS" w:cs="Trebuchet MS"/>
          <w:b/>
          <w:sz w:val="20"/>
          <w:szCs w:val="20"/>
        </w:rPr>
        <w:t xml:space="preserve"> – </w:t>
      </w:r>
      <w:r w:rsidRPr="00F379E4">
        <w:rPr>
          <w:rFonts w:ascii="Trebuchet MS" w:hAnsi="Trebuchet MS" w:cs="Trebuchet MS"/>
          <w:b/>
          <w:sz w:val="20"/>
          <w:szCs w:val="20"/>
          <w:u w:val="single"/>
        </w:rPr>
        <w:t>CARACTERISTIQUES PRINCIPALES</w:t>
      </w:r>
    </w:p>
    <w:p w:rsidR="0046213E" w:rsidRPr="00F379E4" w:rsidRDefault="0046213E"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jc w:val="both"/>
        <w:rPr>
          <w:rFonts w:ascii="Trebuchet MS" w:hAnsi="Trebuchet MS" w:cs="Trebuchet MS"/>
          <w:sz w:val="20"/>
          <w:szCs w:val="20"/>
        </w:rPr>
      </w:pPr>
      <w:r w:rsidRPr="00F379E4">
        <w:rPr>
          <w:rFonts w:ascii="Trebuchet MS" w:hAnsi="Trebuchet MS" w:cs="Trebuchet MS"/>
          <w:b/>
          <w:sz w:val="20"/>
          <w:szCs w:val="20"/>
        </w:rPr>
        <w:t xml:space="preserve">5.1 – </w:t>
      </w:r>
      <w:r w:rsidRPr="00F379E4">
        <w:rPr>
          <w:rFonts w:ascii="Trebuchet MS" w:hAnsi="Trebuchet MS" w:cs="Trebuchet MS"/>
          <w:b/>
          <w:sz w:val="20"/>
          <w:szCs w:val="20"/>
          <w:u w:val="single"/>
        </w:rPr>
        <w:t>Nature et étendue du besoin :</w:t>
      </w:r>
    </w:p>
    <w:p w:rsidR="0046213E" w:rsidRPr="00F379E4" w:rsidRDefault="0046213E" w:rsidP="0046213E">
      <w:pPr>
        <w:tabs>
          <w:tab w:val="left" w:pos="3969"/>
        </w:tabs>
        <w:jc w:val="both"/>
        <w:rPr>
          <w:rFonts w:ascii="Trebuchet MS" w:hAnsi="Trebuchet MS" w:cs="Trebuchet MS"/>
          <w:sz w:val="20"/>
          <w:szCs w:val="20"/>
        </w:rPr>
      </w:pPr>
    </w:p>
    <w:p w:rsidR="00BB15A1" w:rsidRDefault="0088438C" w:rsidP="0088438C">
      <w:pPr>
        <w:jc w:val="both"/>
        <w:rPr>
          <w:rFonts w:ascii="Trebuchet MS" w:hAnsi="Trebuchet MS"/>
          <w:sz w:val="20"/>
          <w:szCs w:val="20"/>
        </w:rPr>
      </w:pPr>
      <w:r w:rsidRPr="0088438C">
        <w:rPr>
          <w:rFonts w:ascii="Trebuchet MS" w:hAnsi="Trebuchet MS"/>
          <w:sz w:val="20"/>
          <w:szCs w:val="20"/>
        </w:rPr>
        <w:t xml:space="preserve">La maîtrise d’œuvre se voit confier une mission complète, avec les spécificités détaillées </w:t>
      </w:r>
      <w:r w:rsidR="00BB15A1">
        <w:rPr>
          <w:rFonts w:ascii="Trebuchet MS" w:hAnsi="Trebuchet MS"/>
          <w:sz w:val="20"/>
          <w:szCs w:val="20"/>
        </w:rPr>
        <w:t>dans le programme (voir article 1.3)</w:t>
      </w:r>
      <w:r w:rsidR="00D557FE">
        <w:rPr>
          <w:rFonts w:ascii="Trebuchet MS" w:hAnsi="Trebuchet MS"/>
          <w:sz w:val="20"/>
          <w:szCs w:val="20"/>
        </w:rPr>
        <w:t>.</w:t>
      </w:r>
    </w:p>
    <w:p w:rsidR="0088438C" w:rsidRDefault="00BB15A1" w:rsidP="0088438C">
      <w:pPr>
        <w:jc w:val="both"/>
        <w:rPr>
          <w:rFonts w:ascii="Trebuchet MS" w:hAnsi="Trebuchet MS"/>
          <w:i/>
          <w:sz w:val="20"/>
          <w:szCs w:val="20"/>
        </w:rPr>
      </w:pPr>
      <w:r w:rsidRPr="00BB15A1">
        <w:rPr>
          <w:rFonts w:ascii="Trebuchet MS" w:hAnsi="Trebuchet MS"/>
          <w:i/>
          <w:sz w:val="20"/>
          <w:szCs w:val="20"/>
        </w:rPr>
        <w:t xml:space="preserve">Rappel </w:t>
      </w:r>
      <w:r>
        <w:rPr>
          <w:rFonts w:ascii="Trebuchet MS" w:hAnsi="Trebuchet MS"/>
          <w:i/>
          <w:sz w:val="20"/>
          <w:szCs w:val="20"/>
        </w:rPr>
        <w:t xml:space="preserve">ici </w:t>
      </w:r>
      <w:r w:rsidRPr="00BB15A1">
        <w:rPr>
          <w:rFonts w:ascii="Trebuchet MS" w:hAnsi="Trebuchet MS"/>
          <w:i/>
          <w:sz w:val="20"/>
          <w:szCs w:val="20"/>
        </w:rPr>
        <w:t xml:space="preserve">des spécificités les plus importantes pour le chiffrage de la mission </w:t>
      </w:r>
      <w:r w:rsidR="0088438C" w:rsidRPr="00BB15A1">
        <w:rPr>
          <w:rFonts w:ascii="Trebuchet MS" w:hAnsi="Trebuchet MS"/>
          <w:i/>
          <w:sz w:val="20"/>
          <w:szCs w:val="20"/>
        </w:rPr>
        <w:t xml:space="preserve"> </w:t>
      </w:r>
    </w:p>
    <w:p w:rsidR="0088438C" w:rsidRPr="0088438C" w:rsidRDefault="0088438C" w:rsidP="0088438C">
      <w:pPr>
        <w:pStyle w:val="Paragraphedeliste"/>
        <w:numPr>
          <w:ilvl w:val="0"/>
          <w:numId w:val="34"/>
        </w:numPr>
        <w:suppressAutoHyphens w:val="0"/>
        <w:spacing w:line="276" w:lineRule="auto"/>
        <w:contextualSpacing/>
        <w:jc w:val="both"/>
        <w:rPr>
          <w:rFonts w:ascii="Trebuchet MS" w:hAnsi="Trebuchet MS"/>
          <w:sz w:val="20"/>
          <w:szCs w:val="20"/>
        </w:rPr>
      </w:pPr>
      <w:r w:rsidRPr="0088438C">
        <w:rPr>
          <w:rFonts w:ascii="Trebuchet MS" w:hAnsi="Trebuchet MS"/>
          <w:sz w:val="20"/>
          <w:szCs w:val="20"/>
        </w:rPr>
        <w:lastRenderedPageBreak/>
        <w:t>DIAG</w:t>
      </w:r>
    </w:p>
    <w:p w:rsidR="0088438C" w:rsidRPr="0088438C" w:rsidRDefault="0088438C" w:rsidP="0088438C">
      <w:pPr>
        <w:pStyle w:val="Paragraphedeliste"/>
        <w:numPr>
          <w:ilvl w:val="0"/>
          <w:numId w:val="34"/>
        </w:numPr>
        <w:suppressAutoHyphens w:val="0"/>
        <w:spacing w:line="276" w:lineRule="auto"/>
        <w:contextualSpacing/>
        <w:jc w:val="both"/>
        <w:rPr>
          <w:rFonts w:ascii="Trebuchet MS" w:hAnsi="Trebuchet MS"/>
          <w:sz w:val="20"/>
          <w:szCs w:val="20"/>
        </w:rPr>
      </w:pPr>
      <w:r w:rsidRPr="0088438C">
        <w:rPr>
          <w:rFonts w:ascii="Trebuchet MS" w:hAnsi="Trebuchet MS"/>
          <w:sz w:val="20"/>
          <w:szCs w:val="20"/>
        </w:rPr>
        <w:t xml:space="preserve">ESQ : en l’absence de concours, la maîtrise d’œuvre </w:t>
      </w:r>
      <w:r w:rsidRPr="0088438C">
        <w:rPr>
          <w:rFonts w:ascii="Trebuchet MS" w:hAnsi="Trebuchet MS"/>
          <w:sz w:val="20"/>
          <w:szCs w:val="20"/>
          <w:u w:val="single"/>
        </w:rPr>
        <w:t xml:space="preserve">devra fournir à minima 2 esquisses pour </w:t>
      </w:r>
      <w:r w:rsidR="0074322D">
        <w:rPr>
          <w:rFonts w:ascii="Trebuchet MS" w:hAnsi="Trebuchet MS"/>
          <w:sz w:val="20"/>
          <w:szCs w:val="20"/>
          <w:u w:val="single"/>
        </w:rPr>
        <w:t xml:space="preserve">le </w:t>
      </w:r>
      <w:r w:rsidRPr="0088438C">
        <w:rPr>
          <w:rFonts w:ascii="Trebuchet MS" w:hAnsi="Trebuchet MS"/>
          <w:sz w:val="20"/>
          <w:szCs w:val="20"/>
          <w:u w:val="single"/>
        </w:rPr>
        <w:t>projet</w:t>
      </w:r>
      <w:r w:rsidRPr="0088438C">
        <w:rPr>
          <w:rFonts w:ascii="Trebuchet MS" w:hAnsi="Trebuchet MS"/>
          <w:sz w:val="20"/>
          <w:szCs w:val="20"/>
        </w:rPr>
        <w:t xml:space="preserve">, permettant au comité de pilotage de choisir le projet le plus approprié. </w:t>
      </w:r>
    </w:p>
    <w:p w:rsidR="0088438C" w:rsidRPr="0088438C" w:rsidRDefault="0088438C" w:rsidP="0088438C">
      <w:pPr>
        <w:pStyle w:val="Paragraphedeliste"/>
        <w:numPr>
          <w:ilvl w:val="0"/>
          <w:numId w:val="34"/>
        </w:numPr>
        <w:suppressAutoHyphens w:val="0"/>
        <w:spacing w:line="276" w:lineRule="auto"/>
        <w:contextualSpacing/>
        <w:jc w:val="both"/>
        <w:rPr>
          <w:rFonts w:ascii="Trebuchet MS" w:hAnsi="Trebuchet MS"/>
          <w:i/>
          <w:sz w:val="20"/>
          <w:szCs w:val="20"/>
        </w:rPr>
      </w:pPr>
      <w:r w:rsidRPr="0088438C">
        <w:rPr>
          <w:rFonts w:ascii="Trebuchet MS" w:hAnsi="Trebuchet MS"/>
          <w:sz w:val="20"/>
          <w:szCs w:val="20"/>
        </w:rPr>
        <w:t xml:space="preserve">APS/APD </w:t>
      </w:r>
    </w:p>
    <w:p w:rsidR="0088438C" w:rsidRPr="0088438C" w:rsidRDefault="0088438C" w:rsidP="0088438C">
      <w:pPr>
        <w:pStyle w:val="Paragraphedeliste"/>
        <w:numPr>
          <w:ilvl w:val="0"/>
          <w:numId w:val="34"/>
        </w:numPr>
        <w:suppressAutoHyphens w:val="0"/>
        <w:spacing w:line="276" w:lineRule="auto"/>
        <w:contextualSpacing/>
        <w:jc w:val="both"/>
        <w:rPr>
          <w:rFonts w:ascii="Trebuchet MS" w:hAnsi="Trebuchet MS"/>
          <w:sz w:val="20"/>
          <w:szCs w:val="20"/>
        </w:rPr>
      </w:pPr>
      <w:r w:rsidRPr="0088438C">
        <w:rPr>
          <w:rFonts w:ascii="Trebuchet MS" w:hAnsi="Trebuchet MS"/>
          <w:sz w:val="20"/>
          <w:szCs w:val="20"/>
        </w:rPr>
        <w:t>PRO</w:t>
      </w:r>
    </w:p>
    <w:p w:rsidR="0088438C" w:rsidRPr="0088438C" w:rsidRDefault="0088438C" w:rsidP="0088438C">
      <w:pPr>
        <w:pStyle w:val="Paragraphedeliste"/>
        <w:numPr>
          <w:ilvl w:val="0"/>
          <w:numId w:val="34"/>
        </w:numPr>
        <w:suppressAutoHyphens w:val="0"/>
        <w:spacing w:line="276" w:lineRule="auto"/>
        <w:contextualSpacing/>
        <w:jc w:val="both"/>
        <w:rPr>
          <w:rFonts w:ascii="Trebuchet MS" w:hAnsi="Trebuchet MS"/>
          <w:sz w:val="20"/>
          <w:szCs w:val="20"/>
        </w:rPr>
      </w:pPr>
      <w:r w:rsidRPr="0088438C">
        <w:rPr>
          <w:rFonts w:ascii="Trebuchet MS" w:hAnsi="Trebuchet MS"/>
          <w:sz w:val="20"/>
          <w:szCs w:val="20"/>
        </w:rPr>
        <w:t xml:space="preserve">EXE PARTIEL : quantitatifs </w:t>
      </w:r>
      <w:r w:rsidR="0074322D">
        <w:rPr>
          <w:rFonts w:ascii="Trebuchet MS" w:hAnsi="Trebuchet MS"/>
          <w:sz w:val="20"/>
          <w:szCs w:val="20"/>
        </w:rPr>
        <w:t xml:space="preserve">détaillés </w:t>
      </w:r>
      <w:r w:rsidRPr="0088438C">
        <w:rPr>
          <w:rFonts w:ascii="Trebuchet MS" w:hAnsi="Trebuchet MS"/>
          <w:sz w:val="20"/>
          <w:szCs w:val="20"/>
        </w:rPr>
        <w:t>des différents lots pour consultation des entreprises</w:t>
      </w:r>
    </w:p>
    <w:p w:rsidR="0088438C" w:rsidRPr="0088438C" w:rsidRDefault="0088438C" w:rsidP="0088438C">
      <w:pPr>
        <w:pStyle w:val="Paragraphedeliste"/>
        <w:numPr>
          <w:ilvl w:val="0"/>
          <w:numId w:val="34"/>
        </w:numPr>
        <w:suppressAutoHyphens w:val="0"/>
        <w:spacing w:line="276" w:lineRule="auto"/>
        <w:contextualSpacing/>
        <w:jc w:val="both"/>
        <w:rPr>
          <w:rFonts w:ascii="Trebuchet MS" w:hAnsi="Trebuchet MS"/>
          <w:sz w:val="20"/>
          <w:szCs w:val="20"/>
        </w:rPr>
      </w:pPr>
      <w:r w:rsidRPr="0088438C">
        <w:rPr>
          <w:rFonts w:ascii="Trebuchet MS" w:hAnsi="Trebuchet MS"/>
          <w:sz w:val="20"/>
          <w:szCs w:val="20"/>
        </w:rPr>
        <w:t xml:space="preserve">ACT </w:t>
      </w:r>
    </w:p>
    <w:p w:rsidR="0088438C" w:rsidRPr="0088438C" w:rsidRDefault="0088438C" w:rsidP="0088438C">
      <w:pPr>
        <w:pStyle w:val="Paragraphedeliste"/>
        <w:numPr>
          <w:ilvl w:val="0"/>
          <w:numId w:val="34"/>
        </w:numPr>
        <w:suppressAutoHyphens w:val="0"/>
        <w:spacing w:line="276" w:lineRule="auto"/>
        <w:contextualSpacing/>
        <w:jc w:val="both"/>
        <w:rPr>
          <w:rFonts w:ascii="Trebuchet MS" w:hAnsi="Trebuchet MS"/>
          <w:sz w:val="20"/>
          <w:szCs w:val="20"/>
        </w:rPr>
      </w:pPr>
      <w:r w:rsidRPr="0088438C">
        <w:rPr>
          <w:rFonts w:ascii="Trebuchet MS" w:hAnsi="Trebuchet MS"/>
          <w:sz w:val="20"/>
          <w:szCs w:val="20"/>
        </w:rPr>
        <w:t xml:space="preserve">VISA avec animation de la cellule de synthèse </w:t>
      </w:r>
    </w:p>
    <w:p w:rsidR="0088438C" w:rsidRPr="0088438C" w:rsidRDefault="0088438C" w:rsidP="0088438C">
      <w:pPr>
        <w:pStyle w:val="Paragraphedeliste"/>
        <w:numPr>
          <w:ilvl w:val="0"/>
          <w:numId w:val="34"/>
        </w:numPr>
        <w:suppressAutoHyphens w:val="0"/>
        <w:spacing w:line="276" w:lineRule="auto"/>
        <w:contextualSpacing/>
        <w:jc w:val="both"/>
        <w:rPr>
          <w:rFonts w:ascii="Trebuchet MS" w:hAnsi="Trebuchet MS"/>
          <w:sz w:val="20"/>
          <w:szCs w:val="20"/>
        </w:rPr>
      </w:pPr>
      <w:r w:rsidRPr="0088438C">
        <w:rPr>
          <w:rFonts w:ascii="Trebuchet MS" w:hAnsi="Trebuchet MS"/>
          <w:sz w:val="20"/>
          <w:szCs w:val="20"/>
        </w:rPr>
        <w:t>DET</w:t>
      </w:r>
    </w:p>
    <w:p w:rsidR="0046213E" w:rsidRPr="0088438C" w:rsidRDefault="0088438C" w:rsidP="0046213E">
      <w:pPr>
        <w:pStyle w:val="Paragraphedeliste"/>
        <w:numPr>
          <w:ilvl w:val="0"/>
          <w:numId w:val="34"/>
        </w:numPr>
        <w:tabs>
          <w:tab w:val="left" w:pos="3969"/>
        </w:tabs>
        <w:suppressAutoHyphens w:val="0"/>
        <w:spacing w:line="276" w:lineRule="auto"/>
        <w:contextualSpacing/>
        <w:jc w:val="both"/>
        <w:rPr>
          <w:rFonts w:ascii="Trebuchet MS" w:hAnsi="Trebuchet MS" w:cs="Trebuchet MS"/>
          <w:color w:val="004586"/>
          <w:sz w:val="20"/>
          <w:szCs w:val="20"/>
        </w:rPr>
      </w:pPr>
      <w:r w:rsidRPr="0088438C">
        <w:rPr>
          <w:rFonts w:ascii="Trebuchet MS" w:hAnsi="Trebuchet MS"/>
          <w:sz w:val="20"/>
          <w:szCs w:val="20"/>
        </w:rPr>
        <w:t>AOR</w:t>
      </w:r>
    </w:p>
    <w:p w:rsidR="0088438C" w:rsidRPr="0088438C" w:rsidRDefault="0088438C" w:rsidP="0088438C">
      <w:pPr>
        <w:pStyle w:val="Paragraphedeliste"/>
        <w:tabs>
          <w:tab w:val="left" w:pos="3969"/>
        </w:tabs>
        <w:suppressAutoHyphens w:val="0"/>
        <w:spacing w:line="276" w:lineRule="auto"/>
        <w:ind w:left="720"/>
        <w:contextualSpacing/>
        <w:jc w:val="both"/>
        <w:rPr>
          <w:rFonts w:ascii="Trebuchet MS" w:hAnsi="Trebuchet MS" w:cs="Trebuchet MS"/>
          <w:color w:val="004586"/>
          <w:sz w:val="20"/>
          <w:szCs w:val="20"/>
        </w:rPr>
      </w:pPr>
    </w:p>
    <w:p w:rsidR="0046213E" w:rsidRPr="00F379E4" w:rsidRDefault="0046213E" w:rsidP="0046213E">
      <w:pPr>
        <w:tabs>
          <w:tab w:val="left" w:pos="3969"/>
        </w:tabs>
        <w:jc w:val="both"/>
        <w:rPr>
          <w:rFonts w:ascii="Trebuchet MS" w:hAnsi="Trebuchet MS"/>
        </w:rPr>
      </w:pPr>
      <w:r w:rsidRPr="00F379E4">
        <w:rPr>
          <w:rFonts w:ascii="Trebuchet MS" w:hAnsi="Trebuchet MS" w:cs="Trebuchet MS"/>
          <w:b/>
          <w:sz w:val="20"/>
          <w:szCs w:val="20"/>
        </w:rPr>
        <w:t xml:space="preserve">5.2 – </w:t>
      </w:r>
      <w:r w:rsidR="00C63B11" w:rsidRPr="00C63B11">
        <w:rPr>
          <w:rFonts w:ascii="Trebuchet MS" w:hAnsi="Trebuchet MS" w:cs="Trebuchet MS"/>
          <w:b/>
          <w:sz w:val="20"/>
          <w:szCs w:val="20"/>
          <w:u w:val="single"/>
        </w:rPr>
        <w:t>Prestations supplémentaires éventuelles (o</w:t>
      </w:r>
      <w:r w:rsidRPr="00C63B11">
        <w:rPr>
          <w:rFonts w:ascii="Trebuchet MS" w:hAnsi="Trebuchet MS" w:cs="Trebuchet MS"/>
          <w:b/>
          <w:sz w:val="20"/>
          <w:szCs w:val="20"/>
          <w:u w:val="single"/>
        </w:rPr>
        <w:t>ption</w:t>
      </w:r>
      <w:r w:rsidR="00737EA9" w:rsidRPr="00C63B11">
        <w:rPr>
          <w:rFonts w:ascii="Trebuchet MS" w:hAnsi="Trebuchet MS" w:cs="Trebuchet MS"/>
          <w:b/>
          <w:sz w:val="20"/>
          <w:szCs w:val="20"/>
          <w:u w:val="single"/>
        </w:rPr>
        <w:t>s</w:t>
      </w:r>
      <w:r w:rsidR="00C63B11" w:rsidRPr="00C63B11">
        <w:rPr>
          <w:rFonts w:ascii="Trebuchet MS" w:hAnsi="Trebuchet MS" w:cs="Trebuchet MS"/>
          <w:b/>
          <w:sz w:val="20"/>
          <w:szCs w:val="20"/>
          <w:u w:val="single"/>
        </w:rPr>
        <w:t>)</w:t>
      </w:r>
      <w:r w:rsidRPr="00F379E4">
        <w:rPr>
          <w:rFonts w:ascii="Trebuchet MS" w:hAnsi="Trebuchet MS" w:cs="Trebuchet MS"/>
          <w:b/>
          <w:sz w:val="20"/>
          <w:szCs w:val="20"/>
          <w:u w:val="single"/>
        </w:rPr>
        <w:t> :</w:t>
      </w:r>
    </w:p>
    <w:p w:rsidR="00F62AE5" w:rsidRPr="00F62AE5" w:rsidRDefault="00F62AE5" w:rsidP="00F62AE5">
      <w:pPr>
        <w:tabs>
          <w:tab w:val="left" w:pos="3969"/>
        </w:tabs>
        <w:jc w:val="both"/>
        <w:rPr>
          <w:rFonts w:ascii="Trebuchet MS" w:hAnsi="Trebuchet MS" w:cs="Trebuchet MS"/>
          <w:color w:val="004586"/>
          <w:sz w:val="20"/>
          <w:szCs w:val="20"/>
        </w:rPr>
      </w:pPr>
    </w:p>
    <w:p w:rsidR="0046213E" w:rsidRPr="00F379E4" w:rsidRDefault="0046213E" w:rsidP="0046213E">
      <w:pPr>
        <w:tabs>
          <w:tab w:val="left" w:pos="3969"/>
        </w:tabs>
        <w:jc w:val="both"/>
        <w:rPr>
          <w:rFonts w:ascii="Trebuchet MS" w:hAnsi="Trebuchet MS" w:cs="Trebuchet MS"/>
          <w:color w:val="000000"/>
          <w:sz w:val="20"/>
          <w:szCs w:val="20"/>
        </w:rPr>
      </w:pPr>
      <w:r w:rsidRPr="00F379E4">
        <w:rPr>
          <w:rFonts w:ascii="Trebuchet MS" w:hAnsi="Trebuchet MS" w:cs="Trebuchet MS"/>
          <w:color w:val="000000"/>
          <w:sz w:val="20"/>
          <w:szCs w:val="20"/>
        </w:rPr>
        <w:t>Prestatio</w:t>
      </w:r>
      <w:r w:rsidR="00265CF2">
        <w:rPr>
          <w:rFonts w:ascii="Trebuchet MS" w:hAnsi="Trebuchet MS" w:cs="Trebuchet MS"/>
          <w:color w:val="000000"/>
          <w:sz w:val="20"/>
          <w:szCs w:val="20"/>
        </w:rPr>
        <w:t>ns supplémentaires éventuelles facultatives</w:t>
      </w:r>
      <w:r w:rsidRPr="00F379E4">
        <w:rPr>
          <w:rFonts w:ascii="Trebuchet MS" w:hAnsi="Trebuchet MS" w:cs="Trebuchet MS"/>
          <w:color w:val="000000"/>
          <w:sz w:val="20"/>
          <w:szCs w:val="20"/>
        </w:rPr>
        <w:t xml:space="preserve"> : </w:t>
      </w:r>
      <w:r w:rsidRPr="00103BBB">
        <w:rPr>
          <w:rFonts w:ascii="Trebuchet MS" w:hAnsi="Trebuchet MS" w:cs="Trebuchet MS"/>
          <w:color w:val="000000"/>
          <w:sz w:val="20"/>
          <w:szCs w:val="20"/>
        </w:rPr>
        <w:t>non</w:t>
      </w:r>
    </w:p>
    <w:p w:rsidR="00103BBB" w:rsidRDefault="00103BBB" w:rsidP="0046213E">
      <w:pPr>
        <w:tabs>
          <w:tab w:val="left" w:pos="3969"/>
        </w:tabs>
        <w:jc w:val="both"/>
        <w:rPr>
          <w:rFonts w:ascii="Trebuchet MS" w:hAnsi="Trebuchet MS" w:cs="Trebuchet MS"/>
          <w:color w:val="000000"/>
          <w:sz w:val="20"/>
          <w:szCs w:val="20"/>
        </w:rPr>
      </w:pPr>
    </w:p>
    <w:p w:rsidR="00C63B11" w:rsidRDefault="00C63B11" w:rsidP="0046213E">
      <w:pPr>
        <w:tabs>
          <w:tab w:val="left" w:pos="3969"/>
        </w:tabs>
        <w:jc w:val="both"/>
        <w:rPr>
          <w:rFonts w:ascii="Trebuchet MS" w:hAnsi="Trebuchet MS" w:cs="Trebuchet MS"/>
          <w:color w:val="000000"/>
          <w:sz w:val="20"/>
          <w:szCs w:val="20"/>
        </w:rPr>
      </w:pPr>
      <w:r w:rsidRPr="00C63B11">
        <w:rPr>
          <w:rFonts w:ascii="Trebuchet MS" w:hAnsi="Trebuchet MS" w:cs="Trebuchet MS"/>
          <w:color w:val="000000"/>
          <w:sz w:val="20"/>
          <w:szCs w:val="20"/>
        </w:rPr>
        <w:t>Prestations supplémentaires éventuelles obligatoire</w:t>
      </w:r>
      <w:r>
        <w:rPr>
          <w:rFonts w:ascii="Trebuchet MS" w:hAnsi="Trebuchet MS" w:cs="Trebuchet MS"/>
          <w:color w:val="000000"/>
          <w:sz w:val="20"/>
          <w:szCs w:val="20"/>
        </w:rPr>
        <w:t>s</w:t>
      </w:r>
      <w:r w:rsidRPr="00C63B11">
        <w:rPr>
          <w:rFonts w:ascii="Trebuchet MS" w:hAnsi="Trebuchet MS" w:cs="Trebuchet MS"/>
          <w:color w:val="000000"/>
          <w:sz w:val="20"/>
          <w:szCs w:val="20"/>
        </w:rPr>
        <w:t xml:space="preserve"> : </w:t>
      </w:r>
      <w:r w:rsidRPr="00103BBB">
        <w:rPr>
          <w:rFonts w:ascii="Trebuchet MS" w:hAnsi="Trebuchet MS" w:cs="Trebuchet MS"/>
          <w:color w:val="000000"/>
          <w:sz w:val="20"/>
          <w:szCs w:val="20"/>
        </w:rPr>
        <w:t>oui</w:t>
      </w:r>
    </w:p>
    <w:p w:rsidR="00C63B11" w:rsidRPr="00EA13C3" w:rsidRDefault="00103BBB" w:rsidP="0046213E">
      <w:pPr>
        <w:tabs>
          <w:tab w:val="left" w:pos="3969"/>
        </w:tabs>
        <w:jc w:val="both"/>
        <w:rPr>
          <w:rFonts w:ascii="Trebuchet MS" w:hAnsi="Trebuchet MS" w:cs="Trebuchet MS"/>
          <w:sz w:val="20"/>
          <w:szCs w:val="20"/>
        </w:rPr>
      </w:pPr>
      <w:r w:rsidRPr="00EA13C3">
        <w:rPr>
          <w:rFonts w:ascii="Trebuchet MS" w:hAnsi="Trebuchet MS" w:cs="Trebuchet MS"/>
          <w:iCs/>
          <w:sz w:val="20"/>
          <w:szCs w:val="20"/>
        </w:rPr>
        <w:t>Mission Ordonnancement, Pilotage et Coordination</w:t>
      </w:r>
      <w:r w:rsidR="0074322D">
        <w:rPr>
          <w:rFonts w:ascii="Trebuchet MS" w:hAnsi="Trebuchet MS" w:cs="Trebuchet MS"/>
          <w:iCs/>
          <w:sz w:val="20"/>
          <w:szCs w:val="20"/>
        </w:rPr>
        <w:t xml:space="preserve">, à démarrer </w:t>
      </w:r>
      <w:r w:rsidR="00D557FE">
        <w:rPr>
          <w:rFonts w:ascii="Trebuchet MS" w:hAnsi="Trebuchet MS" w:cs="Trebuchet MS"/>
          <w:iCs/>
          <w:sz w:val="20"/>
          <w:szCs w:val="20"/>
        </w:rPr>
        <w:t xml:space="preserve">au stade PRO de </w:t>
      </w:r>
      <w:r w:rsidR="0074322D">
        <w:rPr>
          <w:rFonts w:ascii="Trebuchet MS" w:hAnsi="Trebuchet MS" w:cs="Trebuchet MS"/>
          <w:iCs/>
          <w:sz w:val="20"/>
          <w:szCs w:val="20"/>
        </w:rPr>
        <w:t>la mission de MOE, et se terminant à la fin de la levée des réserves</w:t>
      </w:r>
      <w:r w:rsidR="00D557FE">
        <w:rPr>
          <w:rFonts w:ascii="Trebuchet MS" w:hAnsi="Trebuchet MS" w:cs="Trebuchet MS"/>
          <w:iCs/>
          <w:sz w:val="20"/>
          <w:szCs w:val="20"/>
        </w:rPr>
        <w:t xml:space="preserve"> émises lors de la réception des travaux</w:t>
      </w:r>
      <w:r w:rsidR="0074322D">
        <w:rPr>
          <w:rFonts w:ascii="Trebuchet MS" w:hAnsi="Trebuchet MS" w:cs="Trebuchet MS"/>
          <w:iCs/>
          <w:sz w:val="20"/>
          <w:szCs w:val="20"/>
        </w:rPr>
        <w:t>. </w:t>
      </w:r>
    </w:p>
    <w:p w:rsidR="00F379E4" w:rsidRPr="00F379E4" w:rsidRDefault="00F379E4" w:rsidP="0046213E">
      <w:pPr>
        <w:tabs>
          <w:tab w:val="left" w:pos="3969"/>
        </w:tabs>
        <w:jc w:val="both"/>
        <w:rPr>
          <w:rFonts w:ascii="Trebuchet MS" w:hAnsi="Trebuchet MS" w:cs="Trebuchet MS"/>
          <w:color w:val="000000"/>
          <w:sz w:val="20"/>
          <w:szCs w:val="20"/>
        </w:rPr>
      </w:pPr>
    </w:p>
    <w:p w:rsidR="0046213E" w:rsidRPr="00F379E4" w:rsidRDefault="0046213E" w:rsidP="0046213E">
      <w:pPr>
        <w:tabs>
          <w:tab w:val="left" w:pos="3969"/>
        </w:tabs>
        <w:jc w:val="both"/>
        <w:rPr>
          <w:rFonts w:ascii="Trebuchet MS" w:hAnsi="Trebuchet MS" w:cs="Trebuchet MS"/>
          <w:color w:val="000000"/>
          <w:sz w:val="20"/>
          <w:szCs w:val="20"/>
        </w:rPr>
      </w:pPr>
      <w:r w:rsidRPr="00F379E4">
        <w:rPr>
          <w:rFonts w:ascii="Trebuchet MS" w:hAnsi="Trebuchet MS" w:cs="Trebuchet MS"/>
          <w:b/>
          <w:color w:val="000000"/>
          <w:sz w:val="20"/>
          <w:szCs w:val="20"/>
        </w:rPr>
        <w:t xml:space="preserve">5.3 – </w:t>
      </w:r>
      <w:r w:rsidRPr="00F379E4">
        <w:rPr>
          <w:rFonts w:ascii="Trebuchet MS" w:hAnsi="Trebuchet MS" w:cs="Trebuchet MS"/>
          <w:b/>
          <w:color w:val="000000"/>
          <w:sz w:val="20"/>
          <w:szCs w:val="20"/>
          <w:u w:val="single"/>
        </w:rPr>
        <w:t>Variante :</w:t>
      </w:r>
    </w:p>
    <w:p w:rsidR="009908B1" w:rsidRDefault="009908B1" w:rsidP="009908B1">
      <w:pPr>
        <w:tabs>
          <w:tab w:val="left" w:pos="3969"/>
        </w:tabs>
        <w:jc w:val="both"/>
        <w:rPr>
          <w:rFonts w:ascii="Trebuchet MS" w:hAnsi="Trebuchet MS" w:cs="Trebuchet MS"/>
          <w:color w:val="000000"/>
          <w:sz w:val="20"/>
          <w:szCs w:val="20"/>
        </w:rPr>
      </w:pPr>
    </w:p>
    <w:p w:rsidR="000122D2" w:rsidRDefault="0046213E" w:rsidP="000122D2">
      <w:pPr>
        <w:pStyle w:val="Paragraphedeliste"/>
        <w:numPr>
          <w:ilvl w:val="0"/>
          <w:numId w:val="33"/>
        </w:numPr>
        <w:tabs>
          <w:tab w:val="left" w:pos="3969"/>
        </w:tabs>
        <w:jc w:val="both"/>
        <w:rPr>
          <w:rFonts w:ascii="Trebuchet MS" w:hAnsi="Trebuchet MS" w:cs="Trebuchet MS"/>
          <w:color w:val="000000"/>
          <w:sz w:val="20"/>
          <w:szCs w:val="20"/>
        </w:rPr>
      </w:pPr>
      <w:r w:rsidRPr="000122D2">
        <w:rPr>
          <w:rFonts w:ascii="Trebuchet MS" w:hAnsi="Trebuchet MS" w:cs="Trebuchet MS"/>
          <w:color w:val="000000"/>
          <w:sz w:val="20"/>
          <w:szCs w:val="20"/>
        </w:rPr>
        <w:t>Acceptation de variante </w:t>
      </w:r>
      <w:r w:rsidR="000122D2" w:rsidRPr="000122D2">
        <w:rPr>
          <w:rFonts w:ascii="Trebuchet MS" w:hAnsi="Trebuchet MS" w:cs="Trebuchet MS"/>
          <w:color w:val="000000"/>
          <w:sz w:val="20"/>
          <w:szCs w:val="20"/>
        </w:rPr>
        <w:t xml:space="preserve">libre </w:t>
      </w:r>
      <w:r w:rsidRPr="000122D2">
        <w:rPr>
          <w:rFonts w:ascii="Trebuchet MS" w:hAnsi="Trebuchet MS" w:cs="Trebuchet MS"/>
          <w:color w:val="000000"/>
          <w:sz w:val="20"/>
          <w:szCs w:val="20"/>
        </w:rPr>
        <w:t xml:space="preserve">: </w:t>
      </w:r>
      <w:r w:rsidR="00EA13C3">
        <w:rPr>
          <w:rFonts w:ascii="Trebuchet MS" w:hAnsi="Trebuchet MS" w:cs="Trebuchet MS"/>
          <w:color w:val="000000"/>
          <w:sz w:val="20"/>
          <w:szCs w:val="20"/>
        </w:rPr>
        <w:t>non</w:t>
      </w:r>
    </w:p>
    <w:p w:rsidR="008411B8" w:rsidRPr="008411B8" w:rsidRDefault="008411B8" w:rsidP="008411B8">
      <w:pPr>
        <w:tabs>
          <w:tab w:val="left" w:pos="3969"/>
        </w:tabs>
        <w:jc w:val="both"/>
        <w:rPr>
          <w:rFonts w:ascii="Trebuchet MS" w:hAnsi="Trebuchet MS" w:cs="Trebuchet MS"/>
          <w:i/>
          <w:iCs/>
          <w:color w:val="004586"/>
          <w:sz w:val="20"/>
          <w:szCs w:val="20"/>
        </w:rPr>
      </w:pPr>
    </w:p>
    <w:p w:rsidR="008411B8" w:rsidRPr="000122D2" w:rsidRDefault="008411B8" w:rsidP="008411B8">
      <w:pPr>
        <w:pStyle w:val="Paragraphedeliste"/>
        <w:numPr>
          <w:ilvl w:val="0"/>
          <w:numId w:val="33"/>
        </w:numPr>
        <w:tabs>
          <w:tab w:val="left" w:pos="3969"/>
        </w:tabs>
        <w:jc w:val="both"/>
        <w:rPr>
          <w:rFonts w:ascii="Trebuchet MS" w:hAnsi="Trebuchet MS" w:cs="Trebuchet MS"/>
          <w:color w:val="000000"/>
          <w:sz w:val="20"/>
          <w:szCs w:val="20"/>
        </w:rPr>
      </w:pPr>
      <w:r w:rsidRPr="000122D2">
        <w:rPr>
          <w:rFonts w:ascii="Trebuchet MS" w:hAnsi="Trebuchet MS" w:cs="Trebuchet MS"/>
          <w:color w:val="000000"/>
          <w:sz w:val="20"/>
          <w:szCs w:val="20"/>
        </w:rPr>
        <w:t>variante </w:t>
      </w:r>
      <w:r w:rsidR="009908B1">
        <w:rPr>
          <w:rFonts w:ascii="Trebuchet MS" w:hAnsi="Trebuchet MS" w:cs="Trebuchet MS"/>
          <w:color w:val="000000"/>
          <w:sz w:val="20"/>
          <w:szCs w:val="20"/>
        </w:rPr>
        <w:t xml:space="preserve">obligatoire (solution </w:t>
      </w:r>
      <w:r w:rsidR="00784800">
        <w:rPr>
          <w:rFonts w:ascii="Trebuchet MS" w:hAnsi="Trebuchet MS" w:cs="Trebuchet MS"/>
          <w:color w:val="000000"/>
          <w:sz w:val="20"/>
          <w:szCs w:val="20"/>
        </w:rPr>
        <w:t>alternative</w:t>
      </w:r>
      <w:r>
        <w:rPr>
          <w:rFonts w:ascii="Trebuchet MS" w:hAnsi="Trebuchet MS" w:cs="Trebuchet MS"/>
          <w:color w:val="000000"/>
          <w:sz w:val="20"/>
          <w:szCs w:val="20"/>
        </w:rPr>
        <w:t>)</w:t>
      </w:r>
      <w:r w:rsidRPr="000122D2">
        <w:rPr>
          <w:rFonts w:ascii="Trebuchet MS" w:hAnsi="Trebuchet MS" w:cs="Trebuchet MS"/>
          <w:color w:val="000000"/>
          <w:sz w:val="20"/>
          <w:szCs w:val="20"/>
        </w:rPr>
        <w:t xml:space="preserve"> : </w:t>
      </w:r>
      <w:r w:rsidRPr="00EA13C3">
        <w:rPr>
          <w:rFonts w:ascii="Trebuchet MS" w:hAnsi="Trebuchet MS" w:cs="Trebuchet MS"/>
          <w:color w:val="000000"/>
          <w:sz w:val="20"/>
          <w:szCs w:val="20"/>
        </w:rPr>
        <w:t>non</w:t>
      </w:r>
    </w:p>
    <w:p w:rsidR="0046213E" w:rsidRPr="00F379E4" w:rsidRDefault="0046213E" w:rsidP="0046213E">
      <w:pPr>
        <w:tabs>
          <w:tab w:val="left" w:pos="3969"/>
        </w:tabs>
        <w:jc w:val="both"/>
        <w:rPr>
          <w:rFonts w:ascii="Trebuchet MS" w:hAnsi="Trebuchet MS" w:cs="Trebuchet MS"/>
          <w:color w:val="000000"/>
          <w:sz w:val="20"/>
          <w:szCs w:val="20"/>
        </w:rPr>
      </w:pPr>
    </w:p>
    <w:p w:rsidR="0046213E" w:rsidRPr="00F379E4" w:rsidRDefault="0046213E" w:rsidP="0046213E">
      <w:pPr>
        <w:tabs>
          <w:tab w:val="left" w:pos="3969"/>
        </w:tabs>
        <w:jc w:val="both"/>
        <w:rPr>
          <w:rFonts w:ascii="Trebuchet MS" w:hAnsi="Trebuchet MS" w:cs="Trebuchet MS"/>
          <w:b/>
          <w:sz w:val="20"/>
          <w:szCs w:val="20"/>
          <w:u w:val="single"/>
        </w:rPr>
      </w:pPr>
      <w:r w:rsidRPr="00F379E4">
        <w:rPr>
          <w:rFonts w:ascii="Trebuchet MS" w:hAnsi="Trebuchet MS" w:cs="Trebuchet MS"/>
          <w:b/>
          <w:sz w:val="20"/>
          <w:szCs w:val="20"/>
        </w:rPr>
        <w:t xml:space="preserve">5.4 – </w:t>
      </w:r>
      <w:r w:rsidRPr="00F379E4">
        <w:rPr>
          <w:rFonts w:ascii="Trebuchet MS" w:hAnsi="Trebuchet MS" w:cs="Trebuchet MS"/>
          <w:b/>
          <w:sz w:val="20"/>
          <w:szCs w:val="20"/>
          <w:u w:val="single"/>
        </w:rPr>
        <w:t>Conditions d’exécution :</w:t>
      </w:r>
    </w:p>
    <w:p w:rsidR="0046213E" w:rsidRPr="00F379E4" w:rsidRDefault="0046213E" w:rsidP="0046213E">
      <w:pPr>
        <w:tabs>
          <w:tab w:val="left" w:pos="3969"/>
        </w:tabs>
        <w:jc w:val="both"/>
        <w:rPr>
          <w:rFonts w:ascii="Trebuchet MS" w:hAnsi="Trebuchet MS" w:cs="Trebuchet MS"/>
          <w:b/>
          <w:sz w:val="20"/>
          <w:szCs w:val="20"/>
          <w:u w:val="single"/>
        </w:rPr>
      </w:pPr>
    </w:p>
    <w:p w:rsidR="002A09B7" w:rsidRPr="00D557FE" w:rsidRDefault="0046213E" w:rsidP="002A09B7">
      <w:pPr>
        <w:tabs>
          <w:tab w:val="left" w:pos="3969"/>
        </w:tabs>
        <w:jc w:val="both"/>
        <w:rPr>
          <w:rFonts w:ascii="Trebuchet MS" w:hAnsi="Trebuchet MS" w:cs="Trebuchet MS"/>
          <w:sz w:val="20"/>
          <w:szCs w:val="20"/>
        </w:rPr>
      </w:pPr>
      <w:r w:rsidRPr="00D557FE">
        <w:rPr>
          <w:rFonts w:ascii="Trebuchet MS" w:hAnsi="Trebuchet MS" w:cs="Trebuchet MS"/>
          <w:bCs/>
          <w:sz w:val="20"/>
        </w:rPr>
        <w:t>Les modalités d’exécution du marché sont indiquées</w:t>
      </w:r>
      <w:r w:rsidR="00D557FE" w:rsidRPr="00D557FE">
        <w:rPr>
          <w:rFonts w:ascii="Trebuchet MS" w:hAnsi="Trebuchet MS" w:cs="Trebuchet MS"/>
          <w:bCs/>
          <w:sz w:val="20"/>
        </w:rPr>
        <w:t xml:space="preserve"> </w:t>
      </w:r>
      <w:r w:rsidR="00D557FE" w:rsidRPr="00D557FE">
        <w:rPr>
          <w:rFonts w:ascii="Trebuchet MS" w:hAnsi="Trebuchet MS" w:cs="Trebuchet MS"/>
          <w:iCs/>
          <w:sz w:val="20"/>
          <w:szCs w:val="20"/>
        </w:rPr>
        <w:t>à</w:t>
      </w:r>
      <w:r w:rsidR="002A09B7" w:rsidRPr="00D557FE">
        <w:rPr>
          <w:rFonts w:ascii="Trebuchet MS" w:hAnsi="Trebuchet MS" w:cs="Trebuchet MS"/>
          <w:iCs/>
          <w:sz w:val="20"/>
          <w:szCs w:val="20"/>
        </w:rPr>
        <w:t xml:space="preserve"> l’acte d’engagement valant </w:t>
      </w:r>
      <w:r w:rsidR="00D557FE" w:rsidRPr="00D557FE">
        <w:rPr>
          <w:rFonts w:ascii="Trebuchet MS" w:hAnsi="Trebuchet MS" w:cs="Trebuchet MS"/>
          <w:iCs/>
          <w:sz w:val="20"/>
          <w:szCs w:val="20"/>
        </w:rPr>
        <w:t>CCAP.</w:t>
      </w:r>
    </w:p>
    <w:p w:rsidR="0046213E" w:rsidRPr="00F379E4" w:rsidRDefault="0046213E" w:rsidP="002A09B7">
      <w:pPr>
        <w:pStyle w:val="Corpsdetexte"/>
        <w:rPr>
          <w:rFonts w:ascii="Trebuchet MS" w:hAnsi="Trebuchet MS" w:cs="Trebuchet MS"/>
          <w:sz w:val="20"/>
        </w:rPr>
      </w:pPr>
    </w:p>
    <w:p w:rsidR="00C644D3" w:rsidRDefault="00BA078E" w:rsidP="0046213E">
      <w:pPr>
        <w:tabs>
          <w:tab w:val="left" w:pos="3969"/>
        </w:tabs>
        <w:jc w:val="both"/>
        <w:rPr>
          <w:rFonts w:ascii="Trebuchet MS" w:hAnsi="Trebuchet MS" w:cs="Trebuchet MS"/>
          <w:sz w:val="20"/>
          <w:szCs w:val="20"/>
        </w:rPr>
      </w:pPr>
      <w:r>
        <w:rPr>
          <w:rFonts w:ascii="Trebuchet MS" w:hAnsi="Trebuchet MS" w:cs="Trebuchet MS"/>
          <w:b/>
          <w:sz w:val="20"/>
          <w:szCs w:val="20"/>
        </w:rPr>
        <w:t>5.5</w:t>
      </w:r>
      <w:r w:rsidR="00C644D3" w:rsidRPr="00F379E4">
        <w:rPr>
          <w:rFonts w:ascii="Trebuchet MS" w:hAnsi="Trebuchet MS" w:cs="Trebuchet MS"/>
          <w:b/>
          <w:sz w:val="20"/>
          <w:szCs w:val="20"/>
        </w:rPr>
        <w:t xml:space="preserve"> – </w:t>
      </w:r>
      <w:r w:rsidR="00C644D3" w:rsidRPr="00F379E4">
        <w:rPr>
          <w:rFonts w:ascii="Trebuchet MS" w:hAnsi="Trebuchet MS" w:cs="Trebuchet MS"/>
          <w:b/>
          <w:sz w:val="20"/>
          <w:szCs w:val="20"/>
          <w:u w:val="single"/>
        </w:rPr>
        <w:t>Forme et contenu du prix :</w:t>
      </w:r>
    </w:p>
    <w:p w:rsidR="00C644D3" w:rsidRPr="00F379E4" w:rsidRDefault="00C644D3"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jc w:val="both"/>
        <w:rPr>
          <w:rFonts w:ascii="Trebuchet MS" w:hAnsi="Trebuchet MS" w:cs="Trebuchet MS"/>
          <w:i/>
          <w:iCs/>
          <w:color w:val="004586"/>
          <w:sz w:val="20"/>
          <w:szCs w:val="20"/>
        </w:rPr>
      </w:pPr>
      <w:r w:rsidRPr="00F379E4">
        <w:rPr>
          <w:rFonts w:ascii="Trebuchet MS" w:hAnsi="Trebuchet MS" w:cs="Trebuchet MS"/>
          <w:sz w:val="20"/>
          <w:szCs w:val="20"/>
        </w:rPr>
        <w:t xml:space="preserve">Le marché est à </w:t>
      </w:r>
      <w:r w:rsidRPr="00BA078E">
        <w:rPr>
          <w:rFonts w:ascii="Trebuchet MS" w:hAnsi="Trebuchet MS" w:cs="Trebuchet MS"/>
          <w:sz w:val="20"/>
          <w:szCs w:val="20"/>
        </w:rPr>
        <w:t>prix global et forfaitaire</w:t>
      </w:r>
    </w:p>
    <w:p w:rsidR="00BA078E" w:rsidRDefault="00BA078E" w:rsidP="0046213E">
      <w:pPr>
        <w:tabs>
          <w:tab w:val="left" w:pos="3969"/>
        </w:tabs>
        <w:jc w:val="both"/>
        <w:rPr>
          <w:rFonts w:ascii="Trebuchet MS" w:hAnsi="Trebuchet MS" w:cs="Trebuchet MS"/>
          <w:sz w:val="20"/>
          <w:szCs w:val="20"/>
        </w:rPr>
      </w:pPr>
    </w:p>
    <w:p w:rsidR="008150EA" w:rsidRPr="00F379E4" w:rsidRDefault="0046213E" w:rsidP="008150EA">
      <w:pPr>
        <w:tabs>
          <w:tab w:val="left" w:pos="3969"/>
        </w:tabs>
        <w:jc w:val="both"/>
        <w:rPr>
          <w:rFonts w:ascii="Trebuchet MS" w:hAnsi="Trebuchet MS" w:cs="Trebuchet MS"/>
          <w:sz w:val="20"/>
          <w:szCs w:val="20"/>
        </w:rPr>
      </w:pPr>
      <w:r w:rsidRPr="00F379E4">
        <w:rPr>
          <w:rFonts w:ascii="Trebuchet MS" w:hAnsi="Trebuchet MS" w:cs="Trebuchet MS"/>
          <w:sz w:val="20"/>
          <w:szCs w:val="20"/>
        </w:rPr>
        <w:t>Les prix sont révisables dans les conditions fixées à l'article</w:t>
      </w:r>
      <w:r w:rsidR="00480484">
        <w:rPr>
          <w:rFonts w:ascii="Trebuchet MS" w:hAnsi="Trebuchet MS" w:cs="Trebuchet MS"/>
          <w:sz w:val="20"/>
          <w:szCs w:val="20"/>
        </w:rPr>
        <w:t xml:space="preserve"> 5.2 </w:t>
      </w:r>
      <w:r w:rsidR="008150EA" w:rsidRPr="00480484">
        <w:rPr>
          <w:rFonts w:ascii="Trebuchet MS" w:hAnsi="Trebuchet MS" w:cs="Trebuchet MS"/>
          <w:iCs/>
          <w:sz w:val="20"/>
          <w:szCs w:val="20"/>
        </w:rPr>
        <w:t>de l’acte d’engagement valant CCAP</w:t>
      </w:r>
      <w:r w:rsidR="00480484" w:rsidRPr="00480484">
        <w:rPr>
          <w:rFonts w:ascii="Trebuchet MS" w:hAnsi="Trebuchet MS" w:cs="Trebuchet MS"/>
          <w:iCs/>
          <w:sz w:val="20"/>
          <w:szCs w:val="20"/>
        </w:rPr>
        <w:t>.</w:t>
      </w:r>
    </w:p>
    <w:p w:rsidR="0046213E" w:rsidRPr="00F379E4" w:rsidRDefault="0046213E" w:rsidP="0046213E">
      <w:pPr>
        <w:tabs>
          <w:tab w:val="left" w:pos="3969"/>
        </w:tabs>
        <w:jc w:val="both"/>
        <w:rPr>
          <w:rFonts w:ascii="Trebuchet MS" w:hAnsi="Trebuchet MS" w:cs="Trebuchet MS"/>
          <w:sz w:val="20"/>
          <w:szCs w:val="20"/>
          <w:u w:val="single"/>
        </w:rPr>
      </w:pPr>
    </w:p>
    <w:p w:rsidR="0046213E" w:rsidRPr="00F379E4" w:rsidRDefault="00C644D3" w:rsidP="0046213E">
      <w:pPr>
        <w:tabs>
          <w:tab w:val="left" w:pos="3969"/>
        </w:tabs>
        <w:jc w:val="both"/>
        <w:rPr>
          <w:rFonts w:ascii="Trebuchet MS" w:hAnsi="Trebuchet MS" w:cs="Trebuchet MS"/>
          <w:sz w:val="20"/>
          <w:szCs w:val="20"/>
        </w:rPr>
      </w:pPr>
      <w:r>
        <w:rPr>
          <w:rFonts w:ascii="Trebuchet MS" w:hAnsi="Trebuchet MS" w:cs="Trebuchet MS"/>
          <w:b/>
          <w:bCs/>
          <w:sz w:val="20"/>
          <w:szCs w:val="20"/>
        </w:rPr>
        <w:t>5.</w:t>
      </w:r>
      <w:r w:rsidR="00BA078E">
        <w:rPr>
          <w:rFonts w:ascii="Trebuchet MS" w:hAnsi="Trebuchet MS" w:cs="Trebuchet MS"/>
          <w:b/>
          <w:bCs/>
          <w:sz w:val="20"/>
          <w:szCs w:val="20"/>
        </w:rPr>
        <w:t>6</w:t>
      </w:r>
      <w:r w:rsidR="0046213E" w:rsidRPr="00F379E4">
        <w:rPr>
          <w:rFonts w:ascii="Trebuchet MS" w:hAnsi="Trebuchet MS" w:cs="Trebuchet MS"/>
          <w:b/>
          <w:bCs/>
          <w:sz w:val="20"/>
          <w:szCs w:val="20"/>
        </w:rPr>
        <w:t xml:space="preserve"> – </w:t>
      </w:r>
      <w:r w:rsidR="0046213E" w:rsidRPr="00F379E4">
        <w:rPr>
          <w:rFonts w:ascii="Trebuchet MS" w:hAnsi="Trebuchet MS" w:cs="Trebuchet MS"/>
          <w:b/>
          <w:bCs/>
          <w:sz w:val="20"/>
          <w:szCs w:val="20"/>
          <w:u w:val="single"/>
        </w:rPr>
        <w:t>Visite sur site :</w:t>
      </w:r>
    </w:p>
    <w:p w:rsidR="0046213E" w:rsidRPr="00F379E4" w:rsidRDefault="0046213E" w:rsidP="0046213E">
      <w:pPr>
        <w:tabs>
          <w:tab w:val="left" w:pos="3969"/>
        </w:tabs>
        <w:jc w:val="both"/>
        <w:rPr>
          <w:rFonts w:ascii="Trebuchet MS" w:hAnsi="Trebuchet MS" w:cs="Trebuchet MS"/>
          <w:sz w:val="20"/>
          <w:szCs w:val="20"/>
        </w:rPr>
      </w:pPr>
    </w:p>
    <w:p w:rsidR="00F81AB9" w:rsidRPr="00F379E4" w:rsidRDefault="0046213E" w:rsidP="0046213E">
      <w:pPr>
        <w:tabs>
          <w:tab w:val="left" w:pos="3969"/>
        </w:tabs>
        <w:jc w:val="both"/>
        <w:rPr>
          <w:rFonts w:ascii="Trebuchet MS" w:hAnsi="Trebuchet MS" w:cs="Trebuchet MS"/>
          <w:i/>
          <w:iCs/>
          <w:color w:val="004586"/>
          <w:sz w:val="20"/>
          <w:szCs w:val="20"/>
        </w:rPr>
      </w:pPr>
      <w:r w:rsidRPr="00F379E4">
        <w:rPr>
          <w:rFonts w:ascii="Trebuchet MS" w:hAnsi="Trebuchet MS" w:cs="Trebuchet MS"/>
          <w:color w:val="000000"/>
          <w:sz w:val="20"/>
          <w:szCs w:val="20"/>
        </w:rPr>
        <w:t xml:space="preserve">Une visite sur site est </w:t>
      </w:r>
      <w:r w:rsidRPr="00BA078E">
        <w:rPr>
          <w:rFonts w:ascii="Trebuchet MS" w:hAnsi="Trebuchet MS" w:cs="Trebuchet MS"/>
          <w:color w:val="000000"/>
          <w:sz w:val="20"/>
          <w:szCs w:val="20"/>
        </w:rPr>
        <w:t>obligatoire</w:t>
      </w:r>
      <w:r w:rsidR="00F81AB9">
        <w:rPr>
          <w:rFonts w:ascii="Trebuchet MS" w:hAnsi="Trebuchet MS" w:cs="Trebuchet MS"/>
          <w:color w:val="000000"/>
          <w:sz w:val="20"/>
          <w:szCs w:val="20"/>
        </w:rPr>
        <w:t xml:space="preserve"> pour les 3 candidats retenus au stade de la candidature et invités à remettre une offre - un</w:t>
      </w:r>
      <w:r w:rsidR="00773AF0">
        <w:rPr>
          <w:rFonts w:ascii="Trebuchet MS" w:hAnsi="Trebuchet MS" w:cs="Trebuchet MS"/>
          <w:color w:val="000000"/>
          <w:sz w:val="20"/>
          <w:szCs w:val="20"/>
        </w:rPr>
        <w:t>e visite commune sera organisée en juillet, semaine 29.</w:t>
      </w:r>
    </w:p>
    <w:p w:rsidR="0046213E" w:rsidRPr="00F379E4" w:rsidRDefault="0046213E" w:rsidP="0046213E">
      <w:pPr>
        <w:tabs>
          <w:tab w:val="left" w:pos="3969"/>
        </w:tabs>
        <w:spacing w:before="120" w:after="120"/>
        <w:jc w:val="both"/>
        <w:rPr>
          <w:rFonts w:ascii="Trebuchet MS" w:hAnsi="Trebuchet MS" w:cs="Trebuchet MS"/>
          <w:sz w:val="20"/>
          <w:szCs w:val="20"/>
        </w:rPr>
      </w:pPr>
      <w:r w:rsidRPr="00F379E4">
        <w:rPr>
          <w:rFonts w:ascii="Trebuchet MS" w:hAnsi="Trebuchet MS" w:cs="Trebuchet MS"/>
          <w:sz w:val="20"/>
          <w:szCs w:val="20"/>
        </w:rPr>
        <w:t xml:space="preserve">La réalisation de la visite sur site donne lieu à la délivrance d’une attestation que le candidat insère dans son offre. </w:t>
      </w:r>
    </w:p>
    <w:p w:rsidR="0046213E" w:rsidRPr="00F379E4" w:rsidRDefault="0046213E" w:rsidP="0046213E">
      <w:pPr>
        <w:tabs>
          <w:tab w:val="left" w:pos="3969"/>
        </w:tabs>
        <w:jc w:val="both"/>
        <w:rPr>
          <w:rFonts w:ascii="Trebuchet MS" w:hAnsi="Trebuchet MS" w:cs="Trebuchet MS"/>
          <w:sz w:val="20"/>
          <w:szCs w:val="20"/>
        </w:rPr>
      </w:pPr>
    </w:p>
    <w:p w:rsidR="00737EA9" w:rsidRDefault="0046213E" w:rsidP="00DB5441">
      <w:pPr>
        <w:tabs>
          <w:tab w:val="left" w:pos="3969"/>
        </w:tabs>
        <w:spacing w:line="360" w:lineRule="auto"/>
        <w:jc w:val="both"/>
        <w:rPr>
          <w:rFonts w:ascii="Trebuchet MS" w:hAnsi="Trebuchet MS" w:cs="Trebuchet MS"/>
          <w:sz w:val="20"/>
          <w:szCs w:val="20"/>
        </w:rPr>
      </w:pPr>
      <w:r w:rsidRPr="00F379E4">
        <w:rPr>
          <w:rFonts w:ascii="Trebuchet MS" w:hAnsi="Trebuchet MS" w:cs="Trebuchet MS"/>
          <w:b/>
          <w:sz w:val="20"/>
          <w:szCs w:val="20"/>
          <w:u w:val="single"/>
        </w:rPr>
        <w:t>ARTICLE 6</w:t>
      </w:r>
      <w:r w:rsidRPr="00F379E4">
        <w:rPr>
          <w:rFonts w:ascii="Trebuchet MS" w:hAnsi="Trebuchet MS" w:cs="Trebuchet MS"/>
          <w:b/>
          <w:sz w:val="20"/>
          <w:szCs w:val="20"/>
        </w:rPr>
        <w:t xml:space="preserve"> – </w:t>
      </w:r>
      <w:r w:rsidRPr="00F379E4">
        <w:rPr>
          <w:rFonts w:ascii="Trebuchet MS" w:hAnsi="Trebuchet MS" w:cs="Trebuchet MS"/>
          <w:b/>
          <w:sz w:val="20"/>
          <w:szCs w:val="20"/>
          <w:u w:val="single"/>
        </w:rPr>
        <w:t>FINANCEMENT ET MODALITES DE PAIEMENT</w:t>
      </w:r>
    </w:p>
    <w:p w:rsidR="00737EA9" w:rsidRPr="00737EA9" w:rsidRDefault="00737EA9" w:rsidP="00DB5441">
      <w:pPr>
        <w:tabs>
          <w:tab w:val="left" w:pos="3969"/>
        </w:tabs>
        <w:spacing w:line="360" w:lineRule="auto"/>
        <w:jc w:val="both"/>
        <w:rPr>
          <w:rFonts w:ascii="Trebuchet MS" w:hAnsi="Trebuchet MS" w:cs="Trebuchet MS"/>
          <w:sz w:val="20"/>
          <w:szCs w:val="20"/>
        </w:rPr>
      </w:pPr>
    </w:p>
    <w:p w:rsidR="0046213E" w:rsidRPr="00F379E4" w:rsidRDefault="0046213E" w:rsidP="0046213E">
      <w:pPr>
        <w:tabs>
          <w:tab w:val="left" w:pos="360"/>
        </w:tabs>
        <w:jc w:val="both"/>
        <w:rPr>
          <w:rFonts w:ascii="Trebuchet MS" w:hAnsi="Trebuchet MS" w:cs="Trebuchet MS"/>
          <w:sz w:val="20"/>
          <w:szCs w:val="20"/>
        </w:rPr>
      </w:pPr>
      <w:r w:rsidRPr="00F379E4">
        <w:rPr>
          <w:rFonts w:ascii="Trebuchet MS" w:hAnsi="Trebuchet MS" w:cs="Arial"/>
          <w:sz w:val="20"/>
          <w:szCs w:val="20"/>
        </w:rPr>
        <w:t xml:space="preserve">Le financement de la consultation est inscrit </w:t>
      </w:r>
      <w:r w:rsidR="00FB3B49">
        <w:rPr>
          <w:rFonts w:ascii="Trebuchet MS" w:hAnsi="Trebuchet MS" w:cs="Arial"/>
          <w:sz w:val="20"/>
          <w:szCs w:val="20"/>
        </w:rPr>
        <w:t>au</w:t>
      </w:r>
      <w:r w:rsidRPr="00F379E4">
        <w:rPr>
          <w:rFonts w:ascii="Trebuchet MS" w:hAnsi="Trebuchet MS" w:cs="Arial"/>
          <w:sz w:val="20"/>
          <w:szCs w:val="20"/>
        </w:rPr>
        <w:t xml:space="preserve"> budget de </w:t>
      </w:r>
      <w:r w:rsidR="00F73B5C">
        <w:rPr>
          <w:rFonts w:ascii="Trebuchet MS" w:hAnsi="Trebuchet MS" w:cs="Arial"/>
          <w:sz w:val="20"/>
          <w:szCs w:val="20"/>
        </w:rPr>
        <w:t>la SPL BER</w:t>
      </w:r>
      <w:r w:rsidR="00FB3B49">
        <w:rPr>
          <w:rFonts w:ascii="Trebuchet MS" w:hAnsi="Trebuchet MS" w:cs="Arial"/>
          <w:sz w:val="20"/>
          <w:szCs w:val="20"/>
        </w:rPr>
        <w:t>.</w:t>
      </w:r>
    </w:p>
    <w:p w:rsidR="0046213E" w:rsidRPr="00F379E4" w:rsidRDefault="0046213E"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jc w:val="both"/>
        <w:rPr>
          <w:rFonts w:ascii="Trebuchet MS" w:hAnsi="Trebuchet MS" w:cs="Trebuchet MS"/>
          <w:sz w:val="20"/>
          <w:szCs w:val="20"/>
        </w:rPr>
      </w:pPr>
      <w:r w:rsidRPr="00F379E4">
        <w:rPr>
          <w:rFonts w:ascii="Trebuchet MS" w:hAnsi="Trebuchet MS" w:cs="Trebuchet MS"/>
          <w:sz w:val="20"/>
          <w:szCs w:val="20"/>
        </w:rPr>
        <w:t>Les dispositions relatives aux modalités de paiement</w:t>
      </w:r>
      <w:r w:rsidR="008150EA" w:rsidRPr="00F379E4">
        <w:rPr>
          <w:rFonts w:ascii="Trebuchet MS" w:hAnsi="Trebuchet MS" w:cs="Trebuchet MS"/>
          <w:sz w:val="20"/>
          <w:szCs w:val="20"/>
        </w:rPr>
        <w:t xml:space="preserve"> </w:t>
      </w:r>
      <w:r w:rsidR="008150EA" w:rsidRPr="00773AF0">
        <w:rPr>
          <w:rFonts w:ascii="Trebuchet MS" w:hAnsi="Trebuchet MS" w:cs="Trebuchet MS"/>
          <w:sz w:val="20"/>
          <w:szCs w:val="20"/>
        </w:rPr>
        <w:t xml:space="preserve">sont indiquées à </w:t>
      </w:r>
      <w:r w:rsidR="008150EA" w:rsidRPr="00773AF0">
        <w:rPr>
          <w:rFonts w:ascii="Trebuchet MS" w:hAnsi="Trebuchet MS" w:cs="Trebuchet MS"/>
          <w:iCs/>
          <w:sz w:val="20"/>
          <w:szCs w:val="20"/>
        </w:rPr>
        <w:t xml:space="preserve">l’acte d’engagement valant </w:t>
      </w:r>
      <w:r w:rsidR="00773AF0" w:rsidRPr="00773AF0">
        <w:rPr>
          <w:rFonts w:ascii="Trebuchet MS" w:hAnsi="Trebuchet MS" w:cs="Trebuchet MS"/>
          <w:iCs/>
          <w:sz w:val="20"/>
          <w:szCs w:val="20"/>
        </w:rPr>
        <w:t>CCAP.</w:t>
      </w:r>
    </w:p>
    <w:p w:rsidR="0046213E" w:rsidRPr="00F379E4" w:rsidRDefault="0046213E"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jc w:val="both"/>
        <w:rPr>
          <w:rFonts w:ascii="Trebuchet MS" w:hAnsi="Trebuchet MS" w:cs="Trebuchet MS"/>
          <w:sz w:val="20"/>
          <w:szCs w:val="20"/>
        </w:rPr>
      </w:pPr>
    </w:p>
    <w:p w:rsidR="0046213E" w:rsidRPr="00F379E4" w:rsidRDefault="0046213E" w:rsidP="00DB5441">
      <w:pPr>
        <w:tabs>
          <w:tab w:val="left" w:pos="3969"/>
        </w:tabs>
        <w:spacing w:line="360" w:lineRule="auto"/>
        <w:jc w:val="both"/>
        <w:rPr>
          <w:rFonts w:ascii="Trebuchet MS" w:hAnsi="Trebuchet MS" w:cs="Trebuchet MS"/>
          <w:sz w:val="20"/>
          <w:szCs w:val="20"/>
        </w:rPr>
      </w:pPr>
      <w:r w:rsidRPr="00F379E4">
        <w:rPr>
          <w:rFonts w:ascii="Trebuchet MS" w:hAnsi="Trebuchet MS" w:cs="Trebuchet MS"/>
          <w:b/>
          <w:sz w:val="20"/>
          <w:szCs w:val="20"/>
          <w:u w:val="single"/>
        </w:rPr>
        <w:t>ARTICLE 7</w:t>
      </w:r>
      <w:r w:rsidRPr="00F379E4">
        <w:rPr>
          <w:rFonts w:ascii="Trebuchet MS" w:hAnsi="Trebuchet MS" w:cs="Trebuchet MS"/>
          <w:b/>
          <w:sz w:val="20"/>
          <w:szCs w:val="20"/>
        </w:rPr>
        <w:t xml:space="preserve"> – </w:t>
      </w:r>
      <w:r w:rsidRPr="00F379E4">
        <w:rPr>
          <w:rFonts w:ascii="Trebuchet MS" w:hAnsi="Trebuchet MS" w:cs="Trebuchet MS"/>
          <w:b/>
          <w:sz w:val="20"/>
          <w:szCs w:val="20"/>
          <w:u w:val="single"/>
        </w:rPr>
        <w:t>MODALITES DE CONSTITUTION D'UN GROUPEMENT</w:t>
      </w:r>
    </w:p>
    <w:p w:rsidR="0046213E" w:rsidRPr="00F379E4" w:rsidRDefault="0046213E" w:rsidP="0046213E">
      <w:pPr>
        <w:tabs>
          <w:tab w:val="left" w:pos="3969"/>
        </w:tabs>
        <w:jc w:val="both"/>
        <w:rPr>
          <w:rFonts w:ascii="Trebuchet MS" w:hAnsi="Trebuchet MS" w:cs="Trebuchet MS"/>
          <w:sz w:val="20"/>
          <w:szCs w:val="20"/>
        </w:rPr>
      </w:pPr>
    </w:p>
    <w:p w:rsidR="002A09B7" w:rsidRDefault="0046213E" w:rsidP="002D0813">
      <w:pPr>
        <w:tabs>
          <w:tab w:val="left" w:pos="3969"/>
        </w:tabs>
        <w:jc w:val="both"/>
        <w:rPr>
          <w:rFonts w:ascii="Trebuchet MS" w:hAnsi="Trebuchet MS" w:cs="Trebuchet MS"/>
          <w:sz w:val="20"/>
          <w:szCs w:val="20"/>
        </w:rPr>
      </w:pPr>
      <w:r w:rsidRPr="00F379E4">
        <w:rPr>
          <w:rFonts w:ascii="Trebuchet MS" w:hAnsi="Trebuchet MS" w:cs="Trebuchet MS"/>
          <w:sz w:val="20"/>
          <w:szCs w:val="20"/>
        </w:rPr>
        <w:t xml:space="preserve">Forme que devra revêtir le groupement après attribution : </w:t>
      </w:r>
      <w:r w:rsidR="00C22671" w:rsidRPr="00C22671">
        <w:rPr>
          <w:rFonts w:ascii="Trebuchet MS" w:hAnsi="Trebuchet MS" w:cs="Trebuchet MS"/>
          <w:sz w:val="20"/>
          <w:szCs w:val="20"/>
        </w:rPr>
        <w:t xml:space="preserve">conjoint </w:t>
      </w:r>
      <w:r w:rsidRPr="00C22671">
        <w:rPr>
          <w:rFonts w:ascii="Trebuchet MS" w:hAnsi="Trebuchet MS" w:cs="Trebuchet MS"/>
          <w:sz w:val="20"/>
          <w:szCs w:val="20"/>
        </w:rPr>
        <w:t>avec mandataire solidaire</w:t>
      </w:r>
      <w:r w:rsidR="005557CD">
        <w:rPr>
          <w:rFonts w:ascii="Trebuchet MS" w:hAnsi="Trebuchet MS" w:cs="Trebuchet MS"/>
          <w:sz w:val="20"/>
          <w:szCs w:val="20"/>
        </w:rPr>
        <w:t>.</w:t>
      </w:r>
    </w:p>
    <w:p w:rsidR="00C22671" w:rsidRPr="00F379E4" w:rsidRDefault="00C22671" w:rsidP="002D0813">
      <w:pPr>
        <w:tabs>
          <w:tab w:val="left" w:pos="3969"/>
        </w:tabs>
        <w:jc w:val="both"/>
        <w:rPr>
          <w:rFonts w:ascii="Trebuchet MS" w:hAnsi="Trebuchet MS" w:cs="Trebuchet MS"/>
          <w:sz w:val="20"/>
          <w:szCs w:val="20"/>
        </w:rPr>
      </w:pPr>
    </w:p>
    <w:p w:rsidR="005557CD" w:rsidRDefault="005557CD" w:rsidP="0046213E">
      <w:pPr>
        <w:tabs>
          <w:tab w:val="left" w:pos="3969"/>
        </w:tabs>
        <w:spacing w:before="120" w:after="120"/>
        <w:jc w:val="both"/>
        <w:rPr>
          <w:rFonts w:ascii="Trebuchet MS" w:hAnsi="Trebuchet MS" w:cs="Trebuchet MS"/>
          <w:sz w:val="20"/>
          <w:szCs w:val="20"/>
        </w:rPr>
      </w:pPr>
    </w:p>
    <w:p w:rsidR="005557CD" w:rsidRDefault="005557CD" w:rsidP="0046213E">
      <w:pPr>
        <w:tabs>
          <w:tab w:val="left" w:pos="3969"/>
        </w:tabs>
        <w:spacing w:before="120" w:after="120"/>
        <w:jc w:val="both"/>
        <w:rPr>
          <w:rFonts w:ascii="Trebuchet MS" w:hAnsi="Trebuchet MS" w:cs="Trebuchet MS"/>
          <w:sz w:val="20"/>
          <w:szCs w:val="20"/>
        </w:rPr>
      </w:pPr>
    </w:p>
    <w:p w:rsidR="0046213E" w:rsidRDefault="0046213E" w:rsidP="0046213E">
      <w:pPr>
        <w:tabs>
          <w:tab w:val="left" w:pos="3969"/>
        </w:tabs>
        <w:spacing w:before="120" w:after="120"/>
        <w:jc w:val="both"/>
        <w:rPr>
          <w:rFonts w:ascii="Trebuchet MS" w:hAnsi="Trebuchet MS" w:cs="Trebuchet MS"/>
          <w:sz w:val="20"/>
          <w:szCs w:val="20"/>
        </w:rPr>
      </w:pPr>
      <w:r w:rsidRPr="00F379E4">
        <w:rPr>
          <w:rFonts w:ascii="Trebuchet MS" w:hAnsi="Trebuchet MS" w:cs="Trebuchet MS"/>
          <w:sz w:val="20"/>
          <w:szCs w:val="20"/>
        </w:rPr>
        <w:lastRenderedPageBreak/>
        <w:t xml:space="preserve">En cas de groupement conjoint, </w:t>
      </w:r>
      <w:r w:rsidR="007328F7" w:rsidRPr="00F379E4">
        <w:rPr>
          <w:rFonts w:ascii="Trebuchet MS" w:hAnsi="Trebuchet MS" w:cs="Trebuchet MS"/>
          <w:sz w:val="20"/>
          <w:szCs w:val="20"/>
        </w:rPr>
        <w:t>l’un des opérateurs éc</w:t>
      </w:r>
      <w:r w:rsidR="002319A9" w:rsidRPr="00F379E4">
        <w:rPr>
          <w:rFonts w:ascii="Trebuchet MS" w:hAnsi="Trebuchet MS" w:cs="Trebuchet MS"/>
          <w:sz w:val="20"/>
          <w:szCs w:val="20"/>
        </w:rPr>
        <w:t>onomiques membres du groupement est</w:t>
      </w:r>
      <w:r w:rsidR="007328F7" w:rsidRPr="00F379E4">
        <w:rPr>
          <w:rFonts w:ascii="Trebuchet MS" w:hAnsi="Trebuchet MS" w:cs="Trebuchet MS"/>
          <w:sz w:val="20"/>
          <w:szCs w:val="20"/>
        </w:rPr>
        <w:t xml:space="preserve"> désigné dans la candidature et dans l’offre comme </w:t>
      </w:r>
      <w:r w:rsidR="002319A9" w:rsidRPr="00F379E4">
        <w:rPr>
          <w:rFonts w:ascii="Trebuchet MS" w:hAnsi="Trebuchet MS" w:cs="Trebuchet MS"/>
          <w:sz w:val="20"/>
          <w:szCs w:val="20"/>
        </w:rPr>
        <w:t>mandataire et représente</w:t>
      </w:r>
      <w:r w:rsidR="007328F7" w:rsidRPr="00F379E4">
        <w:rPr>
          <w:rFonts w:ascii="Trebuchet MS" w:hAnsi="Trebuchet MS" w:cs="Trebuchet MS"/>
          <w:sz w:val="20"/>
          <w:szCs w:val="20"/>
        </w:rPr>
        <w:t xml:space="preserve"> </w:t>
      </w:r>
      <w:r w:rsidR="002319A9" w:rsidRPr="00F379E4">
        <w:rPr>
          <w:rFonts w:ascii="Trebuchet MS" w:hAnsi="Trebuchet MS" w:cs="Trebuchet MS"/>
          <w:sz w:val="20"/>
          <w:szCs w:val="20"/>
        </w:rPr>
        <w:t>l’ensemble des membres vis-à-vis de l’acheteur et coordonne les prestations membres du groupement. L</w:t>
      </w:r>
      <w:r w:rsidRPr="00F379E4">
        <w:rPr>
          <w:rFonts w:ascii="Trebuchet MS" w:hAnsi="Trebuchet MS" w:cs="Trebuchet MS"/>
          <w:sz w:val="20"/>
          <w:szCs w:val="20"/>
        </w:rPr>
        <w:t xml:space="preserve">’acte d’engagement doit indiquer la répartition des prestations que chacun des membres du groupement s’engage à exécuter. </w:t>
      </w:r>
      <w:r w:rsidR="00865AA1" w:rsidRPr="00F379E4">
        <w:rPr>
          <w:rFonts w:ascii="Trebuchet MS" w:hAnsi="Trebuchet MS" w:cs="Trebuchet MS"/>
          <w:sz w:val="20"/>
          <w:szCs w:val="20"/>
        </w:rPr>
        <w:t xml:space="preserve">Un cadre est </w:t>
      </w:r>
      <w:r w:rsidR="00865AA1">
        <w:rPr>
          <w:rFonts w:ascii="Trebuchet MS" w:hAnsi="Trebuchet MS" w:cs="Trebuchet MS"/>
          <w:sz w:val="20"/>
          <w:szCs w:val="20"/>
        </w:rPr>
        <w:t>à annexer à</w:t>
      </w:r>
      <w:r w:rsidR="00865AA1" w:rsidRPr="00F379E4">
        <w:rPr>
          <w:rFonts w:ascii="Trebuchet MS" w:hAnsi="Trebuchet MS" w:cs="Trebuchet MS"/>
          <w:color w:val="000080"/>
          <w:sz w:val="20"/>
          <w:szCs w:val="20"/>
        </w:rPr>
        <w:t xml:space="preserve"> </w:t>
      </w:r>
      <w:r w:rsidR="00865AA1">
        <w:rPr>
          <w:rFonts w:ascii="Trebuchet MS" w:hAnsi="Trebuchet MS" w:cs="Trebuchet MS"/>
          <w:sz w:val="20"/>
          <w:szCs w:val="20"/>
        </w:rPr>
        <w:t>l’acte d’engagement</w:t>
      </w:r>
      <w:r w:rsidRPr="00F379E4">
        <w:rPr>
          <w:rFonts w:ascii="Trebuchet MS" w:hAnsi="Trebuchet MS" w:cs="Trebuchet MS"/>
          <w:sz w:val="20"/>
          <w:szCs w:val="20"/>
        </w:rPr>
        <w:t xml:space="preserve">. </w:t>
      </w:r>
    </w:p>
    <w:p w:rsidR="005557CD" w:rsidRDefault="005557CD" w:rsidP="005557CD">
      <w:pPr>
        <w:tabs>
          <w:tab w:val="left" w:pos="3969"/>
        </w:tabs>
        <w:jc w:val="both"/>
        <w:rPr>
          <w:rFonts w:ascii="Trebuchet MS" w:hAnsi="Trebuchet MS" w:cs="Trebuchet MS"/>
          <w:sz w:val="20"/>
          <w:szCs w:val="20"/>
        </w:rPr>
      </w:pPr>
      <w:r>
        <w:rPr>
          <w:rFonts w:ascii="Trebuchet MS" w:hAnsi="Trebuchet MS" w:cs="Trebuchet MS"/>
          <w:sz w:val="20"/>
          <w:szCs w:val="20"/>
        </w:rPr>
        <w:t xml:space="preserve">Le mandataire sera </w:t>
      </w:r>
      <w:r w:rsidR="00347D44">
        <w:rPr>
          <w:rFonts w:ascii="Trebuchet MS" w:hAnsi="Trebuchet MS" w:cs="Trebuchet MS"/>
          <w:sz w:val="20"/>
          <w:szCs w:val="20"/>
        </w:rPr>
        <w:t>au choix</w:t>
      </w:r>
      <w:r>
        <w:rPr>
          <w:rFonts w:ascii="Trebuchet MS" w:hAnsi="Trebuchet MS" w:cs="Trebuchet MS"/>
          <w:sz w:val="20"/>
          <w:szCs w:val="20"/>
        </w:rPr>
        <w:t xml:space="preserve"> </w:t>
      </w:r>
      <w:r w:rsidR="00C8248B">
        <w:rPr>
          <w:rFonts w:ascii="Trebuchet MS" w:hAnsi="Trebuchet MS" w:cs="Trebuchet MS"/>
          <w:sz w:val="20"/>
          <w:szCs w:val="20"/>
        </w:rPr>
        <w:t xml:space="preserve">du groupement </w:t>
      </w:r>
      <w:r>
        <w:rPr>
          <w:rFonts w:ascii="Trebuchet MS" w:hAnsi="Trebuchet MS" w:cs="Trebuchet MS"/>
          <w:sz w:val="20"/>
          <w:szCs w:val="20"/>
        </w:rPr>
        <w:t>l’architecte ou le bureau d’études fluides.</w:t>
      </w:r>
    </w:p>
    <w:p w:rsidR="0046213E" w:rsidRPr="00F379E4" w:rsidRDefault="0046213E" w:rsidP="0046213E">
      <w:pPr>
        <w:tabs>
          <w:tab w:val="left" w:pos="3969"/>
        </w:tabs>
        <w:spacing w:before="120" w:after="120"/>
        <w:jc w:val="both"/>
        <w:rPr>
          <w:rFonts w:ascii="Trebuchet MS" w:hAnsi="Trebuchet MS" w:cs="Trebuchet MS"/>
          <w:sz w:val="20"/>
          <w:szCs w:val="20"/>
        </w:rPr>
      </w:pPr>
      <w:r w:rsidRPr="00F379E4">
        <w:rPr>
          <w:rFonts w:ascii="Trebuchet MS" w:hAnsi="Trebuchet MS" w:cs="Trebuchet MS"/>
          <w:sz w:val="20"/>
          <w:szCs w:val="20"/>
        </w:rPr>
        <w:t xml:space="preserve">Possibilité de présenter pour le marché plusieurs offres en agissant à la fois en qualité de candidats individuels et/ou de membres d’un ou plusieurs groupements : </w:t>
      </w:r>
      <w:r w:rsidRPr="005557CD">
        <w:rPr>
          <w:rFonts w:ascii="Trebuchet MS" w:hAnsi="Trebuchet MS" w:cs="Trebuchet MS"/>
          <w:sz w:val="20"/>
          <w:szCs w:val="20"/>
        </w:rPr>
        <w:t>oui</w:t>
      </w:r>
      <w:r w:rsidR="005557CD" w:rsidRPr="005557CD">
        <w:rPr>
          <w:rFonts w:ascii="Trebuchet MS" w:hAnsi="Trebuchet MS" w:cs="Trebuchet MS"/>
          <w:sz w:val="20"/>
          <w:szCs w:val="20"/>
        </w:rPr>
        <w:t>,</w:t>
      </w:r>
      <w:r w:rsidR="005557CD">
        <w:rPr>
          <w:rFonts w:ascii="Trebuchet MS" w:hAnsi="Trebuchet MS" w:cs="Trebuchet MS"/>
          <w:sz w:val="20"/>
          <w:szCs w:val="20"/>
        </w:rPr>
        <w:t xml:space="preserve"> uniquement pour les entités ne s’étant pas positionné comme mandataire d’un groupement.</w:t>
      </w:r>
    </w:p>
    <w:p w:rsidR="0046213E" w:rsidRDefault="0046213E" w:rsidP="0046213E">
      <w:pPr>
        <w:tabs>
          <w:tab w:val="left" w:pos="3969"/>
        </w:tabs>
        <w:jc w:val="both"/>
        <w:rPr>
          <w:rFonts w:ascii="Trebuchet MS" w:hAnsi="Trebuchet MS" w:cs="Trebuchet MS"/>
          <w:sz w:val="20"/>
          <w:szCs w:val="20"/>
        </w:rPr>
      </w:pPr>
    </w:p>
    <w:p w:rsidR="00DB5441" w:rsidRPr="00F379E4" w:rsidRDefault="00DB5441" w:rsidP="0046213E">
      <w:pPr>
        <w:tabs>
          <w:tab w:val="left" w:pos="3969"/>
        </w:tabs>
        <w:jc w:val="both"/>
        <w:rPr>
          <w:rFonts w:ascii="Trebuchet MS" w:hAnsi="Trebuchet MS" w:cs="Trebuchet MS"/>
          <w:sz w:val="20"/>
          <w:szCs w:val="20"/>
        </w:rPr>
      </w:pPr>
    </w:p>
    <w:p w:rsidR="0046213E" w:rsidRPr="00F379E4" w:rsidRDefault="0046213E" w:rsidP="00DB5441">
      <w:pPr>
        <w:tabs>
          <w:tab w:val="left" w:pos="3969"/>
        </w:tabs>
        <w:spacing w:line="360" w:lineRule="auto"/>
        <w:jc w:val="both"/>
        <w:rPr>
          <w:rFonts w:ascii="Trebuchet MS" w:hAnsi="Trebuchet MS"/>
        </w:rPr>
      </w:pPr>
      <w:r w:rsidRPr="00F379E4">
        <w:rPr>
          <w:rFonts w:ascii="Trebuchet MS" w:hAnsi="Trebuchet MS" w:cs="Trebuchet MS"/>
          <w:b/>
          <w:sz w:val="20"/>
          <w:szCs w:val="20"/>
          <w:u w:val="single"/>
        </w:rPr>
        <w:t>ARTICLE 8</w:t>
      </w:r>
      <w:r w:rsidRPr="00F379E4">
        <w:rPr>
          <w:rFonts w:ascii="Trebuchet MS" w:hAnsi="Trebuchet MS" w:cs="Trebuchet MS"/>
          <w:b/>
          <w:sz w:val="20"/>
          <w:szCs w:val="20"/>
        </w:rPr>
        <w:t xml:space="preserve"> – </w:t>
      </w:r>
      <w:r w:rsidRPr="00F379E4">
        <w:rPr>
          <w:rFonts w:ascii="Trebuchet MS" w:hAnsi="Trebuchet MS" w:cs="Trebuchet MS"/>
          <w:b/>
          <w:sz w:val="20"/>
          <w:szCs w:val="20"/>
          <w:u w:val="single"/>
        </w:rPr>
        <w:t>ACCES AUX DOCUMENTS DE CONSULTATIONS</w:t>
      </w:r>
    </w:p>
    <w:p w:rsidR="0046213E" w:rsidRPr="00F379E4" w:rsidRDefault="0046213E" w:rsidP="0046213E">
      <w:pPr>
        <w:tabs>
          <w:tab w:val="left" w:pos="3969"/>
        </w:tabs>
        <w:jc w:val="both"/>
        <w:rPr>
          <w:rFonts w:ascii="Trebuchet MS" w:hAnsi="Trebuchet MS"/>
        </w:rPr>
      </w:pPr>
    </w:p>
    <w:p w:rsidR="0046213E" w:rsidRPr="00F379E4" w:rsidRDefault="0046213E" w:rsidP="0046213E">
      <w:pPr>
        <w:tabs>
          <w:tab w:val="left" w:pos="3969"/>
        </w:tabs>
        <w:jc w:val="both"/>
        <w:rPr>
          <w:rFonts w:ascii="Trebuchet MS" w:hAnsi="Trebuchet MS" w:cs="Trebuchet MS"/>
        </w:rPr>
      </w:pPr>
      <w:r w:rsidRPr="00F379E4">
        <w:rPr>
          <w:rFonts w:ascii="Trebuchet MS" w:hAnsi="Trebuchet MS" w:cs="Trebuchet MS"/>
          <w:b/>
          <w:sz w:val="20"/>
          <w:szCs w:val="20"/>
        </w:rPr>
        <w:t xml:space="preserve">8.1 – </w:t>
      </w:r>
      <w:r w:rsidRPr="00F379E4">
        <w:rPr>
          <w:rFonts w:ascii="Trebuchet MS" w:hAnsi="Trebuchet MS" w:cs="Trebuchet MS"/>
          <w:b/>
          <w:sz w:val="20"/>
          <w:szCs w:val="20"/>
          <w:u w:val="single"/>
        </w:rPr>
        <w:t>Mise à disposition du dossier de consultation par voie électronique</w:t>
      </w:r>
      <w:r w:rsidRPr="00F379E4">
        <w:rPr>
          <w:rFonts w:ascii="Trebuchet MS" w:hAnsi="Trebuchet MS" w:cs="Trebuchet MS"/>
          <w:b/>
          <w:sz w:val="20"/>
          <w:szCs w:val="20"/>
        </w:rPr>
        <w:t xml:space="preserve"> </w:t>
      </w:r>
    </w:p>
    <w:p w:rsidR="008150EA" w:rsidRPr="00F379E4" w:rsidRDefault="0046213E" w:rsidP="008150EA">
      <w:pPr>
        <w:pStyle w:val="BGP-Textecourant"/>
        <w:rPr>
          <w:rStyle w:val="Lienhypertexte"/>
          <w:rFonts w:ascii="Trebuchet MS" w:hAnsi="Trebuchet MS" w:cs="Trebuchet MS"/>
        </w:rPr>
      </w:pPr>
      <w:r w:rsidRPr="00F379E4">
        <w:rPr>
          <w:rFonts w:ascii="Trebuchet MS" w:hAnsi="Trebuchet MS" w:cs="Trebuchet MS"/>
        </w:rPr>
        <w:t xml:space="preserve">Conformément à </w:t>
      </w:r>
      <w:r w:rsidRPr="00C8248B">
        <w:rPr>
          <w:rFonts w:ascii="Trebuchet MS" w:hAnsi="Trebuchet MS" w:cs="Trebuchet MS"/>
        </w:rPr>
        <w:t xml:space="preserve">l'article </w:t>
      </w:r>
      <w:r w:rsidR="003D33C6" w:rsidRPr="00C8248B">
        <w:rPr>
          <w:rFonts w:ascii="Trebuchet MS" w:hAnsi="Trebuchet MS" w:cs="Trebuchet MS"/>
        </w:rPr>
        <w:t>R. 2132-2 du code</w:t>
      </w:r>
      <w:r w:rsidR="00DA4345" w:rsidRPr="00C8248B">
        <w:rPr>
          <w:rFonts w:ascii="Trebuchet MS" w:hAnsi="Trebuchet MS" w:cs="Trebuchet MS"/>
        </w:rPr>
        <w:t xml:space="preserve"> précité</w:t>
      </w:r>
      <w:r w:rsidRPr="00FB3B49">
        <w:rPr>
          <w:rFonts w:ascii="Trebuchet MS" w:hAnsi="Trebuchet MS" w:cs="Trebuchet MS"/>
        </w:rPr>
        <w:t xml:space="preserve">, </w:t>
      </w:r>
      <w:r w:rsidR="005557CD" w:rsidRPr="00FB3B49">
        <w:rPr>
          <w:rFonts w:ascii="Trebuchet MS" w:hAnsi="Trebuchet MS" w:cs="Trebuchet MS"/>
        </w:rPr>
        <w:t>la SPL BER</w:t>
      </w:r>
      <w:r w:rsidRPr="00FB3B49">
        <w:rPr>
          <w:rFonts w:ascii="Trebuchet MS" w:hAnsi="Trebuchet MS" w:cs="Trebuchet MS"/>
        </w:rPr>
        <w:t xml:space="preserve"> met à disposition gratuitement le dossier de consultation par voie électronique, à l'adresse suivante : </w:t>
      </w:r>
      <w:hyperlink r:id="rId8" w:history="1">
        <w:r w:rsidRPr="00FB3B49">
          <w:rPr>
            <w:rStyle w:val="Lienhypertexte"/>
            <w:rFonts w:ascii="Trebuchet MS" w:hAnsi="Trebuchet MS" w:cs="Trebuchet MS"/>
          </w:rPr>
          <w:t>www.e-megalisbretagne.org</w:t>
        </w:r>
      </w:hyperlink>
    </w:p>
    <w:p w:rsidR="008150EA" w:rsidRPr="00F379E4" w:rsidRDefault="008150EA" w:rsidP="0046213E">
      <w:pPr>
        <w:jc w:val="both"/>
        <w:rPr>
          <w:rFonts w:ascii="Trebuchet MS" w:hAnsi="Trebuchet MS"/>
          <w:color w:val="000000"/>
          <w:kern w:val="1"/>
          <w:sz w:val="20"/>
        </w:rPr>
      </w:pPr>
    </w:p>
    <w:p w:rsidR="0046213E" w:rsidRPr="00F379E4" w:rsidRDefault="0046213E" w:rsidP="0046213E">
      <w:pPr>
        <w:jc w:val="both"/>
        <w:rPr>
          <w:rFonts w:ascii="Trebuchet MS" w:hAnsi="Trebuchet MS"/>
          <w:color w:val="000000"/>
          <w:kern w:val="1"/>
          <w:sz w:val="20"/>
        </w:rPr>
      </w:pPr>
      <w:r w:rsidRPr="00F379E4">
        <w:rPr>
          <w:rFonts w:ascii="Trebuchet MS" w:hAnsi="Trebuchet MS"/>
          <w:color w:val="000000"/>
          <w:kern w:val="1"/>
          <w:sz w:val="20"/>
        </w:rPr>
        <w:t>Le téléchargement des pièces de la consultation avec un compte utilisateur sur la platefor</w:t>
      </w:r>
      <w:r w:rsidR="00815B1F" w:rsidRPr="00F379E4">
        <w:rPr>
          <w:rFonts w:ascii="Trebuchet MS" w:hAnsi="Trebuchet MS"/>
          <w:color w:val="000000"/>
          <w:kern w:val="1"/>
          <w:sz w:val="20"/>
        </w:rPr>
        <w:t>me de dématérialisation Mégalis</w:t>
      </w:r>
      <w:r w:rsidRPr="00F379E4">
        <w:rPr>
          <w:rFonts w:ascii="Trebuchet MS" w:hAnsi="Trebuchet MS"/>
          <w:color w:val="000000"/>
          <w:kern w:val="1"/>
          <w:sz w:val="20"/>
        </w:rPr>
        <w:t xml:space="preserve"> Bretagne </w:t>
      </w:r>
      <w:r w:rsidRPr="00F379E4">
        <w:rPr>
          <w:rFonts w:ascii="Trebuchet MS" w:hAnsi="Trebuchet MS"/>
          <w:b/>
          <w:bCs/>
          <w:color w:val="000000"/>
          <w:kern w:val="1"/>
          <w:sz w:val="20"/>
        </w:rPr>
        <w:t xml:space="preserve">est </w:t>
      </w:r>
      <w:r w:rsidR="00795A16" w:rsidRPr="00F379E4">
        <w:rPr>
          <w:rFonts w:ascii="Trebuchet MS" w:hAnsi="Trebuchet MS"/>
          <w:b/>
          <w:bCs/>
          <w:color w:val="000000"/>
          <w:kern w:val="1"/>
          <w:sz w:val="20"/>
        </w:rPr>
        <w:t xml:space="preserve">fortement </w:t>
      </w:r>
      <w:r w:rsidRPr="00F379E4">
        <w:rPr>
          <w:rFonts w:ascii="Trebuchet MS" w:hAnsi="Trebuchet MS"/>
          <w:b/>
          <w:bCs/>
          <w:color w:val="000000"/>
          <w:kern w:val="1"/>
          <w:sz w:val="20"/>
        </w:rPr>
        <w:t xml:space="preserve">conseillé </w:t>
      </w:r>
      <w:r w:rsidRPr="00F379E4">
        <w:rPr>
          <w:rFonts w:ascii="Trebuchet MS" w:hAnsi="Trebuchet MS"/>
          <w:color w:val="000000"/>
          <w:kern w:val="1"/>
          <w:sz w:val="20"/>
        </w:rPr>
        <w:t>pour être informé d’éventuelles modifications ou des réponses apportées aux questions posées.</w:t>
      </w:r>
    </w:p>
    <w:p w:rsidR="00161357" w:rsidRDefault="00161357" w:rsidP="00161357">
      <w:pPr>
        <w:jc w:val="both"/>
        <w:rPr>
          <w:rFonts w:ascii="Trebuchet MS" w:hAnsi="Trebuchet MS" w:cs="Trebuchet MS"/>
          <w:color w:val="000000"/>
          <w:kern w:val="1"/>
          <w:sz w:val="20"/>
          <w:szCs w:val="20"/>
        </w:rPr>
      </w:pPr>
    </w:p>
    <w:p w:rsidR="00161357" w:rsidRPr="00B33B21" w:rsidRDefault="00161357" w:rsidP="00161357">
      <w:pPr>
        <w:jc w:val="both"/>
        <w:rPr>
          <w:rFonts w:ascii="Trebuchet MS" w:hAnsi="Trebuchet MS" w:cs="Trebuchet MS"/>
          <w:sz w:val="20"/>
          <w:szCs w:val="20"/>
        </w:rPr>
      </w:pPr>
      <w:r w:rsidRPr="00C8248B">
        <w:rPr>
          <w:rFonts w:ascii="Trebuchet MS" w:hAnsi="Trebuchet MS" w:cs="Trebuchet MS"/>
          <w:color w:val="000000"/>
          <w:kern w:val="1"/>
          <w:sz w:val="20"/>
          <w:szCs w:val="20"/>
        </w:rPr>
        <w:t>L’annexe 2A</w:t>
      </w:r>
      <w:r>
        <w:rPr>
          <w:rFonts w:ascii="Trebuchet MS" w:hAnsi="Trebuchet MS" w:cs="Trebuchet MS"/>
          <w:color w:val="000000"/>
          <w:kern w:val="1"/>
          <w:sz w:val="20"/>
          <w:szCs w:val="20"/>
        </w:rPr>
        <w:t xml:space="preserve"> précise les actions et recommandations </w:t>
      </w:r>
      <w:r w:rsidR="00784800">
        <w:rPr>
          <w:rFonts w:ascii="Trebuchet MS" w:hAnsi="Trebuchet MS" w:cs="Trebuchet MS"/>
          <w:color w:val="000000"/>
          <w:kern w:val="1"/>
          <w:sz w:val="20"/>
          <w:szCs w:val="20"/>
        </w:rPr>
        <w:t>préalables</w:t>
      </w:r>
      <w:r>
        <w:rPr>
          <w:rFonts w:ascii="Trebuchet MS" w:hAnsi="Trebuchet MS" w:cs="Trebuchet MS"/>
          <w:color w:val="000000"/>
          <w:kern w:val="1"/>
          <w:sz w:val="20"/>
          <w:szCs w:val="20"/>
        </w:rPr>
        <w:t xml:space="preserve"> applicables à la réponse électronique </w:t>
      </w:r>
    </w:p>
    <w:p w:rsidR="0046213E" w:rsidRPr="00F379E4" w:rsidRDefault="0046213E" w:rsidP="0046213E">
      <w:pPr>
        <w:jc w:val="both"/>
        <w:rPr>
          <w:rFonts w:ascii="Trebuchet MS" w:hAnsi="Trebuchet MS"/>
          <w:color w:val="000000"/>
          <w:kern w:val="1"/>
          <w:sz w:val="20"/>
        </w:rPr>
      </w:pPr>
    </w:p>
    <w:p w:rsidR="0046213E" w:rsidRDefault="00B33B21" w:rsidP="00B33B21">
      <w:pPr>
        <w:jc w:val="both"/>
        <w:rPr>
          <w:rFonts w:ascii="Trebuchet MS" w:hAnsi="Trebuchet MS" w:cs="Trebuchet MS"/>
          <w:color w:val="000000"/>
          <w:kern w:val="1"/>
          <w:sz w:val="20"/>
          <w:szCs w:val="20"/>
        </w:rPr>
      </w:pPr>
      <w:r>
        <w:rPr>
          <w:rFonts w:ascii="Trebuchet MS" w:hAnsi="Trebuchet MS"/>
          <w:color w:val="000000"/>
          <w:kern w:val="1"/>
          <w:sz w:val="20"/>
        </w:rPr>
        <w:t>L</w:t>
      </w:r>
      <w:r w:rsidR="0046213E" w:rsidRPr="00F379E4">
        <w:rPr>
          <w:rFonts w:ascii="Trebuchet MS" w:hAnsi="Trebuchet MS"/>
          <w:color w:val="000000"/>
          <w:kern w:val="1"/>
          <w:sz w:val="20"/>
        </w:rPr>
        <w:t xml:space="preserve">'attribution et l'envoi des courriers de rejets seront </w:t>
      </w:r>
      <w:r w:rsidR="00784800" w:rsidRPr="00F379E4">
        <w:rPr>
          <w:rFonts w:ascii="Trebuchet MS" w:hAnsi="Trebuchet MS"/>
          <w:color w:val="000000"/>
          <w:kern w:val="1"/>
          <w:sz w:val="20"/>
        </w:rPr>
        <w:t>adressés</w:t>
      </w:r>
      <w:r w:rsidR="0046213E" w:rsidRPr="00F379E4">
        <w:rPr>
          <w:rFonts w:ascii="Trebuchet MS" w:hAnsi="Trebuchet MS"/>
          <w:color w:val="000000"/>
          <w:kern w:val="1"/>
          <w:sz w:val="20"/>
        </w:rPr>
        <w:t xml:space="preserve"> par voie électronique à l'adresse mail utilisé</w:t>
      </w:r>
      <w:r w:rsidR="00016500" w:rsidRPr="00F379E4">
        <w:rPr>
          <w:rFonts w:ascii="Trebuchet MS" w:hAnsi="Trebuchet MS"/>
          <w:color w:val="000000"/>
          <w:kern w:val="1"/>
          <w:sz w:val="20"/>
        </w:rPr>
        <w:t>e</w:t>
      </w:r>
      <w:r w:rsidR="0046213E" w:rsidRPr="00F379E4">
        <w:rPr>
          <w:rFonts w:ascii="Trebuchet MS" w:hAnsi="Trebuchet MS"/>
          <w:color w:val="000000"/>
          <w:kern w:val="1"/>
          <w:sz w:val="20"/>
        </w:rPr>
        <w:t xml:space="preserve"> pour le téléchargement des pièces de la consultation ou à défaut à l'adresse mail référencée dans le dossier.</w:t>
      </w:r>
      <w:r>
        <w:rPr>
          <w:rFonts w:ascii="Trebuchet MS" w:hAnsi="Trebuchet MS" w:cs="Trebuchet MS"/>
          <w:sz w:val="20"/>
          <w:szCs w:val="20"/>
        </w:rPr>
        <w:t xml:space="preserve"> </w:t>
      </w:r>
      <w:r w:rsidR="0046213E" w:rsidRPr="00F379E4">
        <w:rPr>
          <w:rFonts w:ascii="Trebuchet MS" w:hAnsi="Trebuchet MS" w:cs="Trebuchet MS"/>
          <w:color w:val="000000"/>
          <w:kern w:val="1"/>
          <w:sz w:val="20"/>
          <w:szCs w:val="20"/>
        </w:rPr>
        <w:t xml:space="preserve">Ainsi, une attention particulière est demandée aux entreprises. En effet, </w:t>
      </w:r>
      <w:r w:rsidR="0046213E" w:rsidRPr="00F379E4">
        <w:rPr>
          <w:rFonts w:ascii="Trebuchet MS" w:hAnsi="Trebuchet MS" w:cs="Trebuchet MS"/>
          <w:color w:val="000000"/>
          <w:kern w:val="1"/>
          <w:sz w:val="20"/>
          <w:szCs w:val="20"/>
          <w:u w:val="single"/>
        </w:rPr>
        <w:t>ces dernières sont seules responsables du paramétrage et de la surveillance de leur propre messagerie</w:t>
      </w:r>
      <w:r w:rsidR="0046213E" w:rsidRPr="00F379E4">
        <w:rPr>
          <w:rFonts w:ascii="Trebuchet MS" w:hAnsi="Trebuchet MS" w:cs="Trebuchet MS"/>
          <w:color w:val="000000"/>
          <w:kern w:val="1"/>
          <w:sz w:val="20"/>
          <w:szCs w:val="20"/>
        </w:rPr>
        <w:t> : redirection automatique de certains mails, utilisation d’anti-spam… qui pourraient nuire à leur bonne information.</w:t>
      </w:r>
    </w:p>
    <w:p w:rsidR="0046213E" w:rsidRPr="00F379E4" w:rsidRDefault="0046213E" w:rsidP="0046213E">
      <w:pPr>
        <w:tabs>
          <w:tab w:val="left" w:pos="3969"/>
        </w:tabs>
        <w:jc w:val="both"/>
        <w:rPr>
          <w:rFonts w:ascii="Trebuchet MS" w:hAnsi="Trebuchet MS"/>
        </w:rPr>
      </w:pPr>
    </w:p>
    <w:p w:rsidR="0046213E" w:rsidRPr="00F379E4" w:rsidRDefault="0046213E" w:rsidP="0046213E">
      <w:pPr>
        <w:tabs>
          <w:tab w:val="left" w:pos="3969"/>
        </w:tabs>
        <w:jc w:val="both"/>
        <w:rPr>
          <w:rFonts w:ascii="Trebuchet MS" w:hAnsi="Trebuchet MS" w:cs="Trebuchet MS"/>
          <w:sz w:val="20"/>
          <w:szCs w:val="20"/>
        </w:rPr>
      </w:pPr>
      <w:r w:rsidRPr="00F379E4">
        <w:rPr>
          <w:rFonts w:ascii="Trebuchet MS" w:hAnsi="Trebuchet MS" w:cs="Trebuchet MS"/>
          <w:b/>
          <w:sz w:val="20"/>
          <w:szCs w:val="20"/>
        </w:rPr>
        <w:t xml:space="preserve">8.2 – </w:t>
      </w:r>
      <w:r w:rsidRPr="00F379E4">
        <w:rPr>
          <w:rFonts w:ascii="Trebuchet MS" w:hAnsi="Trebuchet MS" w:cs="Trebuchet MS"/>
          <w:b/>
          <w:sz w:val="20"/>
          <w:szCs w:val="20"/>
          <w:u w:val="single"/>
        </w:rPr>
        <w:t>Contenu du Dossier de Consultation des Entreprises mis à disposition en ligne</w:t>
      </w:r>
    </w:p>
    <w:p w:rsidR="0046213E" w:rsidRDefault="0046213E" w:rsidP="0046213E">
      <w:pPr>
        <w:tabs>
          <w:tab w:val="left" w:pos="3969"/>
        </w:tabs>
        <w:jc w:val="both"/>
        <w:rPr>
          <w:rFonts w:ascii="Trebuchet MS" w:hAnsi="Trebuchet MS" w:cs="Trebuchet MS"/>
          <w:sz w:val="20"/>
          <w:szCs w:val="20"/>
        </w:rPr>
      </w:pPr>
    </w:p>
    <w:p w:rsidR="008A2A5D" w:rsidRPr="00BD724F" w:rsidRDefault="00BD724F" w:rsidP="0046213E">
      <w:pPr>
        <w:tabs>
          <w:tab w:val="left" w:pos="3969"/>
        </w:tabs>
        <w:jc w:val="both"/>
        <w:rPr>
          <w:rFonts w:ascii="Trebuchet MS" w:hAnsi="Trebuchet MS" w:cs="Trebuchet MS"/>
          <w:sz w:val="20"/>
          <w:szCs w:val="20"/>
        </w:rPr>
      </w:pPr>
      <w:r w:rsidRPr="00BD724F">
        <w:rPr>
          <w:rFonts w:ascii="Trebuchet MS" w:hAnsi="Trebuchet MS" w:cs="Trebuchet MS"/>
          <w:sz w:val="20"/>
          <w:szCs w:val="20"/>
        </w:rPr>
        <w:t xml:space="preserve">L’ensemble du programme sera mis à disposition </w:t>
      </w:r>
      <w:r>
        <w:rPr>
          <w:rFonts w:ascii="Trebuchet MS" w:hAnsi="Trebuchet MS" w:cs="Trebuchet MS"/>
          <w:sz w:val="20"/>
          <w:szCs w:val="20"/>
        </w:rPr>
        <w:t>pour les deux phases de la consultation : candidature et offre</w:t>
      </w:r>
      <w:r w:rsidRPr="00BD724F">
        <w:rPr>
          <w:rFonts w:ascii="Trebuchet MS" w:hAnsi="Trebuchet MS" w:cs="Trebuchet MS"/>
          <w:sz w:val="20"/>
          <w:szCs w:val="20"/>
        </w:rPr>
        <w:t>. Il comprend :</w:t>
      </w:r>
    </w:p>
    <w:p w:rsidR="00BD724F" w:rsidRPr="008A2A5D" w:rsidRDefault="00BD724F" w:rsidP="0046213E">
      <w:pPr>
        <w:tabs>
          <w:tab w:val="left" w:pos="3969"/>
        </w:tabs>
        <w:jc w:val="both"/>
        <w:rPr>
          <w:rFonts w:ascii="Trebuchet MS" w:hAnsi="Trebuchet MS" w:cs="Trebuchet MS"/>
          <w:sz w:val="20"/>
          <w:szCs w:val="20"/>
          <w:u w:val="single"/>
        </w:rPr>
      </w:pPr>
    </w:p>
    <w:p w:rsidR="0046213E" w:rsidRPr="00FB3B49" w:rsidRDefault="00DF664F" w:rsidP="0046213E">
      <w:pPr>
        <w:tabs>
          <w:tab w:val="left" w:pos="3969"/>
        </w:tabs>
        <w:jc w:val="both"/>
        <w:rPr>
          <w:rFonts w:ascii="Trebuchet MS" w:hAnsi="Trebuchet MS" w:cs="Trebuchet MS"/>
          <w:iCs/>
          <w:sz w:val="20"/>
          <w:szCs w:val="20"/>
        </w:rPr>
      </w:pPr>
      <w:r w:rsidRPr="00FB3B49">
        <w:rPr>
          <w:rFonts w:ascii="Trebuchet MS" w:hAnsi="Trebuchet MS" w:cs="Trebuchet MS"/>
          <w:iCs/>
          <w:sz w:val="20"/>
          <w:szCs w:val="20"/>
        </w:rPr>
        <w:t>Programme et ses annexes 1 à 13 :</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1 : plan de situation</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2 : plan cadastre</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3 : levé topographique</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4 : étude géotechnique</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5 : synthèse DT/DICT/ levé topo</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6 : plans des bâtiments desservis par le réseau de chaleur, DTA associés</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7 : étude de faisabilité bois</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8 : projet réaménagement parc Gagarine</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9 : plan véhicule de livraison</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10 : chaudières éligibles au fond chaleur, moyenne puissance</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11 : règlement voirie Ville de Lorient</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12 : extrait clauses techniques des marchés de voirie et aménagements espaces verts</w:t>
      </w:r>
    </w:p>
    <w:p w:rsidR="00DF664F" w:rsidRPr="00FB3B49" w:rsidRDefault="00DF664F" w:rsidP="00DF664F">
      <w:pPr>
        <w:numPr>
          <w:ilvl w:val="0"/>
          <w:numId w:val="35"/>
        </w:numPr>
        <w:suppressAutoHyphens w:val="0"/>
        <w:spacing w:line="276" w:lineRule="auto"/>
        <w:rPr>
          <w:rFonts w:ascii="Trebuchet MS" w:hAnsi="Trebuchet MS"/>
          <w:sz w:val="20"/>
          <w:szCs w:val="20"/>
        </w:rPr>
      </w:pPr>
      <w:r w:rsidRPr="00FB3B49">
        <w:rPr>
          <w:rFonts w:ascii="Trebuchet MS" w:hAnsi="Trebuchet MS"/>
          <w:sz w:val="20"/>
          <w:szCs w:val="20"/>
        </w:rPr>
        <w:t>Annexe 13 : planning prévisionnel</w:t>
      </w:r>
    </w:p>
    <w:p w:rsidR="00DF664F" w:rsidRPr="00F379E4" w:rsidRDefault="00DF664F"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jc w:val="both"/>
        <w:rPr>
          <w:rFonts w:ascii="Trebuchet MS" w:hAnsi="Trebuchet MS" w:cs="Trebuchet MS"/>
          <w:b/>
          <w:sz w:val="20"/>
          <w:szCs w:val="20"/>
        </w:rPr>
      </w:pPr>
      <w:r w:rsidRPr="00F379E4">
        <w:rPr>
          <w:rFonts w:ascii="Trebuchet MS" w:hAnsi="Trebuchet MS" w:cs="Trebuchet MS"/>
          <w:b/>
          <w:sz w:val="20"/>
          <w:szCs w:val="20"/>
        </w:rPr>
        <w:t xml:space="preserve">8.3 – </w:t>
      </w:r>
      <w:r w:rsidRPr="00F379E4">
        <w:rPr>
          <w:rFonts w:ascii="Trebuchet MS" w:hAnsi="Trebuchet MS" w:cs="Trebuchet MS"/>
          <w:b/>
          <w:sz w:val="20"/>
          <w:szCs w:val="20"/>
          <w:u w:val="single"/>
        </w:rPr>
        <w:t>Délai de validité des offres</w:t>
      </w:r>
    </w:p>
    <w:p w:rsidR="0046213E" w:rsidRPr="00F379E4" w:rsidRDefault="0046213E" w:rsidP="0046213E">
      <w:pPr>
        <w:tabs>
          <w:tab w:val="left" w:pos="3969"/>
        </w:tabs>
        <w:jc w:val="both"/>
        <w:rPr>
          <w:rFonts w:ascii="Trebuchet MS" w:hAnsi="Trebuchet MS" w:cs="Trebuchet MS"/>
          <w:sz w:val="20"/>
          <w:szCs w:val="20"/>
        </w:rPr>
      </w:pPr>
      <w:r w:rsidRPr="00F379E4">
        <w:rPr>
          <w:rFonts w:ascii="Trebuchet MS" w:hAnsi="Trebuchet MS" w:cs="Trebuchet MS"/>
          <w:b/>
          <w:sz w:val="20"/>
          <w:szCs w:val="20"/>
        </w:rPr>
        <w:t xml:space="preserve"> </w:t>
      </w:r>
    </w:p>
    <w:p w:rsidR="0046213E" w:rsidRPr="00F379E4" w:rsidRDefault="0046213E" w:rsidP="0046213E">
      <w:pPr>
        <w:tabs>
          <w:tab w:val="left" w:pos="3969"/>
        </w:tabs>
        <w:jc w:val="both"/>
        <w:rPr>
          <w:rFonts w:ascii="Trebuchet MS" w:hAnsi="Trebuchet MS" w:cs="Trebuchet MS"/>
          <w:sz w:val="20"/>
          <w:szCs w:val="20"/>
        </w:rPr>
      </w:pPr>
      <w:r w:rsidRPr="00F379E4">
        <w:rPr>
          <w:rFonts w:ascii="Trebuchet MS" w:hAnsi="Trebuchet MS" w:cs="Trebuchet MS"/>
          <w:sz w:val="20"/>
          <w:szCs w:val="20"/>
        </w:rPr>
        <w:t xml:space="preserve">Le délai de </w:t>
      </w:r>
      <w:r w:rsidR="00CA2FBD">
        <w:rPr>
          <w:rFonts w:ascii="Trebuchet MS" w:hAnsi="Trebuchet MS" w:cs="Trebuchet MS"/>
          <w:sz w:val="20"/>
          <w:szCs w:val="20"/>
        </w:rPr>
        <w:t>validité des offres est fixé à 12</w:t>
      </w:r>
      <w:r w:rsidRPr="00F379E4">
        <w:rPr>
          <w:rFonts w:ascii="Trebuchet MS" w:hAnsi="Trebuchet MS" w:cs="Trebuchet MS"/>
          <w:sz w:val="20"/>
          <w:szCs w:val="20"/>
        </w:rPr>
        <w:t>0</w:t>
      </w:r>
      <w:r w:rsidR="00DF664F">
        <w:rPr>
          <w:rFonts w:ascii="Trebuchet MS" w:hAnsi="Trebuchet MS" w:cs="Trebuchet MS"/>
          <w:sz w:val="20"/>
          <w:szCs w:val="20"/>
        </w:rPr>
        <w:t xml:space="preserve"> </w:t>
      </w:r>
      <w:r w:rsidRPr="00F379E4">
        <w:rPr>
          <w:rFonts w:ascii="Trebuchet MS" w:hAnsi="Trebuchet MS" w:cs="Trebuchet MS"/>
          <w:sz w:val="20"/>
          <w:szCs w:val="20"/>
        </w:rPr>
        <w:t>jours à compter de la date limite de remise des offres.</w:t>
      </w:r>
    </w:p>
    <w:p w:rsidR="0046213E" w:rsidRDefault="0046213E" w:rsidP="0046213E">
      <w:pPr>
        <w:tabs>
          <w:tab w:val="left" w:pos="3969"/>
        </w:tabs>
        <w:jc w:val="both"/>
        <w:rPr>
          <w:rFonts w:ascii="Trebuchet MS" w:hAnsi="Trebuchet MS" w:cs="Trebuchet MS"/>
          <w:sz w:val="20"/>
          <w:szCs w:val="20"/>
        </w:rPr>
      </w:pPr>
    </w:p>
    <w:p w:rsidR="00BD724F" w:rsidRPr="00F379E4" w:rsidRDefault="00BD724F"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jc w:val="both"/>
        <w:rPr>
          <w:rFonts w:ascii="Trebuchet MS" w:hAnsi="Trebuchet MS" w:cs="Trebuchet MS"/>
          <w:sz w:val="20"/>
          <w:szCs w:val="20"/>
        </w:rPr>
      </w:pPr>
    </w:p>
    <w:p w:rsidR="0046213E" w:rsidRDefault="0046213E" w:rsidP="0046213E">
      <w:pPr>
        <w:tabs>
          <w:tab w:val="left" w:pos="3969"/>
        </w:tabs>
        <w:jc w:val="both"/>
        <w:rPr>
          <w:rFonts w:ascii="Trebuchet MS" w:hAnsi="Trebuchet MS" w:cs="Trebuchet MS"/>
          <w:b/>
          <w:sz w:val="20"/>
          <w:szCs w:val="20"/>
          <w:u w:val="single"/>
        </w:rPr>
      </w:pPr>
      <w:r w:rsidRPr="00F379E4">
        <w:rPr>
          <w:rFonts w:ascii="Trebuchet MS" w:hAnsi="Trebuchet MS" w:cs="Trebuchet MS"/>
          <w:b/>
          <w:sz w:val="20"/>
          <w:szCs w:val="20"/>
          <w:u w:val="single"/>
        </w:rPr>
        <w:lastRenderedPageBreak/>
        <w:t>ARTICLE 9</w:t>
      </w:r>
      <w:r w:rsidRPr="00F379E4">
        <w:rPr>
          <w:rFonts w:ascii="Trebuchet MS" w:hAnsi="Trebuchet MS" w:cs="Trebuchet MS"/>
          <w:b/>
          <w:sz w:val="20"/>
          <w:szCs w:val="20"/>
        </w:rPr>
        <w:t xml:space="preserve"> – </w:t>
      </w:r>
      <w:r w:rsidRPr="00F379E4">
        <w:rPr>
          <w:rFonts w:ascii="Trebuchet MS" w:hAnsi="Trebuchet MS" w:cs="Trebuchet MS"/>
          <w:b/>
          <w:sz w:val="20"/>
          <w:szCs w:val="20"/>
          <w:u w:val="single"/>
        </w:rPr>
        <w:t xml:space="preserve">DOCUMENTS A FOURNIR ET MODALITES DE REPONSE </w:t>
      </w:r>
    </w:p>
    <w:p w:rsidR="00643746" w:rsidRPr="00643746" w:rsidRDefault="00643746" w:rsidP="0046213E">
      <w:pPr>
        <w:tabs>
          <w:tab w:val="left" w:pos="3969"/>
        </w:tabs>
        <w:jc w:val="both"/>
        <w:rPr>
          <w:rFonts w:ascii="Trebuchet MS" w:hAnsi="Trebuchet MS" w:cs="Trebuchet MS"/>
          <w:sz w:val="20"/>
          <w:szCs w:val="20"/>
        </w:rPr>
      </w:pPr>
    </w:p>
    <w:p w:rsidR="0046213E" w:rsidRDefault="00643746" w:rsidP="0046213E">
      <w:pPr>
        <w:tabs>
          <w:tab w:val="left" w:pos="3969"/>
        </w:tabs>
        <w:jc w:val="both"/>
        <w:rPr>
          <w:rFonts w:ascii="Trebuchet MS" w:hAnsi="Trebuchet MS" w:cs="Trebuchet MS"/>
          <w:sz w:val="20"/>
          <w:szCs w:val="20"/>
        </w:rPr>
      </w:pPr>
      <w:r>
        <w:rPr>
          <w:rFonts w:ascii="Trebuchet MS" w:hAnsi="Trebuchet MS" w:cs="Trebuchet MS"/>
          <w:sz w:val="20"/>
          <w:szCs w:val="20"/>
        </w:rPr>
        <w:t xml:space="preserve">Les </w:t>
      </w:r>
      <w:r w:rsidR="00784800">
        <w:rPr>
          <w:rFonts w:ascii="Trebuchet MS" w:hAnsi="Trebuchet MS" w:cs="Trebuchet MS"/>
          <w:sz w:val="20"/>
          <w:szCs w:val="20"/>
        </w:rPr>
        <w:t>candidats</w:t>
      </w:r>
      <w:r>
        <w:rPr>
          <w:rFonts w:ascii="Trebuchet MS" w:hAnsi="Trebuchet MS" w:cs="Trebuchet MS"/>
          <w:sz w:val="20"/>
          <w:szCs w:val="20"/>
        </w:rPr>
        <w:t xml:space="preserve"> </w:t>
      </w:r>
      <w:r w:rsidR="00BD724F">
        <w:rPr>
          <w:rFonts w:ascii="Trebuchet MS" w:hAnsi="Trebuchet MS" w:cs="Trebuchet MS"/>
          <w:sz w:val="20"/>
          <w:szCs w:val="20"/>
        </w:rPr>
        <w:t>doivent</w:t>
      </w:r>
      <w:r>
        <w:rPr>
          <w:rFonts w:ascii="Trebuchet MS" w:hAnsi="Trebuchet MS" w:cs="Trebuchet MS"/>
          <w:sz w:val="20"/>
          <w:szCs w:val="20"/>
        </w:rPr>
        <w:t xml:space="preserve"> opt</w:t>
      </w:r>
      <w:r w:rsidR="00BD724F">
        <w:rPr>
          <w:rFonts w:ascii="Trebuchet MS" w:hAnsi="Trebuchet MS" w:cs="Trebuchet MS"/>
          <w:sz w:val="20"/>
          <w:szCs w:val="20"/>
        </w:rPr>
        <w:t>er pour la réponse électronique.</w:t>
      </w:r>
    </w:p>
    <w:p w:rsidR="00BD724F" w:rsidRPr="00F379E4" w:rsidRDefault="00BD724F" w:rsidP="0046213E">
      <w:pPr>
        <w:tabs>
          <w:tab w:val="left" w:pos="3969"/>
        </w:tabs>
        <w:jc w:val="both"/>
        <w:rPr>
          <w:rFonts w:ascii="Trebuchet MS" w:hAnsi="Trebuchet MS" w:cs="Trebuchet MS"/>
          <w:sz w:val="20"/>
          <w:szCs w:val="20"/>
        </w:rPr>
      </w:pPr>
    </w:p>
    <w:p w:rsidR="0046213E" w:rsidRPr="00F379E4" w:rsidRDefault="0046213E" w:rsidP="001873BC">
      <w:pPr>
        <w:numPr>
          <w:ilvl w:val="0"/>
          <w:numId w:val="10"/>
        </w:numPr>
        <w:tabs>
          <w:tab w:val="left" w:pos="3969"/>
        </w:tabs>
        <w:jc w:val="both"/>
        <w:rPr>
          <w:rFonts w:ascii="Trebuchet MS" w:hAnsi="Trebuchet MS" w:cs="Trebuchet MS"/>
          <w:color w:val="000000"/>
          <w:sz w:val="20"/>
          <w:szCs w:val="20"/>
        </w:rPr>
      </w:pPr>
      <w:r w:rsidRPr="00F379E4">
        <w:rPr>
          <w:rFonts w:ascii="Trebuchet MS" w:hAnsi="Trebuchet MS" w:cs="Trebuchet MS"/>
          <w:b/>
          <w:color w:val="000000"/>
          <w:sz w:val="20"/>
          <w:szCs w:val="20"/>
          <w:u w:val="single"/>
        </w:rPr>
        <w:t xml:space="preserve">S’agissant de la candidature </w:t>
      </w:r>
    </w:p>
    <w:p w:rsidR="00373B53" w:rsidRDefault="00667A80" w:rsidP="001873BC">
      <w:pPr>
        <w:pStyle w:val="Standard"/>
        <w:suppressAutoHyphens w:val="0"/>
        <w:jc w:val="both"/>
        <w:rPr>
          <w:rFonts w:ascii="Trebuchet MS" w:hAnsi="Trebuchet MS" w:cs="Trebuchet MS"/>
          <w:color w:val="000000"/>
          <w:sz w:val="20"/>
          <w:szCs w:val="20"/>
        </w:rPr>
      </w:pPr>
      <w:r>
        <w:rPr>
          <w:rFonts w:ascii="Trebuchet MS" w:hAnsi="Trebuchet MS" w:cs="Trebuchet MS"/>
          <w:b/>
          <w:bCs/>
          <w:color w:val="000000"/>
          <w:sz w:val="20"/>
          <w:szCs w:val="20"/>
        </w:rPr>
        <w:t>Le</w:t>
      </w:r>
      <w:r w:rsidR="0046213E" w:rsidRPr="00DB4FA3">
        <w:rPr>
          <w:rFonts w:ascii="Trebuchet MS" w:hAnsi="Trebuchet MS" w:cs="Trebuchet MS"/>
          <w:b/>
          <w:color w:val="000000"/>
          <w:sz w:val="20"/>
          <w:szCs w:val="20"/>
        </w:rPr>
        <w:t xml:space="preserve"> candidat (ain</w:t>
      </w:r>
      <w:r w:rsidR="001873BC">
        <w:rPr>
          <w:rFonts w:ascii="Trebuchet MS" w:hAnsi="Trebuchet MS" w:cs="Trebuchet MS"/>
          <w:b/>
          <w:color w:val="000000"/>
          <w:sz w:val="20"/>
          <w:szCs w:val="20"/>
        </w:rPr>
        <w:t>s</w:t>
      </w:r>
      <w:r w:rsidR="0046213E" w:rsidRPr="00DB4FA3">
        <w:rPr>
          <w:rFonts w:ascii="Trebuchet MS" w:hAnsi="Trebuchet MS" w:cs="Trebuchet MS"/>
          <w:b/>
          <w:color w:val="000000"/>
          <w:sz w:val="20"/>
          <w:szCs w:val="20"/>
        </w:rPr>
        <w:t xml:space="preserve">i que le(s) </w:t>
      </w:r>
      <w:proofErr w:type="spellStart"/>
      <w:r w:rsidR="0046213E" w:rsidRPr="00DB4FA3">
        <w:rPr>
          <w:rFonts w:ascii="Trebuchet MS" w:hAnsi="Trebuchet MS" w:cs="Trebuchet MS"/>
          <w:b/>
          <w:color w:val="000000"/>
          <w:sz w:val="20"/>
          <w:szCs w:val="20"/>
        </w:rPr>
        <w:t>co-traitant</w:t>
      </w:r>
      <w:proofErr w:type="spellEnd"/>
      <w:r w:rsidR="0046213E" w:rsidRPr="00DB4FA3">
        <w:rPr>
          <w:rFonts w:ascii="Trebuchet MS" w:hAnsi="Trebuchet MS" w:cs="Trebuchet MS"/>
          <w:b/>
          <w:color w:val="000000"/>
          <w:sz w:val="20"/>
          <w:szCs w:val="20"/>
        </w:rPr>
        <w:t>(s)) doit joindre à l'appui de son offre, les éléments suivants</w:t>
      </w:r>
      <w:r w:rsidR="00DB4FA3">
        <w:rPr>
          <w:rFonts w:ascii="Trebuchet MS" w:hAnsi="Trebuchet MS" w:cs="Trebuchet MS"/>
          <w:b/>
          <w:color w:val="000000"/>
          <w:sz w:val="20"/>
          <w:szCs w:val="20"/>
        </w:rPr>
        <w:t> :</w:t>
      </w:r>
      <w:r w:rsidR="0046213E" w:rsidRPr="00F379E4">
        <w:rPr>
          <w:rFonts w:ascii="Trebuchet MS" w:hAnsi="Trebuchet MS" w:cs="Trebuchet MS"/>
          <w:color w:val="000000"/>
          <w:sz w:val="20"/>
          <w:szCs w:val="20"/>
        </w:rPr>
        <w:t> </w:t>
      </w:r>
    </w:p>
    <w:p w:rsidR="001873BC" w:rsidRPr="00F379E4" w:rsidRDefault="001873BC" w:rsidP="001873BC">
      <w:pPr>
        <w:pStyle w:val="Standard"/>
        <w:suppressAutoHyphens w:val="0"/>
        <w:jc w:val="both"/>
        <w:rPr>
          <w:rFonts w:ascii="Trebuchet MS" w:hAnsi="Trebuchet MS" w:cs="Trebuchet MS"/>
          <w:i/>
          <w:iCs/>
          <w:color w:val="004586"/>
          <w:sz w:val="20"/>
          <w:szCs w:val="20"/>
          <w:u w:val="single"/>
        </w:rPr>
      </w:pPr>
    </w:p>
    <w:p w:rsidR="00731F26" w:rsidRDefault="00731F26" w:rsidP="0046213E">
      <w:pPr>
        <w:pStyle w:val="Retraitcorpsdetexte31"/>
        <w:numPr>
          <w:ilvl w:val="0"/>
          <w:numId w:val="13"/>
        </w:numPr>
        <w:tabs>
          <w:tab w:val="left" w:pos="360"/>
        </w:tabs>
        <w:rPr>
          <w:rFonts w:ascii="Trebuchet MS" w:hAnsi="Trebuchet MS" w:cs="Trebuchet MS"/>
          <w:color w:val="000000"/>
          <w:sz w:val="20"/>
          <w:szCs w:val="20"/>
        </w:rPr>
      </w:pPr>
      <w:r>
        <w:rPr>
          <w:rFonts w:ascii="Trebuchet MS" w:hAnsi="Trebuchet MS" w:cs="Trebuchet MS"/>
          <w:color w:val="000000"/>
          <w:sz w:val="20"/>
          <w:szCs w:val="20"/>
        </w:rPr>
        <w:t xml:space="preserve">Lettre de candidature DC1 </w:t>
      </w:r>
    </w:p>
    <w:p w:rsidR="00731F26" w:rsidRDefault="00731F26" w:rsidP="00731F26">
      <w:pPr>
        <w:pStyle w:val="Retraitcorpsdetexte31"/>
        <w:tabs>
          <w:tab w:val="left" w:pos="360"/>
        </w:tabs>
        <w:ind w:left="720"/>
        <w:rPr>
          <w:rFonts w:ascii="Trebuchet MS" w:hAnsi="Trebuchet MS" w:cs="Trebuchet MS"/>
          <w:color w:val="000000"/>
          <w:sz w:val="20"/>
          <w:szCs w:val="20"/>
        </w:rPr>
      </w:pPr>
    </w:p>
    <w:p w:rsidR="00731F26" w:rsidRDefault="00731F26" w:rsidP="0046213E">
      <w:pPr>
        <w:pStyle w:val="Retraitcorpsdetexte31"/>
        <w:numPr>
          <w:ilvl w:val="0"/>
          <w:numId w:val="13"/>
        </w:numPr>
        <w:tabs>
          <w:tab w:val="left" w:pos="360"/>
        </w:tabs>
        <w:rPr>
          <w:rFonts w:ascii="Trebuchet MS" w:hAnsi="Trebuchet MS" w:cs="Trebuchet MS"/>
          <w:color w:val="000000"/>
          <w:sz w:val="20"/>
          <w:szCs w:val="20"/>
        </w:rPr>
      </w:pPr>
      <w:r>
        <w:rPr>
          <w:rFonts w:ascii="Trebuchet MS" w:hAnsi="Trebuchet MS" w:cs="Trebuchet MS"/>
          <w:color w:val="000000"/>
          <w:sz w:val="20"/>
          <w:szCs w:val="20"/>
        </w:rPr>
        <w:t>Attestations de régularité sociale et fiscale</w:t>
      </w:r>
    </w:p>
    <w:p w:rsidR="00731F26" w:rsidRPr="00731F26" w:rsidRDefault="00731F26" w:rsidP="00731F26">
      <w:pPr>
        <w:pStyle w:val="Retraitcorpsdetexte31"/>
        <w:tabs>
          <w:tab w:val="left" w:pos="360"/>
        </w:tabs>
        <w:ind w:left="720"/>
        <w:rPr>
          <w:rFonts w:ascii="Trebuchet MS" w:hAnsi="Trebuchet MS" w:cs="Trebuchet MS"/>
          <w:color w:val="000000"/>
          <w:sz w:val="20"/>
          <w:szCs w:val="20"/>
        </w:rPr>
      </w:pPr>
    </w:p>
    <w:p w:rsidR="000B011B" w:rsidRPr="000B011B" w:rsidRDefault="000B011B" w:rsidP="0046213E">
      <w:pPr>
        <w:pStyle w:val="Retraitcorpsdetexte31"/>
        <w:numPr>
          <w:ilvl w:val="0"/>
          <w:numId w:val="13"/>
        </w:numPr>
        <w:tabs>
          <w:tab w:val="left" w:pos="360"/>
        </w:tabs>
        <w:rPr>
          <w:rFonts w:ascii="Trebuchet MS" w:hAnsi="Trebuchet MS" w:cs="Trebuchet MS"/>
          <w:color w:val="000000"/>
          <w:sz w:val="20"/>
          <w:szCs w:val="20"/>
        </w:rPr>
      </w:pPr>
      <w:r w:rsidRPr="000B011B">
        <w:rPr>
          <w:rFonts w:ascii="Trebuchet MS" w:hAnsi="Trebuchet MS"/>
          <w:sz w:val="20"/>
          <w:szCs w:val="20"/>
        </w:rPr>
        <w:t>Déclaration concernant le chiffre d'affaires global du candidat et, le cas échéant, le chiffre d'affaires du domaine d'activité faisant l'objet du marché public, portant au maximum sur les trois derniers exercices disponibles en fonction de la date de création de l'entreprise ou du début d'activité de l'opérateur économique, dans la mesure où les informations sur ces chiffres d'affaires sont disponibles</w:t>
      </w:r>
    </w:p>
    <w:p w:rsidR="000B011B" w:rsidRPr="000B011B" w:rsidRDefault="000B011B" w:rsidP="000B011B">
      <w:pPr>
        <w:pStyle w:val="Retraitcorpsdetexte31"/>
        <w:tabs>
          <w:tab w:val="left" w:pos="360"/>
        </w:tabs>
        <w:ind w:left="720"/>
        <w:rPr>
          <w:rFonts w:ascii="Trebuchet MS" w:hAnsi="Trebuchet MS" w:cs="Trebuchet MS"/>
          <w:color w:val="000000"/>
        </w:rPr>
      </w:pPr>
    </w:p>
    <w:p w:rsidR="0046213E" w:rsidRPr="00F379E4" w:rsidRDefault="0046213E" w:rsidP="0046213E">
      <w:pPr>
        <w:pStyle w:val="Retraitcorpsdetexte31"/>
        <w:numPr>
          <w:ilvl w:val="0"/>
          <w:numId w:val="13"/>
        </w:numPr>
        <w:tabs>
          <w:tab w:val="left" w:pos="360"/>
        </w:tabs>
        <w:rPr>
          <w:rFonts w:ascii="Trebuchet MS" w:hAnsi="Trebuchet MS" w:cs="Trebuchet MS"/>
          <w:color w:val="000000"/>
        </w:rPr>
      </w:pPr>
      <w:r w:rsidRPr="00F379E4">
        <w:rPr>
          <w:rFonts w:ascii="Trebuchet MS" w:hAnsi="Trebuchet MS" w:cs="Trebuchet MS"/>
          <w:color w:val="000000"/>
          <w:sz w:val="20"/>
          <w:szCs w:val="20"/>
        </w:rPr>
        <w:t>Si la situation du candidat le justifie, la copie du ou des jugements prononçant le redressement judiciaire</w:t>
      </w:r>
      <w:r w:rsidR="00717880" w:rsidRPr="00F379E4">
        <w:rPr>
          <w:rFonts w:ascii="Trebuchet MS" w:hAnsi="Trebuchet MS" w:cs="Trebuchet MS"/>
          <w:color w:val="000000"/>
          <w:sz w:val="20"/>
          <w:szCs w:val="20"/>
        </w:rPr>
        <w:t> ;</w:t>
      </w:r>
    </w:p>
    <w:p w:rsidR="0046213E" w:rsidRPr="00F379E4" w:rsidRDefault="0046213E" w:rsidP="0046213E">
      <w:pPr>
        <w:pStyle w:val="Retraitcorpsdetexte31"/>
        <w:tabs>
          <w:tab w:val="left" w:pos="360"/>
        </w:tabs>
        <w:ind w:left="720"/>
        <w:rPr>
          <w:rFonts w:ascii="Trebuchet MS" w:hAnsi="Trebuchet MS" w:cs="Trebuchet MS"/>
          <w:color w:val="000000"/>
        </w:rPr>
      </w:pPr>
    </w:p>
    <w:p w:rsidR="00717880" w:rsidRPr="00F379E4" w:rsidRDefault="0046213E" w:rsidP="00717880">
      <w:pPr>
        <w:pStyle w:val="Retraitcorpsdetexte31"/>
        <w:numPr>
          <w:ilvl w:val="0"/>
          <w:numId w:val="13"/>
        </w:numPr>
        <w:tabs>
          <w:tab w:val="left" w:pos="360"/>
        </w:tabs>
        <w:rPr>
          <w:rFonts w:ascii="Trebuchet MS" w:hAnsi="Trebuchet MS" w:cs="Trebuchet MS"/>
          <w:color w:val="000000"/>
        </w:rPr>
      </w:pPr>
      <w:r w:rsidRPr="00F379E4">
        <w:rPr>
          <w:rFonts w:ascii="Trebuchet MS" w:hAnsi="Trebuchet MS"/>
          <w:color w:val="000000"/>
          <w:sz w:val="20"/>
          <w:szCs w:val="20"/>
        </w:rPr>
        <w:t>Les documents relatifs aux pouvoirs de la personne habilitée pour engager la société, si la personne signataire n’est pas le r</w:t>
      </w:r>
      <w:r w:rsidR="00717880" w:rsidRPr="00F379E4">
        <w:rPr>
          <w:rFonts w:ascii="Trebuchet MS" w:hAnsi="Trebuchet MS"/>
          <w:color w:val="000000"/>
          <w:sz w:val="20"/>
          <w:szCs w:val="20"/>
        </w:rPr>
        <w:t>eprésentant légal de la société ;</w:t>
      </w:r>
    </w:p>
    <w:p w:rsidR="00717880" w:rsidRPr="00F379E4" w:rsidRDefault="00717880" w:rsidP="00717880">
      <w:pPr>
        <w:pStyle w:val="Paragraphedeliste"/>
        <w:rPr>
          <w:rFonts w:ascii="Trebuchet MS" w:hAnsi="Trebuchet MS" w:cs="Trebuchet MS"/>
          <w:color w:val="000000"/>
          <w:sz w:val="20"/>
        </w:rPr>
      </w:pPr>
    </w:p>
    <w:p w:rsidR="00717880" w:rsidRPr="00E95205" w:rsidRDefault="00717880" w:rsidP="00717880">
      <w:pPr>
        <w:pStyle w:val="Retraitcorpsdetexte31"/>
        <w:numPr>
          <w:ilvl w:val="0"/>
          <w:numId w:val="13"/>
        </w:numPr>
        <w:tabs>
          <w:tab w:val="left" w:pos="360"/>
        </w:tabs>
        <w:rPr>
          <w:rFonts w:ascii="Trebuchet MS" w:hAnsi="Trebuchet MS" w:cs="Trebuchet MS"/>
          <w:i/>
          <w:color w:val="000000"/>
        </w:rPr>
      </w:pPr>
      <w:r w:rsidRPr="00F379E4">
        <w:rPr>
          <w:rFonts w:ascii="Trebuchet MS" w:hAnsi="Trebuchet MS" w:cs="Trebuchet MS"/>
          <w:color w:val="000000"/>
          <w:sz w:val="20"/>
        </w:rPr>
        <w:t xml:space="preserve">Une liste des principales </w:t>
      </w:r>
      <w:r w:rsidR="000B011B">
        <w:rPr>
          <w:rFonts w:ascii="Trebuchet MS" w:hAnsi="Trebuchet MS" w:cs="Trebuchet MS"/>
          <w:color w:val="000000"/>
          <w:sz w:val="20"/>
        </w:rPr>
        <w:t>réalisations</w:t>
      </w:r>
      <w:r w:rsidRPr="00F379E4">
        <w:rPr>
          <w:rFonts w:ascii="Trebuchet MS" w:hAnsi="Trebuchet MS" w:cs="Trebuchet MS"/>
          <w:color w:val="000000"/>
          <w:sz w:val="20"/>
        </w:rPr>
        <w:t xml:space="preserve"> effectuées au c</w:t>
      </w:r>
      <w:r w:rsidR="00373B53" w:rsidRPr="00F379E4">
        <w:rPr>
          <w:rFonts w:ascii="Trebuchet MS" w:hAnsi="Trebuchet MS" w:cs="Trebuchet MS"/>
          <w:color w:val="000000"/>
          <w:sz w:val="20"/>
        </w:rPr>
        <w:t xml:space="preserve">ours des </w:t>
      </w:r>
      <w:r w:rsidR="000B011B">
        <w:rPr>
          <w:rFonts w:ascii="Trebuchet MS" w:hAnsi="Trebuchet MS" w:cs="Trebuchet MS"/>
          <w:color w:val="000000"/>
          <w:sz w:val="20"/>
        </w:rPr>
        <w:t>cinq</w:t>
      </w:r>
      <w:r w:rsidR="00373B53" w:rsidRPr="00F379E4">
        <w:rPr>
          <w:rFonts w:ascii="Trebuchet MS" w:hAnsi="Trebuchet MS" w:cs="Trebuchet MS"/>
          <w:color w:val="000000"/>
          <w:sz w:val="20"/>
        </w:rPr>
        <w:t xml:space="preserve"> dernières</w:t>
      </w:r>
      <w:r w:rsidR="0061369F">
        <w:rPr>
          <w:rFonts w:ascii="Trebuchet MS" w:hAnsi="Trebuchet MS" w:cs="Trebuchet MS"/>
          <w:color w:val="000000"/>
          <w:sz w:val="20"/>
        </w:rPr>
        <w:t xml:space="preserve"> années</w:t>
      </w:r>
      <w:r w:rsidR="00373B53" w:rsidRPr="00F379E4">
        <w:rPr>
          <w:rFonts w:ascii="Trebuchet MS" w:hAnsi="Trebuchet MS" w:cs="Trebuchet MS"/>
          <w:color w:val="000000"/>
          <w:sz w:val="20"/>
        </w:rPr>
        <w:t>,</w:t>
      </w:r>
      <w:r w:rsidRPr="00F379E4">
        <w:rPr>
          <w:rFonts w:ascii="Trebuchet MS" w:hAnsi="Trebuchet MS" w:cs="Trebuchet MS"/>
          <w:color w:val="000000"/>
          <w:sz w:val="20"/>
        </w:rPr>
        <w:t xml:space="preserve"> indiquant le montant, la date et le d</w:t>
      </w:r>
      <w:r w:rsidR="00373B53" w:rsidRPr="00F379E4">
        <w:rPr>
          <w:rFonts w:ascii="Trebuchet MS" w:hAnsi="Trebuchet MS" w:cs="Trebuchet MS"/>
          <w:color w:val="000000"/>
          <w:sz w:val="20"/>
        </w:rPr>
        <w:t>estinataire public ou privé (d</w:t>
      </w:r>
      <w:r w:rsidRPr="00F379E4">
        <w:rPr>
          <w:rFonts w:ascii="Trebuchet MS" w:hAnsi="Trebuchet MS" w:cs="Trebuchet MS"/>
          <w:color w:val="000000"/>
          <w:sz w:val="20"/>
        </w:rPr>
        <w:t xml:space="preserve">es éléments de preuve relatifs à des produits ou services pertinents fournis il y a plus de </w:t>
      </w:r>
      <w:r w:rsidR="000B011B">
        <w:rPr>
          <w:rFonts w:ascii="Trebuchet MS" w:hAnsi="Trebuchet MS" w:cs="Trebuchet MS"/>
          <w:color w:val="000000"/>
          <w:sz w:val="20"/>
        </w:rPr>
        <w:t>cinq</w:t>
      </w:r>
      <w:r w:rsidRPr="00F379E4">
        <w:rPr>
          <w:rFonts w:ascii="Trebuchet MS" w:hAnsi="Trebuchet MS" w:cs="Trebuchet MS"/>
          <w:color w:val="000000"/>
          <w:sz w:val="20"/>
        </w:rPr>
        <w:t xml:space="preserve"> ans </w:t>
      </w:r>
      <w:r w:rsidR="00F379E4">
        <w:rPr>
          <w:rFonts w:ascii="Trebuchet MS" w:hAnsi="Trebuchet MS" w:cs="Trebuchet MS"/>
          <w:color w:val="000000"/>
          <w:sz w:val="20"/>
        </w:rPr>
        <w:t>pour</w:t>
      </w:r>
      <w:r w:rsidR="00F379E4" w:rsidRPr="00F379E4">
        <w:rPr>
          <w:rFonts w:ascii="Trebuchet MS" w:hAnsi="Trebuchet MS" w:cs="Trebuchet MS"/>
          <w:color w:val="000000"/>
          <w:sz w:val="20"/>
        </w:rPr>
        <w:t>ront</w:t>
      </w:r>
      <w:r w:rsidRPr="00F379E4">
        <w:rPr>
          <w:rFonts w:ascii="Trebuchet MS" w:hAnsi="Trebuchet MS" w:cs="Trebuchet MS"/>
          <w:color w:val="000000"/>
          <w:sz w:val="20"/>
        </w:rPr>
        <w:t xml:space="preserve"> </w:t>
      </w:r>
      <w:r w:rsidR="005C1E73">
        <w:rPr>
          <w:rFonts w:ascii="Trebuchet MS" w:hAnsi="Trebuchet MS" w:cs="Trebuchet MS"/>
          <w:color w:val="000000"/>
          <w:sz w:val="20"/>
        </w:rPr>
        <w:t xml:space="preserve">être </w:t>
      </w:r>
      <w:r w:rsidRPr="00F379E4">
        <w:rPr>
          <w:rFonts w:ascii="Trebuchet MS" w:hAnsi="Trebuchet MS" w:cs="Trebuchet MS"/>
          <w:color w:val="000000"/>
          <w:sz w:val="20"/>
        </w:rPr>
        <w:t>pris en compte</w:t>
      </w:r>
      <w:r w:rsidR="00373B53" w:rsidRPr="00F379E4">
        <w:rPr>
          <w:rFonts w:ascii="Trebuchet MS" w:hAnsi="Trebuchet MS" w:cs="Trebuchet MS"/>
          <w:color w:val="000000"/>
          <w:sz w:val="20"/>
        </w:rPr>
        <w:t>)</w:t>
      </w:r>
      <w:r w:rsidRPr="00F379E4">
        <w:rPr>
          <w:rFonts w:ascii="Trebuchet MS" w:hAnsi="Trebuchet MS" w:cs="Trebuchet MS"/>
          <w:color w:val="000000"/>
          <w:sz w:val="20"/>
        </w:rPr>
        <w:t>. Les livraisons et les prestations de services sont prouvées par des attestations du destinataire ou, à défaut, par une déclara</w:t>
      </w:r>
      <w:r w:rsidR="00654B06">
        <w:rPr>
          <w:rFonts w:ascii="Trebuchet MS" w:hAnsi="Trebuchet MS" w:cs="Trebuchet MS"/>
          <w:color w:val="000000"/>
          <w:sz w:val="20"/>
        </w:rPr>
        <w:t xml:space="preserve">tion de l'opérateur économique. </w:t>
      </w:r>
      <w:r w:rsidR="00654B06" w:rsidRPr="00E95205">
        <w:rPr>
          <w:rFonts w:ascii="Trebuchet MS" w:hAnsi="Trebuchet MS" w:cs="Trebuchet MS"/>
          <w:i/>
          <w:color w:val="000000"/>
          <w:sz w:val="20"/>
        </w:rPr>
        <w:t>Les coordonnées d’un référent du destinataire privé ou public devr</w:t>
      </w:r>
      <w:r w:rsidR="00907AE3" w:rsidRPr="00E95205">
        <w:rPr>
          <w:rFonts w:ascii="Trebuchet MS" w:hAnsi="Trebuchet MS" w:cs="Trebuchet MS"/>
          <w:i/>
          <w:color w:val="000000"/>
          <w:sz w:val="20"/>
        </w:rPr>
        <w:t>ont</w:t>
      </w:r>
      <w:r w:rsidR="00654B06" w:rsidRPr="00E95205">
        <w:rPr>
          <w:rFonts w:ascii="Trebuchet MS" w:hAnsi="Trebuchet MS" w:cs="Trebuchet MS"/>
          <w:i/>
          <w:color w:val="000000"/>
          <w:sz w:val="20"/>
        </w:rPr>
        <w:t xml:space="preserve"> être donné</w:t>
      </w:r>
      <w:r w:rsidR="00907AE3" w:rsidRPr="00E95205">
        <w:rPr>
          <w:rFonts w:ascii="Trebuchet MS" w:hAnsi="Trebuchet MS" w:cs="Trebuchet MS"/>
          <w:i/>
          <w:color w:val="000000"/>
          <w:sz w:val="20"/>
        </w:rPr>
        <w:t>es</w:t>
      </w:r>
    </w:p>
    <w:p w:rsidR="00717880" w:rsidRPr="00F379E4" w:rsidRDefault="00717880" w:rsidP="00717880">
      <w:pPr>
        <w:pStyle w:val="Paragraphedeliste"/>
        <w:rPr>
          <w:rFonts w:ascii="Trebuchet MS" w:hAnsi="Trebuchet MS" w:cs="Trebuchet MS"/>
          <w:color w:val="000000"/>
          <w:sz w:val="20"/>
        </w:rPr>
      </w:pPr>
    </w:p>
    <w:p w:rsidR="00717880" w:rsidRPr="008554D0" w:rsidRDefault="00717880" w:rsidP="00717880">
      <w:pPr>
        <w:pStyle w:val="Retraitcorpsdetexte31"/>
        <w:numPr>
          <w:ilvl w:val="0"/>
          <w:numId w:val="13"/>
        </w:numPr>
        <w:tabs>
          <w:tab w:val="left" w:pos="360"/>
        </w:tabs>
        <w:rPr>
          <w:rFonts w:ascii="Trebuchet MS" w:hAnsi="Trebuchet MS" w:cs="Trebuchet MS"/>
          <w:color w:val="000000"/>
        </w:rPr>
      </w:pPr>
      <w:r w:rsidRPr="008554D0">
        <w:rPr>
          <w:rFonts w:ascii="Trebuchet MS" w:hAnsi="Trebuchet MS" w:cs="Trebuchet MS"/>
          <w:color w:val="000000"/>
          <w:sz w:val="20"/>
        </w:rPr>
        <w:t>Une déclaration indiquant les effectifs moyens annuels du candidat et l'importance du personnel d'encadrement pendant les trois dernières années ;</w:t>
      </w:r>
      <w:r w:rsidR="008554D0">
        <w:rPr>
          <w:rFonts w:ascii="Trebuchet MS" w:hAnsi="Trebuchet MS" w:cs="Trebuchet MS"/>
          <w:color w:val="000000"/>
          <w:sz w:val="20"/>
        </w:rPr>
        <w:t xml:space="preserve"> </w:t>
      </w:r>
      <w:r w:rsidR="000B011B" w:rsidRPr="008554D0">
        <w:rPr>
          <w:rFonts w:ascii="Trebuchet MS" w:hAnsi="Trebuchet MS" w:cs="Trebuchet MS"/>
          <w:color w:val="000000"/>
          <w:sz w:val="20"/>
        </w:rPr>
        <w:t>L</w:t>
      </w:r>
      <w:r w:rsidRPr="008554D0">
        <w:rPr>
          <w:rFonts w:ascii="Trebuchet MS" w:hAnsi="Trebuchet MS" w:cs="Trebuchet MS"/>
          <w:color w:val="000000"/>
          <w:sz w:val="20"/>
        </w:rPr>
        <w:t>'indication des titres d'études et professionnels du candidat ou des cadres de l'entreprise, et notamment des responsables de prestation de services de même nature que celle du marché public ;</w:t>
      </w:r>
    </w:p>
    <w:p w:rsidR="00592AA1" w:rsidRPr="00446772" w:rsidRDefault="00592AA1" w:rsidP="00446772">
      <w:pPr>
        <w:rPr>
          <w:rFonts w:ascii="Trebuchet MS" w:hAnsi="Trebuchet MS" w:cs="Trebuchet MS"/>
          <w:color w:val="000000"/>
          <w:sz w:val="20"/>
        </w:rPr>
      </w:pPr>
    </w:p>
    <w:p w:rsidR="00717880" w:rsidRPr="00654B06" w:rsidRDefault="00717880" w:rsidP="00717880">
      <w:pPr>
        <w:pStyle w:val="Retraitcorpsdetexte31"/>
        <w:numPr>
          <w:ilvl w:val="0"/>
          <w:numId w:val="13"/>
        </w:numPr>
        <w:tabs>
          <w:tab w:val="left" w:pos="360"/>
        </w:tabs>
        <w:rPr>
          <w:rFonts w:ascii="Trebuchet MS" w:hAnsi="Trebuchet MS" w:cs="Trebuchet MS"/>
          <w:color w:val="000000"/>
        </w:rPr>
      </w:pPr>
      <w:r w:rsidRPr="00F379E4">
        <w:rPr>
          <w:rFonts w:ascii="Trebuchet MS" w:hAnsi="Trebuchet MS" w:cs="Trebuchet MS"/>
          <w:color w:val="000000"/>
          <w:sz w:val="20"/>
        </w:rPr>
        <w:t>Des certificats de qualification professionnelle établis par des organismes indépendants. Dans ce cas, l'acheteur accepte tout moyen de preuve équivalent ainsi que les certificats équivalents d'organismes établis dans d'autres Etats membres ;</w:t>
      </w:r>
    </w:p>
    <w:p w:rsidR="00654B06" w:rsidRPr="00654B06" w:rsidRDefault="00654B06" w:rsidP="00654B06">
      <w:pPr>
        <w:pStyle w:val="Paragraphedeliste"/>
        <w:rPr>
          <w:rFonts w:ascii="Trebuchet MS" w:hAnsi="Trebuchet MS" w:cs="Trebuchet MS"/>
          <w:color w:val="000000"/>
          <w:sz w:val="20"/>
          <w:szCs w:val="20"/>
        </w:rPr>
      </w:pPr>
    </w:p>
    <w:p w:rsidR="00654B06" w:rsidRPr="00654B06" w:rsidRDefault="00654B06" w:rsidP="00717880">
      <w:pPr>
        <w:pStyle w:val="Retraitcorpsdetexte31"/>
        <w:numPr>
          <w:ilvl w:val="0"/>
          <w:numId w:val="13"/>
        </w:numPr>
        <w:tabs>
          <w:tab w:val="left" w:pos="360"/>
        </w:tabs>
        <w:rPr>
          <w:rFonts w:ascii="Trebuchet MS" w:hAnsi="Trebuchet MS" w:cs="Trebuchet MS"/>
          <w:color w:val="000000"/>
          <w:sz w:val="20"/>
          <w:szCs w:val="20"/>
        </w:rPr>
      </w:pPr>
      <w:r w:rsidRPr="00654B06">
        <w:rPr>
          <w:rFonts w:ascii="Trebuchet MS" w:hAnsi="Trebuchet MS" w:cs="Trebuchet MS"/>
          <w:color w:val="000000"/>
          <w:sz w:val="20"/>
          <w:szCs w:val="20"/>
        </w:rPr>
        <w:t>Une lettre de motivation précisant notamment</w:t>
      </w:r>
      <w:r>
        <w:rPr>
          <w:rFonts w:ascii="Trebuchet MS" w:hAnsi="Trebuchet MS" w:cs="Trebuchet MS"/>
          <w:color w:val="000000"/>
          <w:sz w:val="20"/>
          <w:szCs w:val="20"/>
        </w:rPr>
        <w:t>, pour chaque membre du groupement les moyens mis à disposition pour le projet ainsi que l’organisation envisagée au sein du groupement</w:t>
      </w:r>
    </w:p>
    <w:p w:rsidR="00E95205" w:rsidRDefault="00E95205" w:rsidP="00E95205">
      <w:pPr>
        <w:tabs>
          <w:tab w:val="left" w:pos="3969"/>
        </w:tabs>
        <w:jc w:val="both"/>
        <w:rPr>
          <w:rFonts w:ascii="Trebuchet MS" w:hAnsi="Trebuchet MS" w:cs="Trebuchet MS"/>
          <w:b/>
          <w:bCs/>
          <w:sz w:val="20"/>
          <w:szCs w:val="20"/>
        </w:rPr>
      </w:pPr>
    </w:p>
    <w:p w:rsidR="00E95205" w:rsidRPr="00E95205" w:rsidRDefault="00E95205" w:rsidP="00E95205">
      <w:pPr>
        <w:tabs>
          <w:tab w:val="left" w:pos="3969"/>
        </w:tabs>
        <w:jc w:val="both"/>
        <w:rPr>
          <w:rFonts w:ascii="Trebuchet MS" w:hAnsi="Trebuchet MS" w:cs="Trebuchet MS"/>
          <w:b/>
          <w:bCs/>
          <w:sz w:val="20"/>
          <w:szCs w:val="20"/>
        </w:rPr>
      </w:pPr>
      <w:r w:rsidRPr="00E95205">
        <w:rPr>
          <w:rFonts w:ascii="Trebuchet MS" w:hAnsi="Trebuchet MS" w:cs="Trebuchet MS"/>
          <w:b/>
          <w:bCs/>
          <w:sz w:val="20"/>
          <w:szCs w:val="20"/>
        </w:rPr>
        <w:t>Se reporter à l’annexe 2B du présent RC.</w:t>
      </w:r>
    </w:p>
    <w:p w:rsidR="00592AA1" w:rsidRPr="00B33B21" w:rsidRDefault="00592AA1" w:rsidP="00B33B21">
      <w:pPr>
        <w:pStyle w:val="Standard"/>
        <w:autoSpaceDE w:val="0"/>
        <w:jc w:val="both"/>
        <w:rPr>
          <w:rFonts w:ascii="Trebuchet MS" w:eastAsia="Times New Roman" w:hAnsi="Trebuchet MS" w:cs="Trebuchet MS"/>
          <w:color w:val="000000"/>
          <w:kern w:val="0"/>
          <w:sz w:val="20"/>
          <w:szCs w:val="20"/>
          <w:lang w:bidi="ar-SA"/>
        </w:rPr>
      </w:pPr>
    </w:p>
    <w:p w:rsidR="0046213E" w:rsidRPr="00F379E4" w:rsidRDefault="0046213E" w:rsidP="0046213E">
      <w:pPr>
        <w:pStyle w:val="Standard"/>
        <w:numPr>
          <w:ilvl w:val="0"/>
          <w:numId w:val="11"/>
        </w:numPr>
        <w:autoSpaceDE w:val="0"/>
        <w:jc w:val="both"/>
        <w:rPr>
          <w:rFonts w:ascii="Trebuchet MS" w:hAnsi="Trebuchet MS" w:cs="Trebuchet MS"/>
          <w:color w:val="000000"/>
          <w:sz w:val="20"/>
          <w:szCs w:val="20"/>
        </w:rPr>
      </w:pPr>
      <w:r w:rsidRPr="00F379E4">
        <w:rPr>
          <w:rFonts w:ascii="Trebuchet MS" w:hAnsi="Trebuchet MS" w:cs="Trebuchet MS"/>
          <w:b/>
          <w:color w:val="000000"/>
          <w:sz w:val="20"/>
          <w:szCs w:val="20"/>
          <w:u w:val="single"/>
        </w:rPr>
        <w:t>S’agissant de l’offre </w:t>
      </w:r>
      <w:r w:rsidR="00202A4E">
        <w:rPr>
          <w:rFonts w:ascii="Trebuchet MS" w:hAnsi="Trebuchet MS" w:cs="Trebuchet MS"/>
          <w:b/>
          <w:color w:val="000000"/>
          <w:sz w:val="20"/>
          <w:szCs w:val="20"/>
          <w:u w:val="single"/>
        </w:rPr>
        <w:t xml:space="preserve"> (pour les candidats qui seront invités à remettre une offre) </w:t>
      </w:r>
      <w:r w:rsidRPr="00F379E4">
        <w:rPr>
          <w:rFonts w:ascii="Trebuchet MS" w:hAnsi="Trebuchet MS" w:cs="Trebuchet MS"/>
          <w:b/>
          <w:color w:val="000000"/>
          <w:sz w:val="20"/>
          <w:szCs w:val="20"/>
          <w:u w:val="single"/>
        </w:rPr>
        <w:t>:</w:t>
      </w:r>
    </w:p>
    <w:p w:rsidR="0046213E" w:rsidRPr="00F379E4" w:rsidRDefault="0046213E" w:rsidP="0046213E">
      <w:pPr>
        <w:pStyle w:val="Standard"/>
        <w:autoSpaceDE w:val="0"/>
        <w:jc w:val="both"/>
        <w:rPr>
          <w:rFonts w:ascii="Trebuchet MS" w:hAnsi="Trebuchet MS" w:cs="Trebuchet MS"/>
          <w:color w:val="000000"/>
          <w:sz w:val="20"/>
          <w:szCs w:val="20"/>
        </w:rPr>
      </w:pPr>
    </w:p>
    <w:p w:rsidR="0046213E" w:rsidRPr="00F379E4" w:rsidRDefault="0046213E" w:rsidP="0046213E">
      <w:pPr>
        <w:pStyle w:val="Retraitcorpsdetexte31"/>
        <w:numPr>
          <w:ilvl w:val="0"/>
          <w:numId w:val="13"/>
        </w:numPr>
        <w:tabs>
          <w:tab w:val="left" w:pos="360"/>
        </w:tabs>
        <w:rPr>
          <w:rFonts w:ascii="Trebuchet MS" w:hAnsi="Trebuchet MS" w:cs="Trebuchet MS"/>
          <w:color w:val="000000"/>
          <w:sz w:val="20"/>
          <w:szCs w:val="20"/>
        </w:rPr>
      </w:pPr>
      <w:r w:rsidRPr="00F379E4">
        <w:rPr>
          <w:rFonts w:ascii="Trebuchet MS" w:hAnsi="Trebuchet MS" w:cs="Trebuchet MS"/>
          <w:color w:val="000000"/>
          <w:sz w:val="20"/>
          <w:szCs w:val="20"/>
        </w:rPr>
        <w:t>L’acte d’engagement dûment complété</w:t>
      </w:r>
      <w:r w:rsidR="00D45E8E" w:rsidRPr="00F379E4">
        <w:rPr>
          <w:rFonts w:ascii="Trebuchet MS" w:hAnsi="Trebuchet MS" w:cs="Trebuchet MS"/>
          <w:color w:val="000000"/>
          <w:sz w:val="20"/>
          <w:szCs w:val="20"/>
        </w:rPr>
        <w:t xml:space="preserve"> et daté</w:t>
      </w:r>
      <w:r w:rsidRPr="00F379E4">
        <w:rPr>
          <w:rFonts w:ascii="Trebuchet MS" w:hAnsi="Trebuchet MS" w:cs="Trebuchet MS"/>
          <w:color w:val="000000"/>
          <w:sz w:val="20"/>
          <w:szCs w:val="20"/>
        </w:rPr>
        <w:t xml:space="preserve"> auquel est </w:t>
      </w:r>
      <w:r w:rsidR="008B3B1D">
        <w:rPr>
          <w:rFonts w:ascii="Trebuchet MS" w:hAnsi="Trebuchet MS" w:cs="Trebuchet MS"/>
          <w:color w:val="000000"/>
          <w:sz w:val="20"/>
          <w:szCs w:val="20"/>
        </w:rPr>
        <w:t>joint</w:t>
      </w:r>
      <w:r w:rsidR="00AA246D">
        <w:rPr>
          <w:rFonts w:ascii="Trebuchet MS" w:hAnsi="Trebuchet MS" w:cs="Trebuchet MS"/>
          <w:color w:val="000000"/>
          <w:sz w:val="20"/>
          <w:szCs w:val="20"/>
        </w:rPr>
        <w:t>e</w:t>
      </w:r>
      <w:r w:rsidRPr="00F379E4">
        <w:rPr>
          <w:rFonts w:ascii="Trebuchet MS" w:hAnsi="Trebuchet MS" w:cs="Trebuchet MS"/>
          <w:color w:val="000000"/>
          <w:sz w:val="20"/>
          <w:szCs w:val="20"/>
        </w:rPr>
        <w:t xml:space="preserve"> son annexe financière (</w:t>
      </w:r>
      <w:r w:rsidR="00E95205">
        <w:rPr>
          <w:rFonts w:ascii="Trebuchet MS" w:hAnsi="Trebuchet MS" w:cs="Trebuchet MS"/>
          <w:color w:val="000000"/>
          <w:sz w:val="20"/>
          <w:szCs w:val="20"/>
        </w:rPr>
        <w:t>décomposition des honoraires)</w:t>
      </w:r>
    </w:p>
    <w:p w:rsidR="0046213E" w:rsidRPr="00F379E4" w:rsidRDefault="0046213E" w:rsidP="0046213E">
      <w:pPr>
        <w:pStyle w:val="Retraitcorpsdetexte31"/>
        <w:tabs>
          <w:tab w:val="left" w:pos="360"/>
        </w:tabs>
        <w:ind w:left="720"/>
        <w:rPr>
          <w:rFonts w:ascii="Trebuchet MS" w:hAnsi="Trebuchet MS" w:cs="Trebuchet MS"/>
          <w:color w:val="000000"/>
          <w:sz w:val="20"/>
          <w:szCs w:val="20"/>
        </w:rPr>
      </w:pPr>
    </w:p>
    <w:p w:rsidR="0046213E" w:rsidRPr="00F379E4" w:rsidRDefault="0046213E" w:rsidP="0046213E">
      <w:pPr>
        <w:pStyle w:val="Retraitcorpsdetexte31"/>
        <w:numPr>
          <w:ilvl w:val="0"/>
          <w:numId w:val="13"/>
        </w:numPr>
        <w:tabs>
          <w:tab w:val="left" w:pos="360"/>
        </w:tabs>
        <w:rPr>
          <w:rFonts w:ascii="Trebuchet MS" w:hAnsi="Trebuchet MS" w:cs="Trebuchet MS"/>
          <w:color w:val="000000"/>
          <w:sz w:val="20"/>
          <w:szCs w:val="20"/>
        </w:rPr>
      </w:pPr>
      <w:r w:rsidRPr="00F379E4">
        <w:rPr>
          <w:rFonts w:ascii="Trebuchet MS" w:hAnsi="Trebuchet MS" w:cs="Trebuchet MS"/>
          <w:color w:val="000000"/>
          <w:sz w:val="20"/>
          <w:szCs w:val="20"/>
        </w:rPr>
        <w:t>L’indication de la part de marché que le prestataire a éventuellement l’intention de sous-traiter.</w:t>
      </w:r>
    </w:p>
    <w:p w:rsidR="0046213E" w:rsidRPr="00F379E4" w:rsidRDefault="0046213E" w:rsidP="0046213E">
      <w:pPr>
        <w:pStyle w:val="Retraitcorpsdetexte31"/>
        <w:tabs>
          <w:tab w:val="left" w:pos="360"/>
        </w:tabs>
        <w:ind w:left="720"/>
        <w:rPr>
          <w:rFonts w:ascii="Trebuchet MS" w:hAnsi="Trebuchet MS" w:cs="Trebuchet MS"/>
          <w:color w:val="000000"/>
          <w:sz w:val="20"/>
          <w:szCs w:val="20"/>
        </w:rPr>
      </w:pPr>
    </w:p>
    <w:p w:rsidR="0046213E" w:rsidRPr="00F379E4" w:rsidRDefault="0046213E" w:rsidP="0046213E">
      <w:pPr>
        <w:pStyle w:val="Retraitcorpsdetexte31"/>
        <w:numPr>
          <w:ilvl w:val="0"/>
          <w:numId w:val="13"/>
        </w:numPr>
        <w:tabs>
          <w:tab w:val="left" w:pos="360"/>
        </w:tabs>
        <w:rPr>
          <w:rFonts w:ascii="Trebuchet MS" w:hAnsi="Trebuchet MS" w:cs="Trebuchet MS"/>
          <w:color w:val="000000"/>
          <w:sz w:val="20"/>
          <w:szCs w:val="20"/>
        </w:rPr>
      </w:pPr>
      <w:r w:rsidRPr="00F379E4">
        <w:rPr>
          <w:rFonts w:ascii="Trebuchet MS" w:hAnsi="Trebuchet MS" w:cs="Trebuchet MS"/>
          <w:color w:val="000000"/>
          <w:sz w:val="20"/>
          <w:szCs w:val="20"/>
        </w:rPr>
        <w:t>l’attestation de visite de site</w:t>
      </w:r>
    </w:p>
    <w:p w:rsidR="0046213E" w:rsidRPr="00F379E4" w:rsidRDefault="0046213E" w:rsidP="0046213E">
      <w:pPr>
        <w:pStyle w:val="Retraitcorpsdetexte31"/>
        <w:tabs>
          <w:tab w:val="left" w:pos="360"/>
        </w:tabs>
        <w:ind w:left="720"/>
        <w:rPr>
          <w:rFonts w:ascii="Trebuchet MS" w:hAnsi="Trebuchet MS" w:cs="Trebuchet MS"/>
          <w:color w:val="000000"/>
          <w:sz w:val="20"/>
          <w:szCs w:val="20"/>
        </w:rPr>
      </w:pPr>
    </w:p>
    <w:p w:rsidR="00B774F6" w:rsidRPr="001873BC" w:rsidRDefault="0046213E" w:rsidP="001873BC">
      <w:pPr>
        <w:pStyle w:val="Retraitcorpsdetexte31"/>
        <w:numPr>
          <w:ilvl w:val="0"/>
          <w:numId w:val="13"/>
        </w:numPr>
        <w:tabs>
          <w:tab w:val="left" w:pos="360"/>
        </w:tabs>
        <w:spacing w:line="240" w:lineRule="auto"/>
        <w:rPr>
          <w:rFonts w:ascii="Trebuchet MS" w:hAnsi="Trebuchet MS" w:cs="Trebuchet MS"/>
          <w:color w:val="000000"/>
          <w:sz w:val="20"/>
          <w:szCs w:val="20"/>
        </w:rPr>
      </w:pPr>
      <w:r w:rsidRPr="00F379E4">
        <w:rPr>
          <w:rFonts w:ascii="Trebuchet MS" w:hAnsi="Trebuchet MS" w:cs="Trebuchet MS"/>
          <w:color w:val="000000"/>
          <w:sz w:val="20"/>
          <w:szCs w:val="20"/>
        </w:rPr>
        <w:t xml:space="preserve">Une note méthodologique / mémoire technique détaillant notamment les éléments </w:t>
      </w:r>
      <w:r w:rsidRPr="001873BC">
        <w:rPr>
          <w:rFonts w:ascii="Trebuchet MS" w:hAnsi="Trebuchet MS" w:cs="Trebuchet MS"/>
          <w:color w:val="000000"/>
          <w:sz w:val="20"/>
          <w:szCs w:val="20"/>
        </w:rPr>
        <w:t>suivants</w:t>
      </w:r>
      <w:r w:rsidR="00B774F6" w:rsidRPr="001873BC">
        <w:rPr>
          <w:rFonts w:ascii="Trebuchet MS" w:hAnsi="Trebuchet MS" w:cs="Trebuchet MS"/>
          <w:color w:val="000000"/>
          <w:sz w:val="20"/>
          <w:szCs w:val="20"/>
        </w:rPr>
        <w:t> :</w:t>
      </w:r>
    </w:p>
    <w:p w:rsidR="001873BC" w:rsidRPr="001873BC" w:rsidRDefault="001873BC" w:rsidP="001873BC">
      <w:pPr>
        <w:pStyle w:val="Retraitcorpsdetexte31"/>
        <w:numPr>
          <w:ilvl w:val="0"/>
          <w:numId w:val="35"/>
        </w:numPr>
        <w:tabs>
          <w:tab w:val="left" w:pos="360"/>
        </w:tabs>
        <w:spacing w:line="240" w:lineRule="auto"/>
        <w:rPr>
          <w:rFonts w:ascii="Trebuchet MS" w:hAnsi="Trebuchet MS" w:cs="Trebuchet MS"/>
          <w:color w:val="000000"/>
          <w:sz w:val="20"/>
          <w:szCs w:val="20"/>
        </w:rPr>
      </w:pPr>
      <w:r w:rsidRPr="001873BC">
        <w:rPr>
          <w:rFonts w:ascii="Trebuchet MS" w:hAnsi="Trebuchet MS" w:cs="Trebuchet MS"/>
          <w:color w:val="000000"/>
          <w:sz w:val="20"/>
          <w:szCs w:val="20"/>
        </w:rPr>
        <w:t>Approche et compréhension de la mission et du programme</w:t>
      </w:r>
      <w:r w:rsidR="00CA2FBD">
        <w:rPr>
          <w:rFonts w:ascii="Trebuchet MS" w:hAnsi="Trebuchet MS" w:cs="Trebuchet MS"/>
          <w:color w:val="000000"/>
          <w:sz w:val="20"/>
          <w:szCs w:val="20"/>
        </w:rPr>
        <w:t>, dont identification de références architecturales (projet, matériaux) pour expliciter l</w:t>
      </w:r>
      <w:r w:rsidR="00365A73">
        <w:rPr>
          <w:rFonts w:ascii="Trebuchet MS" w:hAnsi="Trebuchet MS" w:cs="Trebuchet MS"/>
          <w:color w:val="000000"/>
          <w:sz w:val="20"/>
          <w:szCs w:val="20"/>
        </w:rPr>
        <w:t xml:space="preserve">a ou les </w:t>
      </w:r>
      <w:r w:rsidR="00CA2FBD">
        <w:rPr>
          <w:rFonts w:ascii="Trebuchet MS" w:hAnsi="Trebuchet MS" w:cs="Trebuchet MS"/>
          <w:color w:val="000000"/>
          <w:sz w:val="20"/>
          <w:szCs w:val="20"/>
        </w:rPr>
        <w:t>orientation</w:t>
      </w:r>
      <w:r w:rsidR="00365A73">
        <w:rPr>
          <w:rFonts w:ascii="Trebuchet MS" w:hAnsi="Trebuchet MS" w:cs="Trebuchet MS"/>
          <w:color w:val="000000"/>
          <w:sz w:val="20"/>
          <w:szCs w:val="20"/>
        </w:rPr>
        <w:t>s</w:t>
      </w:r>
      <w:r w:rsidR="00CA2FBD">
        <w:rPr>
          <w:rFonts w:ascii="Trebuchet MS" w:hAnsi="Trebuchet MS" w:cs="Trebuchet MS"/>
          <w:color w:val="000000"/>
          <w:sz w:val="20"/>
          <w:szCs w:val="20"/>
        </w:rPr>
        <w:t xml:space="preserve"> envisagée</w:t>
      </w:r>
      <w:r w:rsidR="00365A73">
        <w:rPr>
          <w:rFonts w:ascii="Trebuchet MS" w:hAnsi="Trebuchet MS" w:cs="Trebuchet MS"/>
          <w:color w:val="000000"/>
          <w:sz w:val="20"/>
          <w:szCs w:val="20"/>
        </w:rPr>
        <w:t>s</w:t>
      </w:r>
      <w:r w:rsidR="00CA2FBD">
        <w:rPr>
          <w:rFonts w:ascii="Trebuchet MS" w:hAnsi="Trebuchet MS" w:cs="Trebuchet MS"/>
          <w:color w:val="000000"/>
          <w:sz w:val="20"/>
          <w:szCs w:val="20"/>
        </w:rPr>
        <w:t xml:space="preserve"> pour l’intégration urbaine du projet</w:t>
      </w:r>
      <w:r w:rsidR="00365A73">
        <w:rPr>
          <w:rFonts w:ascii="Trebuchet MS" w:hAnsi="Trebuchet MS" w:cs="Trebuchet MS"/>
          <w:color w:val="000000"/>
          <w:sz w:val="20"/>
          <w:szCs w:val="20"/>
        </w:rPr>
        <w:t>.</w:t>
      </w:r>
      <w:r w:rsidR="00CA2FBD">
        <w:rPr>
          <w:rFonts w:ascii="Trebuchet MS" w:hAnsi="Trebuchet MS" w:cs="Trebuchet MS"/>
          <w:color w:val="000000"/>
          <w:sz w:val="20"/>
          <w:szCs w:val="20"/>
        </w:rPr>
        <w:t xml:space="preserve"> </w:t>
      </w:r>
    </w:p>
    <w:p w:rsidR="001873BC" w:rsidRPr="001873BC" w:rsidRDefault="001873BC" w:rsidP="001873BC">
      <w:pPr>
        <w:pStyle w:val="Retraitcorpsdetexte31"/>
        <w:numPr>
          <w:ilvl w:val="0"/>
          <w:numId w:val="35"/>
        </w:numPr>
        <w:tabs>
          <w:tab w:val="left" w:pos="360"/>
        </w:tabs>
        <w:spacing w:line="240" w:lineRule="auto"/>
        <w:rPr>
          <w:rFonts w:ascii="Trebuchet MS" w:hAnsi="Trebuchet MS" w:cs="Trebuchet MS"/>
          <w:color w:val="000000"/>
          <w:sz w:val="20"/>
          <w:szCs w:val="20"/>
        </w:rPr>
      </w:pPr>
      <w:r w:rsidRPr="001873BC">
        <w:rPr>
          <w:rFonts w:ascii="Trebuchet MS" w:hAnsi="Trebuchet MS" w:cs="Trebuchet MS"/>
          <w:color w:val="000000"/>
          <w:sz w:val="20"/>
          <w:szCs w:val="20"/>
        </w:rPr>
        <w:t xml:space="preserve">Méthodologie de collaboration au sein de l’équipe, des relations avec la MOA, les bénéficiaires de l’ouvrage et autres intervenants </w:t>
      </w:r>
    </w:p>
    <w:p w:rsidR="00CA2FBD" w:rsidRPr="00CA2FBD" w:rsidRDefault="001873BC" w:rsidP="001873BC">
      <w:pPr>
        <w:pStyle w:val="Retraitcorpsdetexte31"/>
        <w:numPr>
          <w:ilvl w:val="0"/>
          <w:numId w:val="35"/>
        </w:numPr>
        <w:tabs>
          <w:tab w:val="left" w:pos="360"/>
        </w:tabs>
        <w:spacing w:line="240" w:lineRule="auto"/>
        <w:rPr>
          <w:rFonts w:ascii="Trebuchet MS" w:hAnsi="Trebuchet MS" w:cs="Trebuchet MS"/>
          <w:color w:val="000000"/>
          <w:sz w:val="20"/>
          <w:szCs w:val="20"/>
        </w:rPr>
      </w:pPr>
      <w:r w:rsidRPr="00CA2FBD">
        <w:rPr>
          <w:rFonts w:ascii="Trebuchet MS" w:hAnsi="Trebuchet MS" w:cs="Trebuchet MS"/>
          <w:color w:val="000000"/>
          <w:sz w:val="20"/>
          <w:szCs w:val="20"/>
        </w:rPr>
        <w:lastRenderedPageBreak/>
        <w:t>Répartition des moyens humains par élément de mission pour la qualité du projet et le respect du délai</w:t>
      </w:r>
      <w:r w:rsidR="00CA2FBD" w:rsidRPr="00CA2FBD">
        <w:rPr>
          <w:rFonts w:ascii="Trebuchet MS" w:hAnsi="Trebuchet MS" w:cs="Trebuchet MS"/>
          <w:color w:val="000000"/>
          <w:sz w:val="20"/>
          <w:szCs w:val="20"/>
        </w:rPr>
        <w:t xml:space="preserve">, dont </w:t>
      </w:r>
      <w:r w:rsidR="00CA2FBD">
        <w:rPr>
          <w:rFonts w:ascii="Trebuchet MS" w:hAnsi="Trebuchet MS" w:cs="Trebuchet MS"/>
          <w:color w:val="000000"/>
          <w:sz w:val="20"/>
          <w:szCs w:val="20"/>
        </w:rPr>
        <w:t>remise d’un p</w:t>
      </w:r>
      <w:r w:rsidR="00CA2FBD" w:rsidRPr="00CA2FBD">
        <w:rPr>
          <w:rFonts w:ascii="Trebuchet MS" w:hAnsi="Trebuchet MS" w:cs="Trebuchet MS"/>
          <w:color w:val="000000"/>
          <w:sz w:val="20"/>
          <w:szCs w:val="20"/>
        </w:rPr>
        <w:t>lanning prévisionnel permettant d’apprécier les délais de chaque phase d’études</w:t>
      </w:r>
    </w:p>
    <w:p w:rsidR="00CA2FBD" w:rsidRDefault="00CA2FBD" w:rsidP="00CA2FBD">
      <w:pPr>
        <w:pStyle w:val="Retraitcorpsdetexte31"/>
        <w:tabs>
          <w:tab w:val="left" w:pos="360"/>
        </w:tabs>
        <w:spacing w:line="240" w:lineRule="auto"/>
        <w:ind w:left="720"/>
        <w:rPr>
          <w:rFonts w:ascii="Trebuchet MS" w:hAnsi="Trebuchet MS" w:cs="Trebuchet MS"/>
          <w:color w:val="000000"/>
          <w:sz w:val="20"/>
          <w:szCs w:val="20"/>
        </w:rPr>
      </w:pPr>
    </w:p>
    <w:p w:rsidR="00365A73" w:rsidRPr="001873BC" w:rsidRDefault="00365A73" w:rsidP="00CA2FBD">
      <w:pPr>
        <w:pStyle w:val="Retraitcorpsdetexte31"/>
        <w:tabs>
          <w:tab w:val="left" w:pos="360"/>
        </w:tabs>
        <w:spacing w:line="240" w:lineRule="auto"/>
        <w:ind w:left="720"/>
        <w:rPr>
          <w:rFonts w:ascii="Trebuchet MS" w:hAnsi="Trebuchet MS" w:cs="Trebuchet MS"/>
          <w:color w:val="000000"/>
          <w:sz w:val="20"/>
          <w:szCs w:val="20"/>
        </w:rPr>
      </w:pPr>
      <w:bookmarkStart w:id="0" w:name="_GoBack"/>
      <w:bookmarkEnd w:id="0"/>
    </w:p>
    <w:p w:rsidR="0046213E" w:rsidRPr="00F379E4" w:rsidRDefault="0046213E" w:rsidP="0046213E">
      <w:pPr>
        <w:tabs>
          <w:tab w:val="left" w:pos="3969"/>
        </w:tabs>
        <w:jc w:val="both"/>
        <w:rPr>
          <w:rFonts w:ascii="Trebuchet MS" w:hAnsi="Trebuchet MS" w:cs="Trebuchet MS"/>
          <w:sz w:val="20"/>
          <w:szCs w:val="20"/>
        </w:rPr>
      </w:pPr>
      <w:r w:rsidRPr="00F379E4">
        <w:rPr>
          <w:rFonts w:ascii="Trebuchet MS" w:hAnsi="Trebuchet MS" w:cs="Trebuchet MS"/>
          <w:b/>
          <w:sz w:val="20"/>
          <w:szCs w:val="20"/>
          <w:u w:val="single"/>
        </w:rPr>
        <w:t>ARTICLE 10</w:t>
      </w:r>
      <w:r w:rsidRPr="00F379E4">
        <w:rPr>
          <w:rFonts w:ascii="Trebuchet MS" w:hAnsi="Trebuchet MS" w:cs="Trebuchet MS"/>
          <w:b/>
          <w:sz w:val="20"/>
          <w:szCs w:val="20"/>
        </w:rPr>
        <w:t xml:space="preserve"> – </w:t>
      </w:r>
      <w:r w:rsidRPr="00F379E4">
        <w:rPr>
          <w:rFonts w:ascii="Trebuchet MS" w:hAnsi="Trebuchet MS" w:cs="Trebuchet MS"/>
          <w:b/>
          <w:sz w:val="20"/>
          <w:szCs w:val="20"/>
          <w:u w:val="single"/>
        </w:rPr>
        <w:t>REMISE DES OFFRES</w:t>
      </w:r>
    </w:p>
    <w:p w:rsidR="0046213E" w:rsidRPr="00F379E4" w:rsidRDefault="0046213E"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jc w:val="both"/>
        <w:rPr>
          <w:rFonts w:ascii="Trebuchet MS" w:hAnsi="Trebuchet MS" w:cs="Trebuchet MS"/>
          <w:sz w:val="20"/>
          <w:szCs w:val="20"/>
        </w:rPr>
      </w:pPr>
      <w:r w:rsidRPr="00F379E4">
        <w:rPr>
          <w:rFonts w:ascii="Trebuchet MS" w:hAnsi="Trebuchet MS" w:cs="Trebuchet MS"/>
          <w:b/>
          <w:sz w:val="20"/>
          <w:szCs w:val="20"/>
        </w:rPr>
        <w:t xml:space="preserve">10.1 </w:t>
      </w:r>
      <w:r w:rsidRPr="00F379E4">
        <w:rPr>
          <w:rFonts w:ascii="Trebuchet MS" w:hAnsi="Trebuchet MS" w:cs="Trebuchet MS"/>
          <w:b/>
          <w:sz w:val="20"/>
          <w:szCs w:val="20"/>
          <w:u w:val="single"/>
        </w:rPr>
        <w:t xml:space="preserve">Délai de remise des </w:t>
      </w:r>
      <w:r w:rsidR="00FE6678">
        <w:rPr>
          <w:rFonts w:ascii="Trebuchet MS" w:hAnsi="Trebuchet MS" w:cs="Trebuchet MS"/>
          <w:b/>
          <w:sz w:val="20"/>
          <w:szCs w:val="20"/>
          <w:u w:val="single"/>
        </w:rPr>
        <w:t>candidatures</w:t>
      </w:r>
    </w:p>
    <w:p w:rsidR="0046213E" w:rsidRPr="00F379E4" w:rsidRDefault="0046213E" w:rsidP="0046213E">
      <w:pPr>
        <w:tabs>
          <w:tab w:val="left" w:pos="3969"/>
        </w:tabs>
        <w:jc w:val="both"/>
        <w:rPr>
          <w:rFonts w:ascii="Trebuchet MS" w:hAnsi="Trebuchet MS" w:cs="Trebuchet MS"/>
          <w:sz w:val="20"/>
          <w:szCs w:val="20"/>
        </w:rPr>
      </w:pPr>
    </w:p>
    <w:p w:rsidR="00C166E4" w:rsidRPr="00F379E4" w:rsidRDefault="0046213E" w:rsidP="0046213E">
      <w:pPr>
        <w:pStyle w:val="Corpsdetexte"/>
        <w:rPr>
          <w:rFonts w:ascii="Trebuchet MS" w:hAnsi="Trebuchet MS" w:cs="Trebuchet MS"/>
          <w:sz w:val="20"/>
        </w:rPr>
      </w:pPr>
      <w:r w:rsidRPr="00F379E4">
        <w:rPr>
          <w:rFonts w:ascii="Trebuchet MS" w:hAnsi="Trebuchet MS" w:cs="Trebuchet MS"/>
          <w:sz w:val="20"/>
        </w:rPr>
        <w:t xml:space="preserve">Les </w:t>
      </w:r>
      <w:r w:rsidR="00FE6678">
        <w:rPr>
          <w:rFonts w:ascii="Trebuchet MS" w:hAnsi="Trebuchet MS" w:cs="Trebuchet MS"/>
          <w:sz w:val="20"/>
        </w:rPr>
        <w:t>candidatures</w:t>
      </w:r>
      <w:r w:rsidRPr="00F379E4">
        <w:rPr>
          <w:rFonts w:ascii="Trebuchet MS" w:hAnsi="Trebuchet MS" w:cs="Trebuchet MS"/>
          <w:sz w:val="20"/>
        </w:rPr>
        <w:t xml:space="preserve"> devront être réceptionnées </w:t>
      </w:r>
      <w:r w:rsidR="00643746">
        <w:rPr>
          <w:rFonts w:ascii="Trebuchet MS" w:hAnsi="Trebuchet MS" w:cs="Trebuchet MS"/>
          <w:sz w:val="20"/>
        </w:rPr>
        <w:t>par voie éle</w:t>
      </w:r>
      <w:r w:rsidR="00B33B21">
        <w:rPr>
          <w:rFonts w:ascii="Trebuchet MS" w:hAnsi="Trebuchet MS" w:cs="Trebuchet MS"/>
          <w:sz w:val="20"/>
        </w:rPr>
        <w:t xml:space="preserve">ctronique </w:t>
      </w:r>
      <w:r w:rsidRPr="00F379E4">
        <w:rPr>
          <w:rFonts w:ascii="Trebuchet MS" w:hAnsi="Trebuchet MS" w:cs="Trebuchet MS"/>
          <w:sz w:val="20"/>
        </w:rPr>
        <w:t>avant le délai indiqué en page de garde du présent Règlem</w:t>
      </w:r>
      <w:r w:rsidR="00C166E4">
        <w:rPr>
          <w:rFonts w:ascii="Trebuchet MS" w:hAnsi="Trebuchet MS" w:cs="Trebuchet MS"/>
          <w:sz w:val="20"/>
        </w:rPr>
        <w:t>ent de la Consultation.</w:t>
      </w:r>
    </w:p>
    <w:p w:rsidR="003E63FD" w:rsidRDefault="003E63FD" w:rsidP="00F81AB9">
      <w:pPr>
        <w:suppressAutoHyphens w:val="0"/>
        <w:rPr>
          <w:rFonts w:ascii="Trebuchet MS" w:hAnsi="Trebuchet MS" w:cs="Trebuchet MS"/>
          <w:b/>
          <w:sz w:val="20"/>
          <w:szCs w:val="20"/>
        </w:rPr>
      </w:pPr>
    </w:p>
    <w:p w:rsidR="00F81AB9" w:rsidRDefault="00F81AB9" w:rsidP="00F81AB9">
      <w:pPr>
        <w:suppressAutoHyphens w:val="0"/>
        <w:rPr>
          <w:rFonts w:ascii="Trebuchet MS" w:hAnsi="Trebuchet MS" w:cs="Trebuchet MS"/>
          <w:b/>
          <w:sz w:val="20"/>
          <w:szCs w:val="20"/>
        </w:rPr>
      </w:pPr>
      <w:r>
        <w:rPr>
          <w:rFonts w:ascii="Trebuchet MS" w:hAnsi="Trebuchet MS" w:cs="Trebuchet MS"/>
          <w:b/>
          <w:sz w:val="20"/>
          <w:szCs w:val="20"/>
        </w:rPr>
        <w:t>La présente consultation s’articule en 2 temps :</w:t>
      </w:r>
    </w:p>
    <w:p w:rsidR="004F7216" w:rsidRDefault="004F7216" w:rsidP="00F81AB9">
      <w:pPr>
        <w:suppressAutoHyphens w:val="0"/>
        <w:rPr>
          <w:rFonts w:ascii="Trebuchet MS" w:hAnsi="Trebuchet MS" w:cs="Trebuchet MS"/>
          <w:b/>
          <w:sz w:val="20"/>
          <w:szCs w:val="20"/>
        </w:rPr>
      </w:pPr>
    </w:p>
    <w:p w:rsidR="00F81AB9" w:rsidRPr="004F7216" w:rsidRDefault="004F7216" w:rsidP="004F7216">
      <w:pPr>
        <w:suppressAutoHyphens w:val="0"/>
        <w:rPr>
          <w:rFonts w:ascii="Trebuchet MS" w:hAnsi="Trebuchet MS" w:cs="Trebuchet MS"/>
          <w:sz w:val="20"/>
          <w:szCs w:val="20"/>
        </w:rPr>
      </w:pPr>
      <w:r>
        <w:rPr>
          <w:rFonts w:ascii="Trebuchet MS" w:hAnsi="Trebuchet MS" w:cs="Trebuchet MS"/>
          <w:b/>
          <w:sz w:val="20"/>
          <w:szCs w:val="20"/>
        </w:rPr>
        <w:t>U</w:t>
      </w:r>
      <w:r w:rsidR="00F81AB9" w:rsidRPr="004F7216">
        <w:rPr>
          <w:rFonts w:ascii="Trebuchet MS" w:hAnsi="Trebuchet MS" w:cs="Trebuchet MS"/>
          <w:b/>
          <w:sz w:val="20"/>
          <w:szCs w:val="20"/>
        </w:rPr>
        <w:t>ne première phase de remise des candidatures</w:t>
      </w:r>
    </w:p>
    <w:p w:rsidR="00F81AB9" w:rsidRDefault="00F81AB9" w:rsidP="00F81AB9">
      <w:pPr>
        <w:suppressAutoHyphens w:val="0"/>
        <w:rPr>
          <w:rFonts w:ascii="Trebuchet MS" w:hAnsi="Trebuchet MS" w:cs="Trebuchet MS"/>
          <w:sz w:val="20"/>
          <w:szCs w:val="20"/>
        </w:rPr>
      </w:pPr>
      <w:r>
        <w:rPr>
          <w:rFonts w:ascii="Trebuchet MS" w:hAnsi="Trebuchet MS" w:cs="Trebuchet MS"/>
          <w:sz w:val="20"/>
          <w:szCs w:val="20"/>
        </w:rPr>
        <w:t xml:space="preserve">A l’issue de l’analyse des candidatures, celles-ci seront classées selon les critères indiqués ci-dessous et </w:t>
      </w:r>
      <w:r w:rsidRPr="006A6F3E">
        <w:rPr>
          <w:rFonts w:ascii="Trebuchet MS" w:hAnsi="Trebuchet MS" w:cs="Trebuchet MS"/>
          <w:sz w:val="20"/>
          <w:szCs w:val="20"/>
        </w:rPr>
        <w:t>les 3 candidats les mieux classés seront invités à remettre une offre</w:t>
      </w:r>
      <w:r w:rsidR="003E63FD">
        <w:rPr>
          <w:rFonts w:ascii="Trebuchet MS" w:hAnsi="Trebuchet MS" w:cs="Trebuchet MS"/>
          <w:sz w:val="20"/>
          <w:szCs w:val="20"/>
        </w:rPr>
        <w:t xml:space="preserve"> (réalisation d’une visite obligatoire</w:t>
      </w:r>
      <w:r w:rsidR="004F7216">
        <w:rPr>
          <w:rFonts w:ascii="Trebuchet MS" w:hAnsi="Trebuchet MS" w:cs="Trebuchet MS"/>
          <w:sz w:val="20"/>
          <w:szCs w:val="20"/>
        </w:rPr>
        <w:t xml:space="preserve"> semaine 29</w:t>
      </w:r>
      <w:r w:rsidR="003E63FD">
        <w:rPr>
          <w:rFonts w:ascii="Trebuchet MS" w:hAnsi="Trebuchet MS" w:cs="Trebuchet MS"/>
          <w:sz w:val="20"/>
          <w:szCs w:val="20"/>
        </w:rPr>
        <w:t>)</w:t>
      </w:r>
      <w:r w:rsidR="008A2A5D">
        <w:rPr>
          <w:rFonts w:ascii="Trebuchet MS" w:hAnsi="Trebuchet MS" w:cs="Trebuchet MS"/>
          <w:sz w:val="20"/>
          <w:szCs w:val="20"/>
        </w:rPr>
        <w:t>.</w:t>
      </w:r>
    </w:p>
    <w:p w:rsidR="004F7216" w:rsidRDefault="004F7216" w:rsidP="004F7216">
      <w:pPr>
        <w:suppressAutoHyphens w:val="0"/>
        <w:rPr>
          <w:rFonts w:ascii="Trebuchet MS" w:hAnsi="Trebuchet MS" w:cs="Trebuchet MS"/>
          <w:b/>
          <w:sz w:val="20"/>
          <w:szCs w:val="20"/>
        </w:rPr>
      </w:pPr>
    </w:p>
    <w:p w:rsidR="003E63FD" w:rsidRPr="004F7216" w:rsidRDefault="003E63FD" w:rsidP="004F7216">
      <w:pPr>
        <w:suppressAutoHyphens w:val="0"/>
        <w:rPr>
          <w:rFonts w:ascii="Trebuchet MS" w:hAnsi="Trebuchet MS" w:cs="Trebuchet MS"/>
          <w:b/>
          <w:sz w:val="20"/>
          <w:szCs w:val="20"/>
        </w:rPr>
      </w:pPr>
      <w:r w:rsidRPr="004F7216">
        <w:rPr>
          <w:rFonts w:ascii="Trebuchet MS" w:hAnsi="Trebuchet MS" w:cs="Trebuchet MS"/>
          <w:b/>
          <w:sz w:val="20"/>
          <w:szCs w:val="20"/>
        </w:rPr>
        <w:t>Une deuxième phase de remise d’offres</w:t>
      </w:r>
    </w:p>
    <w:p w:rsidR="008A2A5D" w:rsidRPr="006A6F3E" w:rsidRDefault="008A2A5D" w:rsidP="008A2A5D">
      <w:pPr>
        <w:suppressAutoHyphens w:val="0"/>
        <w:rPr>
          <w:rFonts w:ascii="Trebuchet MS" w:hAnsi="Trebuchet MS" w:cs="Trebuchet MS"/>
          <w:sz w:val="20"/>
          <w:szCs w:val="20"/>
        </w:rPr>
      </w:pPr>
      <w:r w:rsidRPr="006A6F3E">
        <w:rPr>
          <w:rFonts w:ascii="Trebuchet MS" w:hAnsi="Trebuchet MS" w:cs="Trebuchet MS"/>
          <w:sz w:val="20"/>
          <w:szCs w:val="20"/>
        </w:rPr>
        <w:t>Il sera laissé un délai d’un mois</w:t>
      </w:r>
      <w:r w:rsidR="00AB479F" w:rsidRPr="006A6F3E">
        <w:rPr>
          <w:rFonts w:ascii="Trebuchet MS" w:hAnsi="Trebuchet MS" w:cs="Trebuchet MS"/>
          <w:sz w:val="20"/>
          <w:szCs w:val="20"/>
        </w:rPr>
        <w:t xml:space="preserve"> aux 3 candidats retenus après </w:t>
      </w:r>
      <w:r w:rsidR="004F7216">
        <w:rPr>
          <w:rFonts w:ascii="Trebuchet MS" w:hAnsi="Trebuchet MS" w:cs="Trebuchet MS"/>
          <w:sz w:val="20"/>
          <w:szCs w:val="20"/>
        </w:rPr>
        <w:t>la réception du courrier les informant que leur candidature est retenue.</w:t>
      </w:r>
    </w:p>
    <w:p w:rsidR="003E63FD" w:rsidRDefault="003E63FD" w:rsidP="003E63FD">
      <w:pPr>
        <w:suppressAutoHyphens w:val="0"/>
        <w:rPr>
          <w:rFonts w:ascii="Trebuchet MS" w:hAnsi="Trebuchet MS" w:cs="Trebuchet MS"/>
          <w:sz w:val="20"/>
          <w:szCs w:val="20"/>
        </w:rPr>
      </w:pPr>
      <w:r>
        <w:rPr>
          <w:rFonts w:ascii="Trebuchet MS" w:hAnsi="Trebuchet MS" w:cs="Trebuchet MS"/>
          <w:sz w:val="20"/>
          <w:szCs w:val="20"/>
        </w:rPr>
        <w:t>Une première analyse des offres sera réalisée, et d’éventuelles questions formulées aux candidats pour mise au point. La SPL BER se réserve la possibilité de réaliser une audition par candidat avant l</w:t>
      </w:r>
      <w:r w:rsidR="004F7216">
        <w:rPr>
          <w:rFonts w:ascii="Trebuchet MS" w:hAnsi="Trebuchet MS" w:cs="Trebuchet MS"/>
          <w:sz w:val="20"/>
          <w:szCs w:val="20"/>
        </w:rPr>
        <w:t>a remise d’une offre dé</w:t>
      </w:r>
      <w:r w:rsidR="00B67FD0">
        <w:rPr>
          <w:rFonts w:ascii="Trebuchet MS" w:hAnsi="Trebuchet MS" w:cs="Trebuchet MS"/>
          <w:sz w:val="20"/>
          <w:szCs w:val="20"/>
        </w:rPr>
        <w:t>finitive (prévision : semaine 37</w:t>
      </w:r>
      <w:r w:rsidR="004F7216">
        <w:rPr>
          <w:rFonts w:ascii="Trebuchet MS" w:hAnsi="Trebuchet MS" w:cs="Trebuchet MS"/>
          <w:sz w:val="20"/>
          <w:szCs w:val="20"/>
        </w:rPr>
        <w:t>)</w:t>
      </w:r>
    </w:p>
    <w:p w:rsidR="003E63FD" w:rsidRPr="003E63FD" w:rsidRDefault="003E63FD" w:rsidP="003E63FD">
      <w:pPr>
        <w:suppressAutoHyphens w:val="0"/>
        <w:rPr>
          <w:rFonts w:ascii="Trebuchet MS" w:hAnsi="Trebuchet MS" w:cs="Trebuchet MS"/>
          <w:sz w:val="20"/>
          <w:szCs w:val="20"/>
        </w:rPr>
      </w:pPr>
      <w:r>
        <w:rPr>
          <w:rFonts w:ascii="Trebuchet MS" w:hAnsi="Trebuchet MS" w:cs="Trebuchet MS"/>
          <w:sz w:val="20"/>
          <w:szCs w:val="20"/>
        </w:rPr>
        <w:t>Les offres définitives seront analysées et classées selon les critères énoncés ci-dessous.</w:t>
      </w:r>
      <w:r w:rsidRPr="003E63FD">
        <w:rPr>
          <w:rFonts w:ascii="Trebuchet MS" w:hAnsi="Trebuchet MS" w:cs="Trebuchet MS"/>
          <w:sz w:val="20"/>
          <w:szCs w:val="20"/>
        </w:rPr>
        <w:t xml:space="preserve"> </w:t>
      </w:r>
    </w:p>
    <w:p w:rsidR="00F81AB9" w:rsidRPr="00F81AB9" w:rsidRDefault="00F81AB9" w:rsidP="00F81AB9">
      <w:pPr>
        <w:suppressAutoHyphens w:val="0"/>
        <w:rPr>
          <w:rFonts w:ascii="Trebuchet MS" w:hAnsi="Trebuchet MS" w:cs="Trebuchet MS"/>
          <w:sz w:val="20"/>
          <w:szCs w:val="20"/>
        </w:rPr>
      </w:pPr>
    </w:p>
    <w:p w:rsidR="0046213E" w:rsidRPr="00956BFC" w:rsidRDefault="00782D18" w:rsidP="00782D18">
      <w:pPr>
        <w:tabs>
          <w:tab w:val="left" w:pos="3969"/>
        </w:tabs>
        <w:jc w:val="both"/>
        <w:rPr>
          <w:rFonts w:ascii="Trebuchet MS" w:hAnsi="Trebuchet MS"/>
        </w:rPr>
      </w:pPr>
      <w:r w:rsidRPr="00956BFC">
        <w:rPr>
          <w:rFonts w:ascii="Trebuchet MS" w:hAnsi="Trebuchet MS" w:cs="Trebuchet MS"/>
          <w:b/>
          <w:sz w:val="20"/>
          <w:szCs w:val="20"/>
        </w:rPr>
        <w:t>10.</w:t>
      </w:r>
      <w:r w:rsidR="008948E2" w:rsidRPr="00956BFC">
        <w:rPr>
          <w:rFonts w:ascii="Trebuchet MS" w:hAnsi="Trebuchet MS" w:cs="Trebuchet MS"/>
          <w:b/>
          <w:sz w:val="20"/>
          <w:szCs w:val="20"/>
        </w:rPr>
        <w:t>2</w:t>
      </w:r>
      <w:r w:rsidRPr="00956BFC">
        <w:rPr>
          <w:rFonts w:ascii="Trebuchet MS" w:hAnsi="Trebuchet MS" w:cs="Trebuchet MS"/>
          <w:b/>
          <w:sz w:val="20"/>
          <w:szCs w:val="20"/>
        </w:rPr>
        <w:t xml:space="preserve"> </w:t>
      </w:r>
      <w:r w:rsidRPr="00956BFC">
        <w:rPr>
          <w:rFonts w:ascii="Trebuchet MS" w:hAnsi="Trebuchet MS" w:cs="Trebuchet MS"/>
          <w:b/>
          <w:sz w:val="20"/>
          <w:szCs w:val="20"/>
          <w:u w:val="single"/>
        </w:rPr>
        <w:t xml:space="preserve">Critères de sélection des candidatures </w:t>
      </w:r>
    </w:p>
    <w:p w:rsidR="00782D18" w:rsidRPr="00956BFC" w:rsidRDefault="00782D18" w:rsidP="0046213E">
      <w:pPr>
        <w:tabs>
          <w:tab w:val="left" w:pos="3969"/>
        </w:tabs>
        <w:jc w:val="both"/>
        <w:rPr>
          <w:rFonts w:ascii="Trebuchet MS" w:hAnsi="Trebuchet MS" w:cs="Trebuchet MS"/>
          <w:sz w:val="20"/>
          <w:szCs w:val="20"/>
        </w:rPr>
      </w:pPr>
    </w:p>
    <w:p w:rsidR="00782D18" w:rsidRDefault="00782D18" w:rsidP="0046213E">
      <w:pPr>
        <w:tabs>
          <w:tab w:val="left" w:pos="3969"/>
        </w:tabs>
        <w:jc w:val="both"/>
        <w:rPr>
          <w:rFonts w:ascii="Trebuchet MS" w:hAnsi="Trebuchet MS" w:cs="Trebuchet MS"/>
          <w:sz w:val="20"/>
          <w:szCs w:val="20"/>
        </w:rPr>
      </w:pPr>
      <w:r w:rsidRPr="00956BFC">
        <w:rPr>
          <w:rFonts w:ascii="Trebuchet MS" w:hAnsi="Trebuchet MS" w:cs="Trebuchet MS"/>
          <w:sz w:val="20"/>
          <w:szCs w:val="20"/>
        </w:rPr>
        <w:t>Sont éliminés les candidats dont la candidature est irrecevable au regard des dispositions légales et réglementaires, qui ne disposent pas de l’aptitude à exercer l’activité professionnelle ou dont la capacité économique et financière, les capacités techniques et professionnelles paraissent insuffisantes au vu des pièces de la candidature.</w:t>
      </w:r>
    </w:p>
    <w:p w:rsidR="00956BFC" w:rsidRDefault="00956BFC" w:rsidP="0046213E">
      <w:pPr>
        <w:tabs>
          <w:tab w:val="left" w:pos="3969"/>
        </w:tabs>
        <w:jc w:val="both"/>
        <w:rPr>
          <w:rFonts w:ascii="Trebuchet MS" w:hAnsi="Trebuchet MS" w:cs="Trebuchet MS"/>
          <w:sz w:val="20"/>
          <w:szCs w:val="20"/>
        </w:rPr>
      </w:pPr>
    </w:p>
    <w:p w:rsidR="00956BFC" w:rsidRDefault="00956BFC" w:rsidP="0046213E">
      <w:pPr>
        <w:tabs>
          <w:tab w:val="left" w:pos="3969"/>
        </w:tabs>
        <w:jc w:val="both"/>
        <w:rPr>
          <w:rFonts w:ascii="Trebuchet MS" w:hAnsi="Trebuchet MS" w:cs="Trebuchet MS"/>
          <w:sz w:val="20"/>
          <w:szCs w:val="20"/>
        </w:rPr>
      </w:pPr>
      <w:r>
        <w:rPr>
          <w:rFonts w:ascii="Trebuchet MS" w:hAnsi="Trebuchet MS" w:cs="Trebuchet MS"/>
          <w:sz w:val="20"/>
          <w:szCs w:val="20"/>
        </w:rPr>
        <w:t xml:space="preserve">Par ordre de priorité, les </w:t>
      </w:r>
      <w:r w:rsidRPr="006A6F3E">
        <w:rPr>
          <w:rFonts w:ascii="Trebuchet MS" w:hAnsi="Trebuchet MS" w:cs="Trebuchet MS"/>
          <w:sz w:val="20"/>
          <w:szCs w:val="20"/>
        </w:rPr>
        <w:t>critères de sélection des candidats</w:t>
      </w:r>
      <w:r>
        <w:rPr>
          <w:rFonts w:ascii="Trebuchet MS" w:hAnsi="Trebuchet MS" w:cs="Trebuchet MS"/>
          <w:sz w:val="20"/>
          <w:szCs w:val="20"/>
        </w:rPr>
        <w:t xml:space="preserve"> sont :</w:t>
      </w:r>
    </w:p>
    <w:p w:rsidR="00956BFC" w:rsidRDefault="00956BFC" w:rsidP="00956BFC">
      <w:pPr>
        <w:pStyle w:val="Paragraphedeliste"/>
        <w:numPr>
          <w:ilvl w:val="0"/>
          <w:numId w:val="35"/>
        </w:numPr>
        <w:tabs>
          <w:tab w:val="left" w:pos="3969"/>
        </w:tabs>
        <w:jc w:val="both"/>
        <w:rPr>
          <w:rFonts w:ascii="Trebuchet MS" w:hAnsi="Trebuchet MS" w:cs="Trebuchet MS"/>
          <w:sz w:val="20"/>
          <w:szCs w:val="20"/>
        </w:rPr>
      </w:pPr>
      <w:r>
        <w:rPr>
          <w:rFonts w:ascii="Trebuchet MS" w:hAnsi="Trebuchet MS" w:cs="Trebuchet MS"/>
          <w:sz w:val="20"/>
          <w:szCs w:val="20"/>
        </w:rPr>
        <w:t>Qualité de l’expérience professionnelle en maîtrise d’œuvre de projets équivalents</w:t>
      </w:r>
    </w:p>
    <w:p w:rsidR="00956BFC" w:rsidRPr="00956BFC" w:rsidRDefault="00956BFC" w:rsidP="00956BFC">
      <w:pPr>
        <w:pStyle w:val="Paragraphedeliste"/>
        <w:numPr>
          <w:ilvl w:val="0"/>
          <w:numId w:val="35"/>
        </w:numPr>
        <w:tabs>
          <w:tab w:val="left" w:pos="3969"/>
        </w:tabs>
        <w:jc w:val="both"/>
        <w:rPr>
          <w:rFonts w:ascii="Trebuchet MS" w:hAnsi="Trebuchet MS" w:cs="Trebuchet MS"/>
          <w:sz w:val="20"/>
          <w:szCs w:val="20"/>
        </w:rPr>
      </w:pPr>
      <w:r>
        <w:rPr>
          <w:rFonts w:ascii="Trebuchet MS" w:hAnsi="Trebuchet MS" w:cs="Trebuchet MS"/>
          <w:sz w:val="20"/>
          <w:szCs w:val="20"/>
        </w:rPr>
        <w:t>Adéquation des moyens à la consistance de l’opération au regard de la composition de l’équipe, des précisions relatives à l’organisation envisagée au sein de l’équipe, de</w:t>
      </w:r>
      <w:r w:rsidR="008D3B8D">
        <w:rPr>
          <w:rFonts w:ascii="Trebuchet MS" w:hAnsi="Trebuchet MS" w:cs="Trebuchet MS"/>
          <w:sz w:val="20"/>
          <w:szCs w:val="20"/>
        </w:rPr>
        <w:t xml:space="preserve"> </w:t>
      </w:r>
      <w:r>
        <w:rPr>
          <w:rFonts w:ascii="Trebuchet MS" w:hAnsi="Trebuchet MS" w:cs="Trebuchet MS"/>
          <w:sz w:val="20"/>
          <w:szCs w:val="20"/>
        </w:rPr>
        <w:t xml:space="preserve">la lettre de motivation, </w:t>
      </w:r>
      <w:r w:rsidRPr="00956BFC">
        <w:rPr>
          <w:rFonts w:ascii="Trebuchet MS" w:hAnsi="Trebuchet MS" w:cs="Trebuchet MS"/>
          <w:sz w:val="20"/>
          <w:szCs w:val="20"/>
        </w:rPr>
        <w:t>des compétences du mandataire</w:t>
      </w:r>
    </w:p>
    <w:p w:rsidR="00956BFC" w:rsidRDefault="00956BFC" w:rsidP="00F16495">
      <w:pPr>
        <w:pStyle w:val="Paragraphedeliste"/>
        <w:numPr>
          <w:ilvl w:val="0"/>
          <w:numId w:val="35"/>
        </w:numPr>
        <w:tabs>
          <w:tab w:val="left" w:pos="3969"/>
        </w:tabs>
        <w:spacing w:after="240"/>
        <w:jc w:val="both"/>
        <w:rPr>
          <w:rFonts w:ascii="Trebuchet MS" w:hAnsi="Trebuchet MS" w:cs="Trebuchet MS"/>
          <w:sz w:val="20"/>
          <w:szCs w:val="20"/>
        </w:rPr>
      </w:pPr>
      <w:r w:rsidRPr="00956BFC">
        <w:rPr>
          <w:rFonts w:ascii="Trebuchet MS" w:hAnsi="Trebuchet MS" w:cs="Trebuchet MS"/>
          <w:sz w:val="20"/>
          <w:szCs w:val="20"/>
        </w:rPr>
        <w:t>Capacités financières au regard de la nature et de la durée de la mission, jugée sur les chiffres d’affaires.</w:t>
      </w:r>
    </w:p>
    <w:p w:rsidR="00956BFC" w:rsidRPr="006A6F3E" w:rsidRDefault="00956BFC" w:rsidP="00956BFC">
      <w:pPr>
        <w:tabs>
          <w:tab w:val="left" w:pos="3969"/>
        </w:tabs>
        <w:jc w:val="both"/>
        <w:rPr>
          <w:rFonts w:ascii="Trebuchet MS" w:hAnsi="Trebuchet MS" w:cs="Trebuchet MS"/>
          <w:sz w:val="20"/>
          <w:szCs w:val="20"/>
        </w:rPr>
      </w:pPr>
      <w:r w:rsidRPr="006A6F3E">
        <w:rPr>
          <w:rFonts w:ascii="Trebuchet MS" w:hAnsi="Trebuchet MS" w:cs="Trebuchet MS"/>
          <w:sz w:val="20"/>
          <w:szCs w:val="20"/>
        </w:rPr>
        <w:t>Compétences attendues :</w:t>
      </w:r>
    </w:p>
    <w:p w:rsidR="00956BFC" w:rsidRPr="00956BFC" w:rsidRDefault="00956BFC" w:rsidP="00956BFC">
      <w:pPr>
        <w:numPr>
          <w:ilvl w:val="0"/>
          <w:numId w:val="36"/>
        </w:numPr>
        <w:suppressAutoHyphens w:val="0"/>
        <w:jc w:val="both"/>
        <w:rPr>
          <w:rFonts w:ascii="Trebuchet MS" w:hAnsi="Trebuchet MS"/>
          <w:sz w:val="20"/>
          <w:szCs w:val="20"/>
        </w:rPr>
      </w:pPr>
      <w:r w:rsidRPr="00956BFC">
        <w:rPr>
          <w:rFonts w:ascii="Trebuchet MS" w:hAnsi="Trebuchet MS"/>
          <w:sz w:val="20"/>
          <w:szCs w:val="20"/>
        </w:rPr>
        <w:t>Bureau d’études fluides</w:t>
      </w:r>
    </w:p>
    <w:p w:rsidR="00956BFC" w:rsidRPr="00956BFC" w:rsidRDefault="00956BFC" w:rsidP="00956BFC">
      <w:pPr>
        <w:numPr>
          <w:ilvl w:val="0"/>
          <w:numId w:val="36"/>
        </w:numPr>
        <w:suppressAutoHyphens w:val="0"/>
        <w:jc w:val="both"/>
        <w:rPr>
          <w:rFonts w:ascii="Trebuchet MS" w:hAnsi="Trebuchet MS"/>
          <w:sz w:val="20"/>
          <w:szCs w:val="20"/>
        </w:rPr>
      </w:pPr>
      <w:r w:rsidRPr="00956BFC">
        <w:rPr>
          <w:rFonts w:ascii="Trebuchet MS" w:hAnsi="Trebuchet MS"/>
          <w:sz w:val="20"/>
          <w:szCs w:val="20"/>
        </w:rPr>
        <w:t>Architecte</w:t>
      </w:r>
    </w:p>
    <w:p w:rsidR="00956BFC" w:rsidRPr="00956BFC" w:rsidRDefault="00956BFC" w:rsidP="00956BFC">
      <w:pPr>
        <w:numPr>
          <w:ilvl w:val="0"/>
          <w:numId w:val="36"/>
        </w:numPr>
        <w:suppressAutoHyphens w:val="0"/>
        <w:jc w:val="both"/>
        <w:rPr>
          <w:rFonts w:ascii="Trebuchet MS" w:hAnsi="Trebuchet MS"/>
          <w:sz w:val="20"/>
          <w:szCs w:val="20"/>
        </w:rPr>
      </w:pPr>
      <w:r w:rsidRPr="00956BFC">
        <w:rPr>
          <w:rFonts w:ascii="Trebuchet MS" w:hAnsi="Trebuchet MS"/>
          <w:sz w:val="20"/>
          <w:szCs w:val="20"/>
        </w:rPr>
        <w:t xml:space="preserve">Bureau d’études </w:t>
      </w:r>
      <w:r w:rsidR="00C342F1">
        <w:rPr>
          <w:rFonts w:ascii="Trebuchet MS" w:hAnsi="Trebuchet MS"/>
          <w:sz w:val="20"/>
          <w:szCs w:val="20"/>
        </w:rPr>
        <w:t xml:space="preserve">Aménagement, </w:t>
      </w:r>
      <w:r w:rsidRPr="00956BFC">
        <w:rPr>
          <w:rFonts w:ascii="Trebuchet MS" w:hAnsi="Trebuchet MS"/>
          <w:sz w:val="20"/>
          <w:szCs w:val="20"/>
        </w:rPr>
        <w:t>Voirie et Réseaux Divers</w:t>
      </w:r>
    </w:p>
    <w:p w:rsidR="00956BFC" w:rsidRPr="00956BFC" w:rsidRDefault="00956BFC" w:rsidP="00956BFC">
      <w:pPr>
        <w:ind w:left="360"/>
        <w:jc w:val="both"/>
        <w:rPr>
          <w:rFonts w:ascii="Trebuchet MS" w:hAnsi="Trebuchet MS"/>
          <w:i/>
          <w:sz w:val="20"/>
          <w:szCs w:val="20"/>
        </w:rPr>
      </w:pPr>
      <w:r w:rsidRPr="00956BFC">
        <w:rPr>
          <w:rFonts w:ascii="Trebuchet MS" w:hAnsi="Trebuchet MS"/>
          <w:i/>
          <w:sz w:val="20"/>
          <w:szCs w:val="20"/>
        </w:rPr>
        <w:t>Une composante paysagiste devra être présente dans l’une ou l’autre entité citée ci-dessus.</w:t>
      </w:r>
    </w:p>
    <w:p w:rsidR="00956BFC" w:rsidRPr="00956BFC" w:rsidRDefault="00956BFC" w:rsidP="00956BFC">
      <w:pPr>
        <w:numPr>
          <w:ilvl w:val="0"/>
          <w:numId w:val="36"/>
        </w:numPr>
        <w:suppressAutoHyphens w:val="0"/>
        <w:jc w:val="both"/>
        <w:rPr>
          <w:rFonts w:ascii="Trebuchet MS" w:hAnsi="Trebuchet MS"/>
          <w:sz w:val="20"/>
          <w:szCs w:val="20"/>
        </w:rPr>
      </w:pPr>
      <w:r w:rsidRPr="00956BFC">
        <w:rPr>
          <w:rFonts w:ascii="Trebuchet MS" w:hAnsi="Trebuchet MS"/>
          <w:sz w:val="20"/>
          <w:szCs w:val="20"/>
        </w:rPr>
        <w:t>Bureau d’études structure</w:t>
      </w:r>
    </w:p>
    <w:p w:rsidR="00956BFC" w:rsidRPr="00956BFC" w:rsidRDefault="00956BFC" w:rsidP="00956BFC">
      <w:pPr>
        <w:numPr>
          <w:ilvl w:val="0"/>
          <w:numId w:val="36"/>
        </w:numPr>
        <w:suppressAutoHyphens w:val="0"/>
        <w:jc w:val="both"/>
        <w:rPr>
          <w:rFonts w:ascii="Trebuchet MS" w:hAnsi="Trebuchet MS"/>
          <w:sz w:val="20"/>
          <w:szCs w:val="20"/>
        </w:rPr>
      </w:pPr>
      <w:r w:rsidRPr="00956BFC">
        <w:rPr>
          <w:rFonts w:ascii="Trebuchet MS" w:hAnsi="Trebuchet MS"/>
          <w:sz w:val="20"/>
          <w:szCs w:val="20"/>
        </w:rPr>
        <w:t>Economiste de la construction</w:t>
      </w:r>
    </w:p>
    <w:p w:rsidR="00956BFC" w:rsidRPr="00956BFC" w:rsidRDefault="00956BFC" w:rsidP="00956BFC">
      <w:pPr>
        <w:jc w:val="both"/>
        <w:rPr>
          <w:rFonts w:ascii="Trebuchet MS" w:hAnsi="Trebuchet MS"/>
          <w:sz w:val="20"/>
          <w:szCs w:val="20"/>
        </w:rPr>
      </w:pPr>
      <w:r w:rsidRPr="00956BFC">
        <w:rPr>
          <w:rFonts w:ascii="Trebuchet MS" w:hAnsi="Trebuchet MS"/>
          <w:sz w:val="20"/>
          <w:szCs w:val="20"/>
        </w:rPr>
        <w:t>Le mandataire sera nécessairement l’architecte ou le bureau d’études fluides. Une entité du groupement pourra avoir plusieurs compétences.</w:t>
      </w:r>
    </w:p>
    <w:p w:rsidR="00C342F1" w:rsidRDefault="00956BFC" w:rsidP="00956BFC">
      <w:pPr>
        <w:jc w:val="both"/>
        <w:rPr>
          <w:rFonts w:ascii="Trebuchet MS" w:hAnsi="Trebuchet MS"/>
          <w:sz w:val="20"/>
          <w:szCs w:val="20"/>
        </w:rPr>
      </w:pPr>
      <w:r w:rsidRPr="00956BFC">
        <w:rPr>
          <w:rFonts w:ascii="Trebuchet MS" w:hAnsi="Trebuchet MS"/>
          <w:sz w:val="20"/>
          <w:szCs w:val="20"/>
        </w:rPr>
        <w:t xml:space="preserve">Le BET sera préférentiellement qualifié OPQIBI 2008 en vue de la subvention du fonds chaleur. </w:t>
      </w:r>
    </w:p>
    <w:p w:rsidR="00956BFC" w:rsidRPr="00C342F1" w:rsidRDefault="00956BFC" w:rsidP="00956BFC">
      <w:pPr>
        <w:jc w:val="both"/>
        <w:rPr>
          <w:i/>
        </w:rPr>
      </w:pPr>
      <w:r w:rsidRPr="00C342F1">
        <w:rPr>
          <w:rFonts w:ascii="Trebuchet MS" w:hAnsi="Trebuchet MS"/>
          <w:i/>
          <w:sz w:val="20"/>
          <w:szCs w:val="20"/>
        </w:rPr>
        <w:t>Dans le cas contraire, l’installateur devra être RGE</w:t>
      </w:r>
      <w:r w:rsidRPr="00C342F1">
        <w:rPr>
          <w:i/>
        </w:rPr>
        <w:t>.</w:t>
      </w:r>
    </w:p>
    <w:p w:rsidR="00C342F1" w:rsidRPr="00956BFC" w:rsidRDefault="00C342F1" w:rsidP="00956BFC">
      <w:pPr>
        <w:tabs>
          <w:tab w:val="left" w:pos="3969"/>
        </w:tabs>
        <w:jc w:val="both"/>
        <w:rPr>
          <w:rFonts w:ascii="Trebuchet MS" w:hAnsi="Trebuchet MS" w:cs="Trebuchet MS"/>
          <w:sz w:val="20"/>
          <w:szCs w:val="20"/>
        </w:rPr>
      </w:pPr>
    </w:p>
    <w:p w:rsidR="0046213E" w:rsidRPr="0006622C" w:rsidRDefault="0046213E" w:rsidP="0046213E">
      <w:pPr>
        <w:tabs>
          <w:tab w:val="left" w:pos="3969"/>
        </w:tabs>
        <w:jc w:val="both"/>
        <w:rPr>
          <w:rFonts w:ascii="Trebuchet MS" w:hAnsi="Trebuchet MS"/>
        </w:rPr>
      </w:pPr>
      <w:r w:rsidRPr="0006622C">
        <w:rPr>
          <w:rFonts w:ascii="Trebuchet MS" w:hAnsi="Trebuchet MS" w:cs="Trebuchet MS"/>
          <w:b/>
          <w:sz w:val="20"/>
          <w:szCs w:val="20"/>
        </w:rPr>
        <w:t>10.</w:t>
      </w:r>
      <w:r w:rsidR="008948E2" w:rsidRPr="0006622C">
        <w:rPr>
          <w:rFonts w:ascii="Trebuchet MS" w:hAnsi="Trebuchet MS" w:cs="Trebuchet MS"/>
          <w:b/>
          <w:sz w:val="20"/>
          <w:szCs w:val="20"/>
        </w:rPr>
        <w:t>3</w:t>
      </w:r>
      <w:r w:rsidRPr="0006622C">
        <w:rPr>
          <w:rFonts w:ascii="Trebuchet MS" w:hAnsi="Trebuchet MS" w:cs="Trebuchet MS"/>
          <w:b/>
          <w:sz w:val="20"/>
          <w:szCs w:val="20"/>
        </w:rPr>
        <w:t xml:space="preserve"> </w:t>
      </w:r>
      <w:r w:rsidRPr="0006622C">
        <w:rPr>
          <w:rFonts w:ascii="Trebuchet MS" w:hAnsi="Trebuchet MS" w:cs="Trebuchet MS"/>
          <w:b/>
          <w:sz w:val="20"/>
          <w:szCs w:val="20"/>
          <w:u w:val="single"/>
        </w:rPr>
        <w:t>Critères d’attribution</w:t>
      </w:r>
    </w:p>
    <w:p w:rsidR="00775284" w:rsidRDefault="00775284" w:rsidP="00635741">
      <w:pPr>
        <w:tabs>
          <w:tab w:val="left" w:pos="3969"/>
        </w:tabs>
        <w:spacing w:before="120" w:after="120"/>
        <w:jc w:val="both"/>
        <w:rPr>
          <w:rFonts w:ascii="Trebuchet MS" w:hAnsi="Trebuchet MS" w:cs="Trebuchet MS"/>
          <w:sz w:val="20"/>
          <w:szCs w:val="20"/>
        </w:rPr>
      </w:pPr>
    </w:p>
    <w:p w:rsidR="00635741" w:rsidRPr="0006622C" w:rsidRDefault="00635741" w:rsidP="00635741">
      <w:pPr>
        <w:tabs>
          <w:tab w:val="left" w:pos="3969"/>
        </w:tabs>
        <w:spacing w:before="120" w:after="120"/>
        <w:jc w:val="both"/>
        <w:rPr>
          <w:rFonts w:ascii="Trebuchet MS" w:hAnsi="Trebuchet MS" w:cs="Trebuchet MS"/>
          <w:sz w:val="20"/>
          <w:szCs w:val="20"/>
        </w:rPr>
      </w:pPr>
      <w:r w:rsidRPr="0006622C">
        <w:rPr>
          <w:rFonts w:ascii="Trebuchet MS" w:hAnsi="Trebuchet MS" w:cs="Trebuchet MS"/>
          <w:sz w:val="20"/>
          <w:szCs w:val="20"/>
        </w:rPr>
        <w:t>Les offres des opérateurs économiques sont analysées au regard des documents relatifs à l’offre.</w:t>
      </w:r>
    </w:p>
    <w:p w:rsidR="0046213E" w:rsidRDefault="00635741" w:rsidP="00635741">
      <w:pPr>
        <w:tabs>
          <w:tab w:val="left" w:pos="3969"/>
        </w:tabs>
        <w:spacing w:before="120" w:after="120"/>
        <w:jc w:val="both"/>
        <w:rPr>
          <w:rFonts w:ascii="Trebuchet MS" w:hAnsi="Trebuchet MS" w:cs="Trebuchet MS"/>
          <w:sz w:val="20"/>
          <w:szCs w:val="20"/>
        </w:rPr>
      </w:pPr>
      <w:r w:rsidRPr="0006622C">
        <w:rPr>
          <w:rFonts w:ascii="Trebuchet MS" w:hAnsi="Trebuchet MS" w:cs="Trebuchet MS"/>
          <w:sz w:val="20"/>
          <w:szCs w:val="20"/>
        </w:rPr>
        <w:t>L’offre économiquement la plus avantageuse est appréciée en fonction des critères suivants :</w:t>
      </w:r>
    </w:p>
    <w:p w:rsidR="00775284" w:rsidRDefault="00775284" w:rsidP="00635741">
      <w:pPr>
        <w:tabs>
          <w:tab w:val="left" w:pos="3969"/>
        </w:tabs>
        <w:spacing w:before="120" w:after="120"/>
        <w:jc w:val="both"/>
        <w:rPr>
          <w:rFonts w:ascii="Trebuchet MS" w:hAnsi="Trebuchet MS" w:cs="Trebuchet MS"/>
          <w:sz w:val="20"/>
          <w:szCs w:val="20"/>
        </w:rPr>
      </w:pPr>
    </w:p>
    <w:p w:rsidR="00775284" w:rsidRPr="0006622C" w:rsidRDefault="00775284" w:rsidP="00635741">
      <w:pPr>
        <w:tabs>
          <w:tab w:val="left" w:pos="3969"/>
        </w:tabs>
        <w:spacing w:before="120" w:after="120"/>
        <w:jc w:val="both"/>
        <w:rPr>
          <w:rFonts w:ascii="Trebuchet MS" w:hAnsi="Trebuchet MS" w:cs="Trebuchet MS"/>
          <w:b/>
          <w:bCs/>
          <w:sz w:val="18"/>
          <w:szCs w:val="18"/>
        </w:rPr>
      </w:pPr>
    </w:p>
    <w:tbl>
      <w:tblPr>
        <w:tblW w:w="10065" w:type="dxa"/>
        <w:tblInd w:w="55" w:type="dxa"/>
        <w:tblLayout w:type="fixed"/>
        <w:tblCellMar>
          <w:top w:w="55" w:type="dxa"/>
          <w:left w:w="55" w:type="dxa"/>
          <w:bottom w:w="55" w:type="dxa"/>
          <w:right w:w="55" w:type="dxa"/>
        </w:tblCellMar>
        <w:tblLook w:val="0000" w:firstRow="0" w:lastRow="0" w:firstColumn="0" w:lastColumn="0" w:noHBand="0" w:noVBand="0"/>
      </w:tblPr>
      <w:tblGrid>
        <w:gridCol w:w="3285"/>
        <w:gridCol w:w="1250"/>
        <w:gridCol w:w="4254"/>
        <w:gridCol w:w="1276"/>
      </w:tblGrid>
      <w:tr w:rsidR="0046213E" w:rsidRPr="00185894" w:rsidTr="00C66A5C">
        <w:trPr>
          <w:trHeight w:val="439"/>
        </w:trPr>
        <w:tc>
          <w:tcPr>
            <w:tcW w:w="3285" w:type="dxa"/>
            <w:tcBorders>
              <w:top w:val="single" w:sz="2" w:space="0" w:color="000000"/>
              <w:left w:val="single" w:sz="2" w:space="0" w:color="000000"/>
              <w:bottom w:val="single" w:sz="1" w:space="0" w:color="000000"/>
              <w:right w:val="single" w:sz="2" w:space="0" w:color="000000"/>
            </w:tcBorders>
            <w:shd w:val="clear" w:color="auto" w:fill="auto"/>
            <w:vAlign w:val="center"/>
          </w:tcPr>
          <w:p w:rsidR="0046213E" w:rsidRPr="006A6F3E" w:rsidRDefault="0046213E" w:rsidP="003540AC">
            <w:pPr>
              <w:pStyle w:val="Contenudetableau"/>
              <w:jc w:val="both"/>
              <w:rPr>
                <w:rFonts w:ascii="Trebuchet MS" w:hAnsi="Trebuchet MS" w:cs="Trebuchet MS"/>
                <w:b/>
                <w:bCs/>
                <w:sz w:val="18"/>
                <w:szCs w:val="18"/>
              </w:rPr>
            </w:pPr>
            <w:r w:rsidRPr="006A6F3E">
              <w:rPr>
                <w:rFonts w:ascii="Trebuchet MS" w:hAnsi="Trebuchet MS" w:cs="Trebuchet MS"/>
                <w:b/>
                <w:bCs/>
                <w:sz w:val="18"/>
                <w:szCs w:val="18"/>
              </w:rPr>
              <w:t>Critères de choix des offres</w:t>
            </w:r>
          </w:p>
        </w:tc>
        <w:tc>
          <w:tcPr>
            <w:tcW w:w="1250" w:type="dxa"/>
            <w:tcBorders>
              <w:top w:val="single" w:sz="2" w:space="0" w:color="000000"/>
              <w:left w:val="single" w:sz="2" w:space="0" w:color="000000"/>
              <w:bottom w:val="single" w:sz="1" w:space="0" w:color="000000"/>
              <w:right w:val="single" w:sz="2" w:space="0" w:color="000000"/>
            </w:tcBorders>
            <w:shd w:val="clear" w:color="auto" w:fill="auto"/>
            <w:vAlign w:val="center"/>
          </w:tcPr>
          <w:p w:rsidR="0046213E" w:rsidRPr="006A6F3E" w:rsidRDefault="0046213E" w:rsidP="003540AC">
            <w:pPr>
              <w:pStyle w:val="Contenudetableau"/>
              <w:jc w:val="both"/>
              <w:rPr>
                <w:rFonts w:ascii="Trebuchet MS" w:hAnsi="Trebuchet MS" w:cs="Trebuchet MS"/>
                <w:b/>
                <w:bCs/>
                <w:sz w:val="18"/>
                <w:szCs w:val="18"/>
              </w:rPr>
            </w:pPr>
            <w:r w:rsidRPr="006A6F3E">
              <w:rPr>
                <w:rFonts w:ascii="Trebuchet MS" w:hAnsi="Trebuchet MS" w:cs="Trebuchet MS"/>
                <w:b/>
                <w:bCs/>
                <w:sz w:val="18"/>
                <w:szCs w:val="18"/>
              </w:rPr>
              <w:t>Pondération</w:t>
            </w:r>
          </w:p>
        </w:tc>
        <w:tc>
          <w:tcPr>
            <w:tcW w:w="4254" w:type="dxa"/>
            <w:tcBorders>
              <w:top w:val="single" w:sz="2" w:space="0" w:color="000000"/>
              <w:left w:val="single" w:sz="2" w:space="0" w:color="000000"/>
              <w:bottom w:val="single" w:sz="1" w:space="0" w:color="000000"/>
              <w:right w:val="single" w:sz="2" w:space="0" w:color="000000"/>
            </w:tcBorders>
            <w:shd w:val="clear" w:color="auto" w:fill="auto"/>
            <w:vAlign w:val="center"/>
          </w:tcPr>
          <w:p w:rsidR="0046213E" w:rsidRPr="006A6F3E" w:rsidRDefault="0046213E" w:rsidP="003540AC">
            <w:pPr>
              <w:pStyle w:val="Contenudetableau"/>
              <w:jc w:val="both"/>
              <w:rPr>
                <w:rFonts w:ascii="Trebuchet MS" w:hAnsi="Trebuchet MS" w:cs="Trebuchet MS"/>
                <w:b/>
                <w:bCs/>
                <w:sz w:val="18"/>
                <w:szCs w:val="18"/>
              </w:rPr>
            </w:pPr>
            <w:r w:rsidRPr="006A6F3E">
              <w:rPr>
                <w:rFonts w:ascii="Trebuchet MS" w:hAnsi="Trebuchet MS" w:cs="Trebuchet MS"/>
                <w:b/>
                <w:bCs/>
                <w:sz w:val="18"/>
                <w:szCs w:val="18"/>
              </w:rPr>
              <w:t>Sous critères</w:t>
            </w:r>
          </w:p>
        </w:tc>
        <w:tc>
          <w:tcPr>
            <w:tcW w:w="1276" w:type="dxa"/>
            <w:tcBorders>
              <w:top w:val="single" w:sz="2" w:space="0" w:color="000000"/>
              <w:left w:val="single" w:sz="2" w:space="0" w:color="000000"/>
              <w:bottom w:val="single" w:sz="1" w:space="0" w:color="000000"/>
              <w:right w:val="single" w:sz="2" w:space="0" w:color="000000"/>
            </w:tcBorders>
            <w:shd w:val="clear" w:color="auto" w:fill="auto"/>
            <w:vAlign w:val="center"/>
          </w:tcPr>
          <w:p w:rsidR="0046213E" w:rsidRPr="006A6F3E" w:rsidRDefault="0046213E" w:rsidP="003540AC">
            <w:pPr>
              <w:pStyle w:val="Contenudetableau"/>
              <w:jc w:val="both"/>
              <w:rPr>
                <w:rFonts w:ascii="Trebuchet MS" w:hAnsi="Trebuchet MS"/>
              </w:rPr>
            </w:pPr>
            <w:r w:rsidRPr="006A6F3E">
              <w:rPr>
                <w:rFonts w:ascii="Trebuchet MS" w:hAnsi="Trebuchet MS" w:cs="Trebuchet MS"/>
                <w:b/>
                <w:bCs/>
                <w:sz w:val="18"/>
                <w:szCs w:val="18"/>
              </w:rPr>
              <w:t>Pondération</w:t>
            </w:r>
          </w:p>
        </w:tc>
      </w:tr>
      <w:tr w:rsidR="00775284" w:rsidRPr="00185894" w:rsidTr="00C66A5C">
        <w:trPr>
          <w:trHeight w:val="232"/>
        </w:trPr>
        <w:tc>
          <w:tcPr>
            <w:tcW w:w="3285" w:type="dxa"/>
            <w:vMerge w:val="restart"/>
            <w:tcBorders>
              <w:left w:val="single" w:sz="2" w:space="0" w:color="000000"/>
              <w:right w:val="single" w:sz="2" w:space="0" w:color="000000"/>
            </w:tcBorders>
            <w:shd w:val="clear" w:color="auto" w:fill="auto"/>
            <w:vAlign w:val="center"/>
          </w:tcPr>
          <w:p w:rsidR="00775284" w:rsidRPr="006A6F3E" w:rsidRDefault="00775284" w:rsidP="003540AC">
            <w:pPr>
              <w:tabs>
                <w:tab w:val="left" w:pos="3969"/>
              </w:tabs>
              <w:jc w:val="both"/>
              <w:rPr>
                <w:rFonts w:ascii="Trebuchet MS" w:hAnsi="Trebuchet MS" w:cs="Trebuchet MS"/>
                <w:sz w:val="20"/>
                <w:szCs w:val="20"/>
              </w:rPr>
            </w:pPr>
            <w:r w:rsidRPr="006A6F3E">
              <w:rPr>
                <w:rFonts w:ascii="Trebuchet MS" w:hAnsi="Trebuchet MS" w:cs="Trebuchet MS"/>
                <w:sz w:val="20"/>
                <w:szCs w:val="20"/>
              </w:rPr>
              <w:t>Valeur technique</w:t>
            </w:r>
            <w:r w:rsidRPr="006A6F3E">
              <w:rPr>
                <w:rFonts w:ascii="Trebuchet MS" w:hAnsi="Trebuchet MS" w:cs="Trebuchet MS"/>
                <w:b/>
                <w:sz w:val="20"/>
                <w:szCs w:val="20"/>
              </w:rPr>
              <w:t xml:space="preserve"> </w:t>
            </w:r>
            <w:r w:rsidRPr="006A6F3E">
              <w:rPr>
                <w:rFonts w:ascii="Trebuchet MS" w:hAnsi="Trebuchet MS" w:cs="Trebuchet MS"/>
                <w:sz w:val="20"/>
                <w:szCs w:val="20"/>
              </w:rPr>
              <w:t>appréciée au regard de la note méthodologique/mémoire technique</w:t>
            </w:r>
          </w:p>
        </w:tc>
        <w:tc>
          <w:tcPr>
            <w:tcW w:w="1250" w:type="dxa"/>
            <w:vMerge w:val="restart"/>
            <w:tcBorders>
              <w:left w:val="single" w:sz="2" w:space="0" w:color="000000"/>
              <w:right w:val="single" w:sz="2" w:space="0" w:color="000000"/>
            </w:tcBorders>
            <w:shd w:val="clear" w:color="auto" w:fill="auto"/>
            <w:vAlign w:val="center"/>
          </w:tcPr>
          <w:p w:rsidR="00775284" w:rsidRPr="00775284" w:rsidRDefault="00775284" w:rsidP="00C66A5C">
            <w:pPr>
              <w:pStyle w:val="Contenudetableau"/>
              <w:rPr>
                <w:rFonts w:ascii="Trebuchet MS" w:hAnsi="Trebuchet MS" w:cs="Trebuchet MS"/>
                <w:sz w:val="20"/>
                <w:szCs w:val="20"/>
              </w:rPr>
            </w:pPr>
            <w:r w:rsidRPr="00775284">
              <w:rPr>
                <w:rFonts w:ascii="Trebuchet MS" w:hAnsi="Trebuchet MS" w:cs="Trebuchet MS"/>
                <w:sz w:val="20"/>
                <w:szCs w:val="20"/>
              </w:rPr>
              <w:t>60 %</w:t>
            </w:r>
          </w:p>
        </w:tc>
        <w:tc>
          <w:tcPr>
            <w:tcW w:w="4254" w:type="dxa"/>
            <w:tcBorders>
              <w:left w:val="single" w:sz="2" w:space="0" w:color="000000"/>
              <w:bottom w:val="single" w:sz="1" w:space="0" w:color="000000"/>
              <w:right w:val="single" w:sz="2" w:space="0" w:color="000000"/>
            </w:tcBorders>
            <w:shd w:val="clear" w:color="auto" w:fill="auto"/>
            <w:vAlign w:val="center"/>
          </w:tcPr>
          <w:p w:rsidR="00775284" w:rsidRPr="00775284" w:rsidRDefault="00775284" w:rsidP="00775284">
            <w:pPr>
              <w:pStyle w:val="Retraitcorpsdetexte31"/>
              <w:tabs>
                <w:tab w:val="left" w:pos="360"/>
              </w:tabs>
              <w:spacing w:line="240" w:lineRule="auto"/>
              <w:ind w:left="0"/>
              <w:rPr>
                <w:rFonts w:ascii="Trebuchet MS" w:hAnsi="Trebuchet MS" w:cs="Trebuchet MS"/>
                <w:sz w:val="20"/>
                <w:szCs w:val="20"/>
              </w:rPr>
            </w:pPr>
            <w:r w:rsidRPr="00775284">
              <w:rPr>
                <w:rFonts w:ascii="Trebuchet MS" w:hAnsi="Trebuchet MS" w:cs="Trebuchet MS"/>
                <w:color w:val="000000"/>
                <w:sz w:val="20"/>
                <w:szCs w:val="20"/>
              </w:rPr>
              <w:t>Approche et compréhension de la mission et du programme</w:t>
            </w:r>
          </w:p>
        </w:tc>
        <w:tc>
          <w:tcPr>
            <w:tcW w:w="1276" w:type="dxa"/>
            <w:tcBorders>
              <w:left w:val="single" w:sz="2" w:space="0" w:color="000000"/>
              <w:bottom w:val="single" w:sz="1" w:space="0" w:color="000000"/>
              <w:right w:val="single" w:sz="2" w:space="0" w:color="000000"/>
            </w:tcBorders>
            <w:shd w:val="clear" w:color="auto" w:fill="auto"/>
            <w:vAlign w:val="center"/>
          </w:tcPr>
          <w:p w:rsidR="00775284" w:rsidRPr="00775284" w:rsidRDefault="00CA2FBD" w:rsidP="00C66A5C">
            <w:pPr>
              <w:pStyle w:val="Contenudetableau"/>
              <w:jc w:val="center"/>
              <w:rPr>
                <w:rFonts w:ascii="Trebuchet MS" w:hAnsi="Trebuchet MS" w:cs="Trebuchet MS"/>
                <w:sz w:val="20"/>
                <w:szCs w:val="20"/>
              </w:rPr>
            </w:pPr>
            <w:r>
              <w:rPr>
                <w:rFonts w:ascii="Trebuchet MS" w:hAnsi="Trebuchet MS" w:cs="Trebuchet MS"/>
                <w:sz w:val="20"/>
                <w:szCs w:val="20"/>
              </w:rPr>
              <w:t>15</w:t>
            </w:r>
            <w:r w:rsidR="00775284" w:rsidRPr="00775284">
              <w:rPr>
                <w:rFonts w:ascii="Trebuchet MS" w:hAnsi="Trebuchet MS" w:cs="Trebuchet MS"/>
                <w:sz w:val="20"/>
                <w:szCs w:val="20"/>
              </w:rPr>
              <w:t xml:space="preserve"> %</w:t>
            </w:r>
          </w:p>
        </w:tc>
      </w:tr>
      <w:tr w:rsidR="00775284" w:rsidRPr="00185894" w:rsidTr="00C66A5C">
        <w:trPr>
          <w:trHeight w:val="232"/>
        </w:trPr>
        <w:tc>
          <w:tcPr>
            <w:tcW w:w="3285" w:type="dxa"/>
            <w:vMerge/>
            <w:tcBorders>
              <w:left w:val="single" w:sz="2" w:space="0" w:color="000000"/>
              <w:right w:val="single" w:sz="2" w:space="0" w:color="000000"/>
            </w:tcBorders>
            <w:shd w:val="clear" w:color="auto" w:fill="auto"/>
            <w:vAlign w:val="center"/>
          </w:tcPr>
          <w:p w:rsidR="00775284" w:rsidRPr="00185894" w:rsidRDefault="00775284" w:rsidP="003540AC">
            <w:pPr>
              <w:tabs>
                <w:tab w:val="left" w:pos="3969"/>
              </w:tabs>
              <w:jc w:val="both"/>
              <w:rPr>
                <w:rFonts w:ascii="Trebuchet MS" w:hAnsi="Trebuchet MS" w:cs="Trebuchet MS"/>
                <w:sz w:val="20"/>
                <w:szCs w:val="20"/>
                <w:highlight w:val="green"/>
              </w:rPr>
            </w:pPr>
          </w:p>
        </w:tc>
        <w:tc>
          <w:tcPr>
            <w:tcW w:w="1250" w:type="dxa"/>
            <w:vMerge/>
            <w:tcBorders>
              <w:left w:val="single" w:sz="2" w:space="0" w:color="000000"/>
              <w:right w:val="single" w:sz="2" w:space="0" w:color="000000"/>
            </w:tcBorders>
            <w:shd w:val="clear" w:color="auto" w:fill="auto"/>
            <w:vAlign w:val="center"/>
          </w:tcPr>
          <w:p w:rsidR="00775284" w:rsidRPr="00775284" w:rsidRDefault="00775284" w:rsidP="003540AC">
            <w:pPr>
              <w:pStyle w:val="Contenudetableau"/>
              <w:jc w:val="both"/>
              <w:rPr>
                <w:rFonts w:ascii="Trebuchet MS" w:hAnsi="Trebuchet MS" w:cs="Trebuchet MS"/>
                <w:sz w:val="20"/>
                <w:szCs w:val="20"/>
              </w:rPr>
            </w:pPr>
          </w:p>
        </w:tc>
        <w:tc>
          <w:tcPr>
            <w:tcW w:w="4254" w:type="dxa"/>
            <w:tcBorders>
              <w:left w:val="single" w:sz="2" w:space="0" w:color="000000"/>
              <w:bottom w:val="single" w:sz="1" w:space="0" w:color="000000"/>
              <w:right w:val="single" w:sz="2" w:space="0" w:color="000000"/>
            </w:tcBorders>
            <w:shd w:val="clear" w:color="auto" w:fill="auto"/>
            <w:vAlign w:val="center"/>
          </w:tcPr>
          <w:p w:rsidR="00775284" w:rsidRPr="00775284" w:rsidRDefault="00775284" w:rsidP="00775284">
            <w:pPr>
              <w:pStyle w:val="Retraitcorpsdetexte31"/>
              <w:tabs>
                <w:tab w:val="left" w:pos="360"/>
              </w:tabs>
              <w:spacing w:line="240" w:lineRule="auto"/>
              <w:ind w:left="0"/>
              <w:rPr>
                <w:rFonts w:ascii="Trebuchet MS" w:hAnsi="Trebuchet MS" w:cs="Trebuchet MS"/>
                <w:sz w:val="20"/>
                <w:szCs w:val="20"/>
              </w:rPr>
            </w:pPr>
            <w:r w:rsidRPr="00775284">
              <w:rPr>
                <w:rFonts w:ascii="Trebuchet MS" w:hAnsi="Trebuchet MS" w:cs="Trebuchet MS"/>
                <w:color w:val="000000"/>
                <w:sz w:val="20"/>
                <w:szCs w:val="20"/>
              </w:rPr>
              <w:t xml:space="preserve">Méthodologie de collaboration au sein de l’équipe, des relations avec la MOA, les bénéficiaires de l’ouvrage et autres intervenants </w:t>
            </w:r>
          </w:p>
        </w:tc>
        <w:tc>
          <w:tcPr>
            <w:tcW w:w="1276" w:type="dxa"/>
            <w:tcBorders>
              <w:left w:val="single" w:sz="2" w:space="0" w:color="000000"/>
              <w:bottom w:val="single" w:sz="1" w:space="0" w:color="000000"/>
              <w:right w:val="single" w:sz="2" w:space="0" w:color="000000"/>
            </w:tcBorders>
            <w:shd w:val="clear" w:color="auto" w:fill="auto"/>
            <w:vAlign w:val="center"/>
          </w:tcPr>
          <w:p w:rsidR="00775284" w:rsidRPr="00C66A5C" w:rsidRDefault="00CA2FBD" w:rsidP="00C66A5C">
            <w:pPr>
              <w:pStyle w:val="Contenudetableau"/>
              <w:jc w:val="center"/>
              <w:rPr>
                <w:rFonts w:ascii="Trebuchet MS" w:hAnsi="Trebuchet MS"/>
                <w:sz w:val="20"/>
                <w:szCs w:val="20"/>
              </w:rPr>
            </w:pPr>
            <w:r>
              <w:rPr>
                <w:rFonts w:ascii="Trebuchet MS" w:hAnsi="Trebuchet MS"/>
                <w:sz w:val="20"/>
                <w:szCs w:val="20"/>
              </w:rPr>
              <w:t>15</w:t>
            </w:r>
            <w:r w:rsidR="00775284" w:rsidRPr="00C66A5C">
              <w:rPr>
                <w:rFonts w:ascii="Trebuchet MS" w:hAnsi="Trebuchet MS"/>
                <w:sz w:val="20"/>
                <w:szCs w:val="20"/>
              </w:rPr>
              <w:t xml:space="preserve"> %</w:t>
            </w:r>
          </w:p>
        </w:tc>
      </w:tr>
      <w:tr w:rsidR="00775284" w:rsidRPr="00185894" w:rsidTr="00C66A5C">
        <w:trPr>
          <w:trHeight w:val="232"/>
        </w:trPr>
        <w:tc>
          <w:tcPr>
            <w:tcW w:w="3285" w:type="dxa"/>
            <w:vMerge/>
            <w:tcBorders>
              <w:left w:val="single" w:sz="2" w:space="0" w:color="000000"/>
              <w:bottom w:val="single" w:sz="1" w:space="0" w:color="000000"/>
              <w:right w:val="single" w:sz="2" w:space="0" w:color="000000"/>
            </w:tcBorders>
            <w:shd w:val="clear" w:color="auto" w:fill="auto"/>
            <w:vAlign w:val="center"/>
          </w:tcPr>
          <w:p w:rsidR="00775284" w:rsidRPr="00185894" w:rsidRDefault="00775284" w:rsidP="003540AC">
            <w:pPr>
              <w:pStyle w:val="Contenudetableau"/>
              <w:snapToGrid w:val="0"/>
              <w:jc w:val="both"/>
              <w:rPr>
                <w:rFonts w:ascii="Trebuchet MS" w:hAnsi="Trebuchet MS" w:cs="Trebuchet MS"/>
                <w:sz w:val="20"/>
                <w:szCs w:val="20"/>
                <w:highlight w:val="green"/>
              </w:rPr>
            </w:pPr>
          </w:p>
        </w:tc>
        <w:tc>
          <w:tcPr>
            <w:tcW w:w="1250" w:type="dxa"/>
            <w:vMerge/>
            <w:tcBorders>
              <w:left w:val="single" w:sz="2" w:space="0" w:color="000000"/>
              <w:bottom w:val="single" w:sz="1" w:space="0" w:color="000000"/>
              <w:right w:val="single" w:sz="2" w:space="0" w:color="000000"/>
            </w:tcBorders>
            <w:shd w:val="clear" w:color="auto" w:fill="auto"/>
            <w:vAlign w:val="center"/>
          </w:tcPr>
          <w:p w:rsidR="00775284" w:rsidRPr="00775284" w:rsidRDefault="00775284" w:rsidP="003540AC">
            <w:pPr>
              <w:pStyle w:val="Contenudetableau"/>
              <w:snapToGrid w:val="0"/>
              <w:jc w:val="both"/>
              <w:rPr>
                <w:rFonts w:ascii="Trebuchet MS" w:hAnsi="Trebuchet MS" w:cs="Trebuchet MS"/>
                <w:sz w:val="20"/>
                <w:szCs w:val="20"/>
              </w:rPr>
            </w:pPr>
          </w:p>
        </w:tc>
        <w:tc>
          <w:tcPr>
            <w:tcW w:w="4254" w:type="dxa"/>
            <w:tcBorders>
              <w:left w:val="single" w:sz="2" w:space="0" w:color="000000"/>
              <w:bottom w:val="single" w:sz="1" w:space="0" w:color="000000"/>
              <w:right w:val="single" w:sz="2" w:space="0" w:color="000000"/>
            </w:tcBorders>
            <w:shd w:val="clear" w:color="auto" w:fill="auto"/>
            <w:vAlign w:val="center"/>
          </w:tcPr>
          <w:p w:rsidR="00775284" w:rsidRPr="00775284" w:rsidRDefault="00775284" w:rsidP="00775284">
            <w:pPr>
              <w:pStyle w:val="Retraitcorpsdetexte31"/>
              <w:tabs>
                <w:tab w:val="left" w:pos="360"/>
              </w:tabs>
              <w:spacing w:line="240" w:lineRule="auto"/>
              <w:ind w:left="0"/>
              <w:rPr>
                <w:rFonts w:ascii="Trebuchet MS" w:hAnsi="Trebuchet MS" w:cs="Trebuchet MS"/>
                <w:sz w:val="20"/>
                <w:szCs w:val="20"/>
              </w:rPr>
            </w:pPr>
            <w:r w:rsidRPr="00775284">
              <w:rPr>
                <w:rFonts w:ascii="Trebuchet MS" w:hAnsi="Trebuchet MS" w:cs="Trebuchet MS"/>
                <w:color w:val="000000"/>
                <w:sz w:val="20"/>
                <w:szCs w:val="20"/>
              </w:rPr>
              <w:t>Répartition des moyens humains par élément de mission pour la qualité du projet et le respect du délai</w:t>
            </w:r>
          </w:p>
        </w:tc>
        <w:tc>
          <w:tcPr>
            <w:tcW w:w="1276" w:type="dxa"/>
            <w:tcBorders>
              <w:left w:val="single" w:sz="2" w:space="0" w:color="000000"/>
              <w:bottom w:val="single" w:sz="1" w:space="0" w:color="000000"/>
              <w:right w:val="single" w:sz="2" w:space="0" w:color="000000"/>
            </w:tcBorders>
            <w:shd w:val="clear" w:color="auto" w:fill="auto"/>
            <w:vAlign w:val="center"/>
          </w:tcPr>
          <w:p w:rsidR="00775284" w:rsidRPr="00C66A5C" w:rsidRDefault="00CA2FBD" w:rsidP="00C66A5C">
            <w:pPr>
              <w:pStyle w:val="Contenudetableau"/>
              <w:jc w:val="center"/>
              <w:rPr>
                <w:rFonts w:ascii="Trebuchet MS" w:hAnsi="Trebuchet MS"/>
                <w:sz w:val="20"/>
                <w:szCs w:val="20"/>
              </w:rPr>
            </w:pPr>
            <w:r>
              <w:rPr>
                <w:rFonts w:ascii="Trebuchet MS" w:hAnsi="Trebuchet MS"/>
                <w:sz w:val="20"/>
                <w:szCs w:val="20"/>
              </w:rPr>
              <w:t>15</w:t>
            </w:r>
            <w:r w:rsidR="00775284" w:rsidRPr="00C66A5C">
              <w:rPr>
                <w:rFonts w:ascii="Trebuchet MS" w:hAnsi="Trebuchet MS"/>
                <w:sz w:val="20"/>
                <w:szCs w:val="20"/>
              </w:rPr>
              <w:t xml:space="preserve"> %</w:t>
            </w:r>
          </w:p>
        </w:tc>
      </w:tr>
      <w:tr w:rsidR="00C66A5C" w:rsidRPr="00185894" w:rsidTr="00C66A5C">
        <w:trPr>
          <w:trHeight w:val="575"/>
        </w:trPr>
        <w:tc>
          <w:tcPr>
            <w:tcW w:w="3285" w:type="dxa"/>
            <w:tcBorders>
              <w:left w:val="single" w:sz="2" w:space="0" w:color="000000"/>
              <w:bottom w:val="single" w:sz="2" w:space="0" w:color="000000"/>
              <w:right w:val="single" w:sz="2" w:space="0" w:color="000000"/>
            </w:tcBorders>
            <w:shd w:val="clear" w:color="auto" w:fill="auto"/>
            <w:vAlign w:val="center"/>
          </w:tcPr>
          <w:p w:rsidR="00C66A5C" w:rsidRPr="00185894" w:rsidRDefault="00C66A5C" w:rsidP="006A6F3E">
            <w:pPr>
              <w:pStyle w:val="Contenudetableau"/>
              <w:jc w:val="both"/>
              <w:rPr>
                <w:rFonts w:ascii="Trebuchet MS" w:hAnsi="Trebuchet MS" w:cs="Trebuchet MS"/>
                <w:sz w:val="20"/>
                <w:szCs w:val="20"/>
                <w:highlight w:val="green"/>
              </w:rPr>
            </w:pPr>
            <w:r w:rsidRPr="006A6F3E">
              <w:rPr>
                <w:rFonts w:ascii="Trebuchet MS" w:hAnsi="Trebuchet MS" w:cs="Trebuchet MS"/>
                <w:sz w:val="20"/>
                <w:szCs w:val="20"/>
              </w:rPr>
              <w:t>Prix apprécié au vu du montant global des honoraires</w:t>
            </w:r>
          </w:p>
        </w:tc>
        <w:tc>
          <w:tcPr>
            <w:tcW w:w="6780" w:type="dxa"/>
            <w:gridSpan w:val="3"/>
            <w:tcBorders>
              <w:left w:val="single" w:sz="2" w:space="0" w:color="000000"/>
              <w:bottom w:val="single" w:sz="2" w:space="0" w:color="000000"/>
              <w:right w:val="single" w:sz="2" w:space="0" w:color="000000"/>
            </w:tcBorders>
            <w:shd w:val="clear" w:color="auto" w:fill="auto"/>
            <w:vAlign w:val="center"/>
          </w:tcPr>
          <w:p w:rsidR="00C66A5C" w:rsidRPr="00775284" w:rsidRDefault="00C66A5C" w:rsidP="00C66A5C">
            <w:pPr>
              <w:pStyle w:val="Contenudetableau"/>
              <w:rPr>
                <w:rFonts w:ascii="Trebuchet MS" w:hAnsi="Trebuchet MS"/>
              </w:rPr>
            </w:pPr>
            <w:r w:rsidRPr="00775284">
              <w:rPr>
                <w:rFonts w:ascii="Trebuchet MS" w:hAnsi="Trebuchet MS" w:cs="Trebuchet MS"/>
                <w:sz w:val="20"/>
                <w:szCs w:val="20"/>
              </w:rPr>
              <w:t>40 %</w:t>
            </w:r>
          </w:p>
        </w:tc>
      </w:tr>
    </w:tbl>
    <w:p w:rsidR="00654299" w:rsidRPr="00185894" w:rsidRDefault="00654299" w:rsidP="007309A3">
      <w:pPr>
        <w:jc w:val="both"/>
        <w:rPr>
          <w:rFonts w:ascii="Trebuchet MS" w:hAnsi="Trebuchet MS" w:cs="Trebuchet MS"/>
          <w:sz w:val="20"/>
          <w:szCs w:val="20"/>
          <w:highlight w:val="green"/>
        </w:rPr>
      </w:pPr>
    </w:p>
    <w:p w:rsidR="006A6F3E" w:rsidRPr="006A6F3E" w:rsidRDefault="00654299" w:rsidP="007309A3">
      <w:pPr>
        <w:jc w:val="both"/>
        <w:rPr>
          <w:rFonts w:ascii="Trebuchet MS" w:hAnsi="Trebuchet MS" w:cs="Trebuchet MS"/>
          <w:sz w:val="20"/>
          <w:szCs w:val="20"/>
        </w:rPr>
      </w:pPr>
      <w:r w:rsidRPr="006A6F3E">
        <w:rPr>
          <w:rFonts w:ascii="Trebuchet MS" w:hAnsi="Trebuchet MS" w:cs="Trebuchet MS"/>
          <w:sz w:val="20"/>
          <w:szCs w:val="20"/>
        </w:rPr>
        <w:t>La SPL BER</w:t>
      </w:r>
      <w:r w:rsidR="007309A3" w:rsidRPr="006A6F3E">
        <w:rPr>
          <w:rFonts w:ascii="Trebuchet MS" w:hAnsi="Trebuchet MS" w:cs="Trebuchet MS"/>
          <w:sz w:val="20"/>
          <w:szCs w:val="20"/>
        </w:rPr>
        <w:t xml:space="preserve"> se réserve la possibilité d'entamer des négociations avec les </w:t>
      </w:r>
      <w:r w:rsidRPr="006A6F3E">
        <w:rPr>
          <w:rFonts w:ascii="Trebuchet MS" w:hAnsi="Trebuchet MS" w:cs="Trebuchet MS"/>
          <w:sz w:val="20"/>
          <w:szCs w:val="20"/>
        </w:rPr>
        <w:t>3</w:t>
      </w:r>
      <w:r w:rsidR="007309A3" w:rsidRPr="006A6F3E">
        <w:rPr>
          <w:rFonts w:ascii="Trebuchet MS" w:hAnsi="Trebuchet MS" w:cs="Trebuchet MS"/>
          <w:sz w:val="20"/>
          <w:szCs w:val="20"/>
        </w:rPr>
        <w:t xml:space="preserve"> candidats </w:t>
      </w:r>
      <w:r w:rsidR="006A6F3E" w:rsidRPr="006A6F3E">
        <w:rPr>
          <w:rFonts w:ascii="Trebuchet MS" w:hAnsi="Trebuchet MS" w:cs="Trebuchet MS"/>
          <w:sz w:val="20"/>
          <w:szCs w:val="20"/>
        </w:rPr>
        <w:t>et/ou d’organiser des auditions (1 par candidat maximum</w:t>
      </w:r>
      <w:r w:rsidR="002A4F0D">
        <w:rPr>
          <w:rFonts w:ascii="Trebuchet MS" w:hAnsi="Trebuchet MS" w:cs="Trebuchet MS"/>
          <w:sz w:val="20"/>
          <w:szCs w:val="20"/>
        </w:rPr>
        <w:t>, prévision semaine 37</w:t>
      </w:r>
      <w:r w:rsidR="006A6F3E">
        <w:rPr>
          <w:rFonts w:ascii="Trebuchet MS" w:hAnsi="Trebuchet MS" w:cs="Trebuchet MS"/>
          <w:sz w:val="20"/>
          <w:szCs w:val="20"/>
        </w:rPr>
        <w:t>)</w:t>
      </w:r>
      <w:r w:rsidR="006A6F3E" w:rsidRPr="006A6F3E">
        <w:rPr>
          <w:rFonts w:ascii="Trebuchet MS" w:hAnsi="Trebuchet MS" w:cs="Trebuchet MS"/>
          <w:sz w:val="20"/>
          <w:szCs w:val="20"/>
        </w:rPr>
        <w:t>.</w:t>
      </w:r>
    </w:p>
    <w:p w:rsidR="007309A3" w:rsidRPr="006A6F3E" w:rsidRDefault="007309A3" w:rsidP="007309A3">
      <w:pPr>
        <w:jc w:val="both"/>
        <w:rPr>
          <w:rFonts w:ascii="Trebuchet MS" w:hAnsi="Trebuchet MS" w:cs="Trebuchet MS"/>
          <w:sz w:val="20"/>
          <w:szCs w:val="20"/>
        </w:rPr>
      </w:pPr>
      <w:r w:rsidRPr="006A6F3E">
        <w:rPr>
          <w:rFonts w:ascii="Trebuchet MS" w:hAnsi="Trebuchet MS" w:cs="Trebuchet MS"/>
          <w:sz w:val="20"/>
          <w:szCs w:val="20"/>
        </w:rPr>
        <w:t>Les offres inappropriées ou qui méconnaissent la législation en vigueur auront été préalablement écartées de cette analyse.</w:t>
      </w:r>
    </w:p>
    <w:p w:rsidR="007309A3" w:rsidRPr="006A6F3E" w:rsidRDefault="007309A3" w:rsidP="007309A3">
      <w:pPr>
        <w:jc w:val="both"/>
        <w:rPr>
          <w:rFonts w:ascii="Trebuchet MS" w:hAnsi="Trebuchet MS" w:cs="Trebuchet MS"/>
          <w:sz w:val="20"/>
          <w:szCs w:val="20"/>
        </w:rPr>
      </w:pPr>
      <w:r w:rsidRPr="006A6F3E">
        <w:rPr>
          <w:rFonts w:ascii="Trebuchet MS" w:hAnsi="Trebuchet MS" w:cs="Trebuchet MS"/>
          <w:sz w:val="20"/>
          <w:szCs w:val="20"/>
        </w:rPr>
        <w:t xml:space="preserve">Cependant, </w:t>
      </w:r>
      <w:r w:rsidR="00654299" w:rsidRPr="006A6F3E">
        <w:rPr>
          <w:rFonts w:ascii="Trebuchet MS" w:hAnsi="Trebuchet MS" w:cs="Trebuchet MS"/>
          <w:sz w:val="20"/>
          <w:szCs w:val="20"/>
        </w:rPr>
        <w:t>l’</w:t>
      </w:r>
      <w:r w:rsidRPr="006A6F3E">
        <w:rPr>
          <w:rFonts w:ascii="Trebuchet MS" w:hAnsi="Trebuchet MS" w:cs="Trebuchet MS"/>
          <w:sz w:val="20"/>
          <w:szCs w:val="20"/>
        </w:rPr>
        <w:t>entité adjudicatrice pourra juger que, compte tenu de la qualité des offres, la négociation n’est pas nécessaire. Il est donc dans l’intérêt du candidat d’optimiser son offre initiale.</w:t>
      </w:r>
    </w:p>
    <w:p w:rsidR="007309A3" w:rsidRPr="00185894" w:rsidRDefault="007309A3" w:rsidP="007309A3">
      <w:pPr>
        <w:jc w:val="both"/>
        <w:rPr>
          <w:rFonts w:ascii="Trebuchet MS" w:hAnsi="Trebuchet MS" w:cs="Trebuchet MS"/>
          <w:sz w:val="20"/>
          <w:szCs w:val="20"/>
          <w:highlight w:val="green"/>
        </w:rPr>
      </w:pPr>
    </w:p>
    <w:p w:rsidR="007309A3" w:rsidRPr="006A6F3E" w:rsidRDefault="007309A3" w:rsidP="007309A3">
      <w:pPr>
        <w:tabs>
          <w:tab w:val="left" w:pos="3969"/>
        </w:tabs>
        <w:jc w:val="both"/>
        <w:rPr>
          <w:rFonts w:ascii="Trebuchet MS" w:hAnsi="Trebuchet MS" w:cs="Trebuchet MS"/>
          <w:sz w:val="20"/>
          <w:szCs w:val="20"/>
        </w:rPr>
      </w:pPr>
      <w:r w:rsidRPr="006A6F3E">
        <w:rPr>
          <w:rFonts w:ascii="Trebuchet MS" w:hAnsi="Trebuchet MS" w:cs="Trebuchet MS"/>
          <w:sz w:val="20"/>
          <w:szCs w:val="20"/>
        </w:rPr>
        <w:t>La négociation prendra la forme d’une procédure écrite par courrier/e-mail/</w:t>
      </w:r>
      <w:r w:rsidR="006A6F3E">
        <w:rPr>
          <w:rFonts w:ascii="Trebuchet MS" w:hAnsi="Trebuchet MS" w:cs="Trebuchet MS"/>
          <w:sz w:val="20"/>
          <w:szCs w:val="20"/>
        </w:rPr>
        <w:t xml:space="preserve">compte-rendu </w:t>
      </w:r>
      <w:r w:rsidRPr="006A6F3E">
        <w:rPr>
          <w:rFonts w:ascii="Trebuchet MS" w:hAnsi="Trebuchet MS" w:cs="Trebuchet MS"/>
          <w:sz w:val="20"/>
          <w:szCs w:val="20"/>
        </w:rPr>
        <w:t>d’entretien(s).</w:t>
      </w:r>
    </w:p>
    <w:p w:rsidR="007309A3" w:rsidRPr="006A6F3E" w:rsidRDefault="007309A3" w:rsidP="007309A3">
      <w:pPr>
        <w:tabs>
          <w:tab w:val="left" w:pos="3969"/>
        </w:tabs>
        <w:jc w:val="both"/>
        <w:rPr>
          <w:rFonts w:ascii="Trebuchet MS" w:hAnsi="Trebuchet MS" w:cs="Trebuchet MS"/>
          <w:sz w:val="20"/>
          <w:szCs w:val="20"/>
        </w:rPr>
      </w:pPr>
      <w:r w:rsidRPr="006A6F3E">
        <w:rPr>
          <w:rFonts w:ascii="Trebuchet MS" w:hAnsi="Trebuchet MS" w:cs="Trebuchet MS"/>
          <w:sz w:val="20"/>
          <w:szCs w:val="20"/>
        </w:rPr>
        <w:t>Les négociations pourront porter sur tous les éléments de l’offre, notamment sur le prix.</w:t>
      </w:r>
    </w:p>
    <w:p w:rsidR="007309A3" w:rsidRPr="00185894" w:rsidRDefault="007309A3" w:rsidP="007309A3">
      <w:pPr>
        <w:tabs>
          <w:tab w:val="left" w:pos="3969"/>
        </w:tabs>
        <w:jc w:val="both"/>
        <w:rPr>
          <w:rFonts w:ascii="Trebuchet MS" w:hAnsi="Trebuchet MS" w:cs="Trebuchet MS"/>
          <w:sz w:val="20"/>
          <w:szCs w:val="20"/>
          <w:highlight w:val="green"/>
        </w:rPr>
      </w:pPr>
    </w:p>
    <w:p w:rsidR="007309A3" w:rsidRPr="006A6F3E" w:rsidRDefault="007309A3" w:rsidP="007309A3">
      <w:pPr>
        <w:tabs>
          <w:tab w:val="left" w:pos="3969"/>
        </w:tabs>
        <w:jc w:val="both"/>
        <w:rPr>
          <w:rFonts w:ascii="Trebuchet MS" w:hAnsi="Trebuchet MS" w:cs="Trebuchet MS"/>
          <w:sz w:val="20"/>
          <w:szCs w:val="20"/>
        </w:rPr>
      </w:pPr>
      <w:r w:rsidRPr="006A6F3E">
        <w:rPr>
          <w:rFonts w:ascii="Trebuchet MS" w:hAnsi="Trebuchet MS" w:cs="Trebuchet MS"/>
          <w:sz w:val="20"/>
          <w:szCs w:val="20"/>
        </w:rPr>
        <w:t>A l’issue de la négociation, l’entité adjudicatrice attribuera le marché au candidat ayant proposé l’offre économiquement la plus avantageuse, sur la base des critères annoncés ci-dessus.</w:t>
      </w:r>
    </w:p>
    <w:p w:rsidR="007309A3" w:rsidRPr="00185894" w:rsidRDefault="007309A3" w:rsidP="007309A3">
      <w:pPr>
        <w:tabs>
          <w:tab w:val="left" w:pos="3969"/>
        </w:tabs>
        <w:jc w:val="both"/>
        <w:rPr>
          <w:rFonts w:ascii="Trebuchet MS" w:hAnsi="Trebuchet MS" w:cs="Trebuchet MS"/>
          <w:sz w:val="20"/>
          <w:szCs w:val="20"/>
          <w:highlight w:val="green"/>
        </w:rPr>
      </w:pPr>
    </w:p>
    <w:p w:rsidR="007309A3" w:rsidRPr="006A6F3E" w:rsidRDefault="007309A3" w:rsidP="007309A3">
      <w:pPr>
        <w:pStyle w:val="Corpsdetexte"/>
        <w:rPr>
          <w:rFonts w:ascii="Trebuchet MS" w:hAnsi="Trebuchet MS"/>
          <w:sz w:val="20"/>
        </w:rPr>
      </w:pPr>
      <w:r w:rsidRPr="006A6F3E">
        <w:rPr>
          <w:rFonts w:ascii="Trebuchet MS" w:hAnsi="Trebuchet MS"/>
          <w:sz w:val="20"/>
        </w:rPr>
        <w:t>En cas de discordance constatée dans une offre, le candidat sera invité à rectifier les erreurs de multiplication, d’addition ou de report qui seraient constatées afin de permettre l’analyse de son offre.</w:t>
      </w:r>
    </w:p>
    <w:p w:rsidR="007309A3" w:rsidRPr="00185894" w:rsidRDefault="007309A3" w:rsidP="00553992">
      <w:pPr>
        <w:tabs>
          <w:tab w:val="left" w:pos="3969"/>
        </w:tabs>
        <w:jc w:val="both"/>
        <w:rPr>
          <w:rFonts w:ascii="Trebuchet MS" w:hAnsi="Trebuchet MS" w:cs="Trebuchet MS"/>
          <w:sz w:val="20"/>
          <w:szCs w:val="20"/>
          <w:highlight w:val="green"/>
        </w:rPr>
      </w:pPr>
    </w:p>
    <w:p w:rsidR="00553992" w:rsidRPr="006A6F3E" w:rsidRDefault="00553992" w:rsidP="00553992">
      <w:pPr>
        <w:tabs>
          <w:tab w:val="left" w:pos="3969"/>
        </w:tabs>
        <w:jc w:val="both"/>
        <w:rPr>
          <w:rFonts w:ascii="Trebuchet MS" w:hAnsi="Trebuchet MS" w:cs="Trebuchet MS"/>
          <w:sz w:val="20"/>
          <w:szCs w:val="20"/>
        </w:rPr>
      </w:pPr>
      <w:r w:rsidRPr="006A6F3E">
        <w:rPr>
          <w:rFonts w:ascii="Trebuchet MS" w:hAnsi="Trebuchet MS" w:cs="Trebuchet MS"/>
          <w:sz w:val="20"/>
          <w:szCs w:val="20"/>
        </w:rPr>
        <w:t xml:space="preserve">Pour la notation du critère prix, la méthode suivante est utilisée : </w:t>
      </w:r>
    </w:p>
    <w:p w:rsidR="00553992" w:rsidRPr="006A6F3E" w:rsidRDefault="00553992" w:rsidP="00553992">
      <w:pPr>
        <w:tabs>
          <w:tab w:val="left" w:pos="3969"/>
        </w:tabs>
        <w:jc w:val="both"/>
        <w:rPr>
          <w:rFonts w:ascii="Trebuchet MS" w:hAnsi="Trebuchet MS" w:cs="Trebuchet MS"/>
          <w:sz w:val="20"/>
          <w:szCs w:val="20"/>
        </w:rPr>
      </w:pPr>
      <w:r w:rsidRPr="006A6F3E">
        <w:rPr>
          <w:rFonts w:ascii="Trebuchet MS" w:hAnsi="Trebuchet MS" w:cs="Trebuchet MS"/>
          <w:sz w:val="20"/>
          <w:szCs w:val="20"/>
        </w:rPr>
        <w:t>Note du candidat = 10 x (prix le plus bas / prix proposé par le candidat)</w:t>
      </w:r>
    </w:p>
    <w:p w:rsidR="00553992" w:rsidRPr="006A6F3E" w:rsidRDefault="00553992" w:rsidP="00553992">
      <w:pPr>
        <w:tabs>
          <w:tab w:val="left" w:pos="3969"/>
        </w:tabs>
        <w:jc w:val="both"/>
        <w:rPr>
          <w:rFonts w:ascii="Trebuchet MS" w:hAnsi="Trebuchet MS" w:cs="Trebuchet MS"/>
          <w:sz w:val="20"/>
          <w:szCs w:val="20"/>
        </w:rPr>
      </w:pPr>
    </w:p>
    <w:p w:rsidR="00705982" w:rsidRDefault="00553992" w:rsidP="0046213E">
      <w:pPr>
        <w:tabs>
          <w:tab w:val="left" w:pos="3969"/>
        </w:tabs>
        <w:jc w:val="both"/>
        <w:rPr>
          <w:rFonts w:ascii="Trebuchet MS" w:hAnsi="Trebuchet MS" w:cs="Trebuchet MS"/>
          <w:sz w:val="20"/>
          <w:szCs w:val="20"/>
        </w:rPr>
      </w:pPr>
      <w:r w:rsidRPr="006A6F3E">
        <w:rPr>
          <w:rFonts w:ascii="Trebuchet MS" w:hAnsi="Trebuchet MS" w:cs="Trebuchet MS"/>
          <w:sz w:val="20"/>
          <w:szCs w:val="20"/>
        </w:rPr>
        <w:t>Les notes sont ensuite pondérées et classées en application des pourcentages indiq</w:t>
      </w:r>
      <w:r w:rsidR="00B33B21" w:rsidRPr="006A6F3E">
        <w:rPr>
          <w:rFonts w:ascii="Trebuchet MS" w:hAnsi="Trebuchet MS" w:cs="Trebuchet MS"/>
          <w:sz w:val="20"/>
          <w:szCs w:val="20"/>
        </w:rPr>
        <w:t>ués ci-dessus.</w:t>
      </w:r>
    </w:p>
    <w:p w:rsidR="00705982" w:rsidRDefault="00705982" w:rsidP="0046213E">
      <w:pPr>
        <w:tabs>
          <w:tab w:val="left" w:pos="3969"/>
        </w:tabs>
        <w:jc w:val="both"/>
        <w:rPr>
          <w:rFonts w:ascii="Trebuchet MS" w:hAnsi="Trebuchet MS" w:cs="Trebuchet MS"/>
          <w:sz w:val="20"/>
          <w:szCs w:val="20"/>
        </w:rPr>
      </w:pPr>
    </w:p>
    <w:p w:rsidR="00A141A3" w:rsidRDefault="00A141A3" w:rsidP="0046213E">
      <w:pPr>
        <w:tabs>
          <w:tab w:val="left" w:pos="3969"/>
        </w:tabs>
        <w:jc w:val="both"/>
        <w:rPr>
          <w:rFonts w:ascii="Trebuchet MS" w:hAnsi="Trebuchet MS" w:cs="Trebuchet MS"/>
          <w:sz w:val="20"/>
          <w:szCs w:val="20"/>
        </w:rPr>
      </w:pPr>
      <w:r>
        <w:rPr>
          <w:rFonts w:ascii="Trebuchet MS" w:hAnsi="Trebuchet MS" w:cs="Trebuchet MS"/>
          <w:sz w:val="20"/>
          <w:szCs w:val="20"/>
        </w:rPr>
        <w:t xml:space="preserve">Dans le cas où des auditions seront réalisées, les candidats seront défrayés à </w:t>
      </w:r>
      <w:r w:rsidRPr="007B23A8">
        <w:rPr>
          <w:rFonts w:ascii="Trebuchet MS" w:hAnsi="Trebuchet MS" w:cs="Trebuchet MS"/>
          <w:sz w:val="20"/>
          <w:szCs w:val="20"/>
        </w:rPr>
        <w:t>hauteur de 1500 € TTC.</w:t>
      </w:r>
      <w:r>
        <w:rPr>
          <w:rFonts w:ascii="Trebuchet MS" w:hAnsi="Trebuchet MS" w:cs="Trebuchet MS"/>
          <w:sz w:val="20"/>
          <w:szCs w:val="20"/>
        </w:rPr>
        <w:t xml:space="preserve"> Ce montant sera déduit des sommes dues à l’attributaire. </w:t>
      </w:r>
    </w:p>
    <w:p w:rsidR="00705982" w:rsidRDefault="00705982" w:rsidP="0046213E">
      <w:pPr>
        <w:tabs>
          <w:tab w:val="left" w:pos="3969"/>
        </w:tabs>
        <w:jc w:val="both"/>
        <w:rPr>
          <w:rFonts w:ascii="Trebuchet MS" w:hAnsi="Trebuchet MS" w:cs="Trebuchet MS"/>
          <w:sz w:val="20"/>
          <w:szCs w:val="20"/>
        </w:rPr>
      </w:pPr>
    </w:p>
    <w:p w:rsidR="00A141A3" w:rsidRPr="00F379E4" w:rsidRDefault="00A141A3"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jc w:val="both"/>
        <w:rPr>
          <w:rFonts w:ascii="Trebuchet MS" w:hAnsi="Trebuchet MS" w:cs="Trebuchet MS"/>
          <w:b/>
          <w:sz w:val="20"/>
          <w:szCs w:val="20"/>
          <w:u w:val="single"/>
        </w:rPr>
      </w:pPr>
      <w:r w:rsidRPr="00F379E4">
        <w:rPr>
          <w:rFonts w:ascii="Trebuchet MS" w:hAnsi="Trebuchet MS" w:cs="Trebuchet MS"/>
          <w:b/>
          <w:sz w:val="20"/>
          <w:szCs w:val="20"/>
          <w:u w:val="single"/>
        </w:rPr>
        <w:t>ARTICLE 11</w:t>
      </w:r>
      <w:r w:rsidRPr="00F379E4">
        <w:rPr>
          <w:rFonts w:ascii="Trebuchet MS" w:hAnsi="Trebuchet MS" w:cs="Trebuchet MS"/>
          <w:b/>
          <w:sz w:val="20"/>
          <w:szCs w:val="20"/>
        </w:rPr>
        <w:t xml:space="preserve"> - </w:t>
      </w:r>
      <w:r w:rsidRPr="00F379E4">
        <w:rPr>
          <w:rFonts w:ascii="Trebuchet MS" w:hAnsi="Trebuchet MS" w:cs="Trebuchet MS"/>
          <w:b/>
          <w:sz w:val="20"/>
          <w:szCs w:val="20"/>
          <w:u w:val="single"/>
        </w:rPr>
        <w:t xml:space="preserve">RENSEIGNEMENTS </w:t>
      </w:r>
      <w:r w:rsidR="00DB4FA3">
        <w:rPr>
          <w:rFonts w:ascii="Trebuchet MS" w:hAnsi="Trebuchet MS" w:cs="Trebuchet MS"/>
          <w:b/>
          <w:sz w:val="20"/>
          <w:szCs w:val="20"/>
          <w:u w:val="single"/>
        </w:rPr>
        <w:t xml:space="preserve">ET INFORMATIONS </w:t>
      </w:r>
      <w:r w:rsidRPr="00F379E4">
        <w:rPr>
          <w:rFonts w:ascii="Trebuchet MS" w:hAnsi="Trebuchet MS" w:cs="Trebuchet MS"/>
          <w:b/>
          <w:sz w:val="20"/>
          <w:szCs w:val="20"/>
          <w:u w:val="single"/>
        </w:rPr>
        <w:t>COMPLEMENTAIRES</w:t>
      </w:r>
    </w:p>
    <w:p w:rsidR="0046213E" w:rsidRDefault="0046213E" w:rsidP="0046213E">
      <w:pPr>
        <w:tabs>
          <w:tab w:val="left" w:pos="3969"/>
        </w:tabs>
        <w:jc w:val="both"/>
        <w:rPr>
          <w:rFonts w:ascii="Trebuchet MS" w:hAnsi="Trebuchet MS" w:cs="Trebuchet MS"/>
          <w:b/>
          <w:sz w:val="20"/>
          <w:szCs w:val="20"/>
          <w:u w:val="single"/>
        </w:rPr>
      </w:pPr>
    </w:p>
    <w:p w:rsidR="00DB4FA3" w:rsidRPr="00F379E4" w:rsidRDefault="00DB4FA3" w:rsidP="0046213E">
      <w:pPr>
        <w:tabs>
          <w:tab w:val="left" w:pos="3969"/>
        </w:tabs>
        <w:jc w:val="both"/>
        <w:rPr>
          <w:rFonts w:ascii="Trebuchet MS" w:hAnsi="Trebuchet MS" w:cs="Trebuchet MS"/>
          <w:b/>
          <w:sz w:val="20"/>
          <w:szCs w:val="20"/>
          <w:u w:val="single"/>
        </w:rPr>
      </w:pPr>
    </w:p>
    <w:p w:rsidR="00DB4FA3" w:rsidRPr="00F379E4" w:rsidRDefault="008D41B1" w:rsidP="00DB4FA3">
      <w:pPr>
        <w:tabs>
          <w:tab w:val="left" w:pos="3969"/>
        </w:tabs>
        <w:jc w:val="both"/>
        <w:rPr>
          <w:rFonts w:ascii="Trebuchet MS" w:hAnsi="Trebuchet MS"/>
        </w:rPr>
      </w:pPr>
      <w:r>
        <w:rPr>
          <w:rFonts w:ascii="Trebuchet MS" w:hAnsi="Trebuchet MS" w:cs="Trebuchet MS"/>
          <w:b/>
          <w:sz w:val="20"/>
          <w:szCs w:val="20"/>
        </w:rPr>
        <w:t>11</w:t>
      </w:r>
      <w:r w:rsidR="00DB4FA3">
        <w:rPr>
          <w:rFonts w:ascii="Trebuchet MS" w:hAnsi="Trebuchet MS" w:cs="Trebuchet MS"/>
          <w:b/>
          <w:sz w:val="20"/>
          <w:szCs w:val="20"/>
        </w:rPr>
        <w:t>.1</w:t>
      </w:r>
      <w:r w:rsidR="00DB4FA3" w:rsidRPr="00F379E4">
        <w:rPr>
          <w:rFonts w:ascii="Trebuchet MS" w:hAnsi="Trebuchet MS" w:cs="Trebuchet MS"/>
          <w:b/>
          <w:sz w:val="20"/>
          <w:szCs w:val="20"/>
        </w:rPr>
        <w:t xml:space="preserve"> </w:t>
      </w:r>
      <w:r w:rsidR="00DB4FA3">
        <w:rPr>
          <w:rFonts w:ascii="Trebuchet MS" w:hAnsi="Trebuchet MS" w:cs="Trebuchet MS"/>
          <w:b/>
          <w:sz w:val="20"/>
          <w:szCs w:val="20"/>
          <w:u w:val="single"/>
        </w:rPr>
        <w:t>Renseignements complémentaires</w:t>
      </w:r>
    </w:p>
    <w:p w:rsidR="00DB4FA3" w:rsidRDefault="00DB4FA3" w:rsidP="0046213E">
      <w:pPr>
        <w:tabs>
          <w:tab w:val="left" w:pos="3969"/>
        </w:tabs>
        <w:jc w:val="both"/>
        <w:rPr>
          <w:rFonts w:ascii="Trebuchet MS" w:hAnsi="Trebuchet MS" w:cs="Trebuchet MS"/>
          <w:sz w:val="20"/>
          <w:szCs w:val="20"/>
        </w:rPr>
      </w:pPr>
    </w:p>
    <w:p w:rsidR="00B97669" w:rsidRDefault="00B97669" w:rsidP="00B97669">
      <w:pPr>
        <w:tabs>
          <w:tab w:val="left" w:pos="3969"/>
        </w:tabs>
        <w:jc w:val="both"/>
        <w:rPr>
          <w:rFonts w:ascii="Trebuchet MS" w:hAnsi="Trebuchet MS" w:cs="Trebuchet MS"/>
          <w:sz w:val="20"/>
          <w:szCs w:val="20"/>
        </w:rPr>
      </w:pPr>
      <w:r w:rsidRPr="00E336CF">
        <w:rPr>
          <w:rFonts w:ascii="Trebuchet MS" w:hAnsi="Trebuchet MS" w:cs="Trebuchet MS"/>
          <w:sz w:val="20"/>
          <w:szCs w:val="20"/>
        </w:rPr>
        <w:t>Pour obtenir tous les renseignements complémentaires d’ordre technique et/ou administratif</w:t>
      </w:r>
      <w:r w:rsidRPr="00C21B43">
        <w:rPr>
          <w:rFonts w:ascii="Trebuchet MS" w:hAnsi="Trebuchet MS" w:cs="Trebuchet MS"/>
          <w:sz w:val="20"/>
          <w:szCs w:val="20"/>
        </w:rPr>
        <w:t xml:space="preserve"> </w:t>
      </w:r>
      <w:r w:rsidRPr="00E336CF">
        <w:rPr>
          <w:rFonts w:ascii="Trebuchet MS" w:hAnsi="Trebuchet MS" w:cs="Trebuchet MS"/>
          <w:sz w:val="20"/>
          <w:szCs w:val="20"/>
        </w:rPr>
        <w:t>qui leur seraient nécessaires</w:t>
      </w:r>
      <w:r>
        <w:rPr>
          <w:rFonts w:ascii="Trebuchet MS" w:hAnsi="Trebuchet MS" w:cs="Trebuchet MS"/>
          <w:sz w:val="20"/>
          <w:szCs w:val="20"/>
        </w:rPr>
        <w:t xml:space="preserve"> ou formuler des questions en cours de consultation</w:t>
      </w:r>
      <w:r w:rsidRPr="00E336CF">
        <w:rPr>
          <w:rFonts w:ascii="Trebuchet MS" w:hAnsi="Trebuchet MS" w:cs="Trebuchet MS"/>
          <w:sz w:val="20"/>
          <w:szCs w:val="20"/>
        </w:rPr>
        <w:t>, les opérateurs éc</w:t>
      </w:r>
      <w:r>
        <w:rPr>
          <w:rFonts w:ascii="Trebuchet MS" w:hAnsi="Trebuchet MS" w:cs="Trebuchet MS"/>
          <w:sz w:val="20"/>
          <w:szCs w:val="20"/>
        </w:rPr>
        <w:t>onomiques sont invités à poser leurs éventuelles questions ou demandes sur le profil d’acheteur Mégalis Bretagne.</w:t>
      </w:r>
    </w:p>
    <w:p w:rsidR="000F5B37" w:rsidRDefault="000F5B37" w:rsidP="000F5B37">
      <w:pPr>
        <w:tabs>
          <w:tab w:val="left" w:pos="3969"/>
        </w:tabs>
        <w:jc w:val="both"/>
        <w:rPr>
          <w:rFonts w:ascii="Trebuchet MS" w:hAnsi="Trebuchet MS" w:cs="Trebuchet MS"/>
          <w:sz w:val="20"/>
          <w:szCs w:val="20"/>
        </w:rPr>
      </w:pPr>
    </w:p>
    <w:p w:rsidR="000F5B37" w:rsidRPr="00663631" w:rsidRDefault="000F5B37" w:rsidP="000F5B37">
      <w:pPr>
        <w:tabs>
          <w:tab w:val="left" w:pos="3969"/>
        </w:tabs>
        <w:jc w:val="both"/>
        <w:rPr>
          <w:rFonts w:ascii="Trebuchet MS" w:hAnsi="Trebuchet MS" w:cs="Trebuchet MS"/>
          <w:sz w:val="20"/>
          <w:szCs w:val="20"/>
        </w:rPr>
      </w:pPr>
      <w:r w:rsidRPr="00F379E4">
        <w:rPr>
          <w:rFonts w:ascii="Trebuchet MS" w:hAnsi="Trebuchet MS" w:cs="Trebuchet MS"/>
          <w:sz w:val="20"/>
          <w:szCs w:val="20"/>
        </w:rPr>
        <w:t>Les candidats ont la faculté de</w:t>
      </w:r>
      <w:r w:rsidR="00663631">
        <w:rPr>
          <w:rFonts w:ascii="Trebuchet MS" w:hAnsi="Trebuchet MS" w:cs="Trebuchet MS"/>
          <w:sz w:val="20"/>
          <w:szCs w:val="20"/>
        </w:rPr>
        <w:t xml:space="preserve"> poser leurs questions jusqu'à 10 jours</w:t>
      </w:r>
      <w:r w:rsidRPr="00F379E4">
        <w:rPr>
          <w:rFonts w:ascii="Trebuchet MS" w:hAnsi="Trebuchet MS" w:cs="Trebuchet MS"/>
          <w:sz w:val="20"/>
          <w:szCs w:val="20"/>
        </w:rPr>
        <w:t xml:space="preserve"> ouvrables avant la date limite de remise des offres. Une réponse sera apportée au plus tard </w:t>
      </w:r>
      <w:r w:rsidRPr="00663631">
        <w:rPr>
          <w:rFonts w:ascii="Trebuchet MS" w:hAnsi="Trebuchet MS" w:cs="Trebuchet MS"/>
          <w:iCs/>
          <w:sz w:val="20"/>
          <w:szCs w:val="20"/>
        </w:rPr>
        <w:t xml:space="preserve">six jours </w:t>
      </w:r>
      <w:r w:rsidR="00663631" w:rsidRPr="00663631">
        <w:rPr>
          <w:rFonts w:ascii="Trebuchet MS" w:hAnsi="Trebuchet MS" w:cs="Trebuchet MS"/>
          <w:iCs/>
          <w:sz w:val="20"/>
          <w:szCs w:val="20"/>
        </w:rPr>
        <w:t xml:space="preserve">ouvrables </w:t>
      </w:r>
      <w:r w:rsidRPr="00663631">
        <w:rPr>
          <w:rFonts w:ascii="Trebuchet MS" w:hAnsi="Trebuchet MS" w:cs="Trebuchet MS"/>
          <w:iCs/>
          <w:sz w:val="20"/>
          <w:szCs w:val="20"/>
        </w:rPr>
        <w:t>avant la date limite fixée pour la réception des offres</w:t>
      </w:r>
      <w:r w:rsidRPr="00663631">
        <w:rPr>
          <w:rFonts w:ascii="Trebuchet MS" w:hAnsi="Trebuchet MS" w:cs="Trebuchet MS"/>
          <w:sz w:val="20"/>
          <w:szCs w:val="20"/>
        </w:rPr>
        <w:t>.</w:t>
      </w:r>
    </w:p>
    <w:p w:rsidR="008D41B1" w:rsidRPr="00F379E4" w:rsidRDefault="008D41B1" w:rsidP="0046213E">
      <w:pPr>
        <w:tabs>
          <w:tab w:val="left" w:pos="3969"/>
        </w:tabs>
        <w:jc w:val="center"/>
        <w:rPr>
          <w:rFonts w:ascii="Trebuchet MS" w:hAnsi="Trebuchet MS"/>
        </w:rPr>
      </w:pPr>
    </w:p>
    <w:p w:rsidR="008D41B1" w:rsidRPr="008D41B1" w:rsidRDefault="008D41B1" w:rsidP="008D41B1">
      <w:pPr>
        <w:tabs>
          <w:tab w:val="left" w:pos="3969"/>
        </w:tabs>
        <w:jc w:val="both"/>
        <w:rPr>
          <w:rFonts w:ascii="Trebuchet MS" w:hAnsi="Trebuchet MS"/>
        </w:rPr>
      </w:pPr>
      <w:r>
        <w:rPr>
          <w:rFonts w:ascii="Trebuchet MS" w:hAnsi="Trebuchet MS" w:cs="Trebuchet MS"/>
          <w:b/>
          <w:sz w:val="20"/>
          <w:szCs w:val="20"/>
        </w:rPr>
        <w:t>11.</w:t>
      </w:r>
      <w:r w:rsidR="00F967FA">
        <w:rPr>
          <w:rFonts w:ascii="Trebuchet MS" w:hAnsi="Trebuchet MS" w:cs="Trebuchet MS"/>
          <w:b/>
          <w:sz w:val="20"/>
          <w:szCs w:val="20"/>
        </w:rPr>
        <w:t>2</w:t>
      </w:r>
      <w:r w:rsidRPr="00F379E4">
        <w:rPr>
          <w:rFonts w:ascii="Trebuchet MS" w:hAnsi="Trebuchet MS" w:cs="Trebuchet MS"/>
          <w:b/>
          <w:sz w:val="20"/>
          <w:szCs w:val="20"/>
        </w:rPr>
        <w:t xml:space="preserve"> </w:t>
      </w:r>
      <w:r>
        <w:rPr>
          <w:rFonts w:ascii="Trebuchet MS" w:hAnsi="Trebuchet MS" w:cs="Trebuchet MS"/>
          <w:b/>
          <w:sz w:val="20"/>
          <w:szCs w:val="20"/>
          <w:u w:val="single"/>
        </w:rPr>
        <w:t xml:space="preserve">Interdictions de soumissionner facultatives </w:t>
      </w:r>
    </w:p>
    <w:p w:rsidR="008D41B1" w:rsidRDefault="008D41B1" w:rsidP="0046213E">
      <w:pPr>
        <w:tabs>
          <w:tab w:val="left" w:pos="3969"/>
        </w:tabs>
        <w:jc w:val="both"/>
        <w:rPr>
          <w:rFonts w:ascii="Trebuchet MS" w:hAnsi="Trebuchet MS" w:cs="Trebuchet MS"/>
          <w:sz w:val="20"/>
          <w:szCs w:val="20"/>
        </w:rPr>
      </w:pPr>
    </w:p>
    <w:p w:rsidR="00AB42C3" w:rsidRDefault="00AB42C3" w:rsidP="0046213E">
      <w:pPr>
        <w:tabs>
          <w:tab w:val="left" w:pos="3969"/>
        </w:tabs>
        <w:jc w:val="both"/>
        <w:rPr>
          <w:rFonts w:ascii="Trebuchet MS" w:hAnsi="Trebuchet MS" w:cs="Trebuchet MS"/>
          <w:sz w:val="20"/>
          <w:szCs w:val="20"/>
        </w:rPr>
      </w:pPr>
      <w:r>
        <w:rPr>
          <w:rFonts w:ascii="Trebuchet MS" w:hAnsi="Trebuchet MS" w:cs="Trebuchet MS"/>
          <w:sz w:val="20"/>
          <w:szCs w:val="20"/>
        </w:rPr>
        <w:lastRenderedPageBreak/>
        <w:t xml:space="preserve">Conformément aux dispositions </w:t>
      </w:r>
      <w:r w:rsidR="000F5B37">
        <w:rPr>
          <w:rFonts w:ascii="Trebuchet MS" w:hAnsi="Trebuchet MS" w:cs="Trebuchet MS"/>
          <w:sz w:val="20"/>
          <w:szCs w:val="20"/>
        </w:rPr>
        <w:t>des articles L. 2141-7 et suivants du code précité</w:t>
      </w:r>
      <w:r>
        <w:rPr>
          <w:rFonts w:ascii="Trebuchet MS" w:hAnsi="Trebuchet MS" w:cs="Trebuchet MS"/>
          <w:sz w:val="20"/>
          <w:szCs w:val="20"/>
        </w:rPr>
        <w:t xml:space="preserve">, </w:t>
      </w:r>
      <w:r w:rsidR="00663631">
        <w:rPr>
          <w:rFonts w:ascii="Trebuchet MS" w:hAnsi="Trebuchet MS" w:cs="Trebuchet MS"/>
          <w:sz w:val="20"/>
          <w:szCs w:val="20"/>
        </w:rPr>
        <w:t>la SPL BER</w:t>
      </w:r>
      <w:r>
        <w:rPr>
          <w:rFonts w:ascii="Trebuchet MS" w:hAnsi="Trebuchet MS" w:cs="Trebuchet MS"/>
          <w:sz w:val="20"/>
          <w:szCs w:val="20"/>
        </w:rPr>
        <w:t xml:space="preserve"> peut exclure de la présente procédure de passation : </w:t>
      </w:r>
    </w:p>
    <w:p w:rsidR="00AB42C3" w:rsidRDefault="000F5B37" w:rsidP="000F5B37">
      <w:pPr>
        <w:pStyle w:val="Paragraphedeliste"/>
        <w:numPr>
          <w:ilvl w:val="0"/>
          <w:numId w:val="17"/>
        </w:numPr>
        <w:tabs>
          <w:tab w:val="left" w:pos="3969"/>
        </w:tabs>
        <w:jc w:val="both"/>
        <w:rPr>
          <w:rFonts w:ascii="Trebuchet MS" w:hAnsi="Trebuchet MS" w:cs="Trebuchet MS"/>
          <w:sz w:val="20"/>
          <w:szCs w:val="20"/>
        </w:rPr>
      </w:pPr>
      <w:r w:rsidRPr="000F5B37">
        <w:rPr>
          <w:rFonts w:ascii="Trebuchet MS" w:hAnsi="Trebuchet MS" w:cs="Trebuchet MS"/>
          <w:sz w:val="20"/>
          <w:szCs w:val="20"/>
        </w:rPr>
        <w:t>L</w:t>
      </w:r>
      <w:r>
        <w:rPr>
          <w:rFonts w:ascii="Trebuchet MS" w:hAnsi="Trebuchet MS" w:cs="Trebuchet MS"/>
          <w:sz w:val="20"/>
          <w:szCs w:val="20"/>
        </w:rPr>
        <w:t>e</w:t>
      </w:r>
      <w:r w:rsidRPr="000F5B37">
        <w:rPr>
          <w:rFonts w:ascii="Trebuchet MS" w:hAnsi="Trebuchet MS" w:cs="Trebuchet MS"/>
          <w:sz w:val="20"/>
          <w:szCs w:val="20"/>
        </w:rPr>
        <w:t>s personnes qui, au cours des trois années précédentes, ont dû verser des dommages et intérêts, ont été sanctionnées par une résiliation ou ont fait l'objet d'une sanction comparable du fait d'un manquement grave ou persistant à leurs obligations contractuelles lors de l'exécution d'un contrat de</w:t>
      </w:r>
      <w:r>
        <w:rPr>
          <w:rFonts w:ascii="Trebuchet MS" w:hAnsi="Trebuchet MS" w:cs="Trebuchet MS"/>
          <w:sz w:val="20"/>
          <w:szCs w:val="20"/>
        </w:rPr>
        <w:t xml:space="preserve"> la commande publique antérieur</w:t>
      </w:r>
      <w:r w:rsidR="00AB42C3" w:rsidRPr="00AB42C3">
        <w:rPr>
          <w:rFonts w:ascii="Trebuchet MS" w:hAnsi="Trebuchet MS" w:cs="Trebuchet MS"/>
          <w:sz w:val="20"/>
          <w:szCs w:val="20"/>
        </w:rPr>
        <w:t xml:space="preserve"> ;</w:t>
      </w:r>
    </w:p>
    <w:p w:rsidR="000F5B37" w:rsidRPr="000F5B37" w:rsidRDefault="000F5B37" w:rsidP="000F5B37">
      <w:pPr>
        <w:pStyle w:val="Paragraphedeliste"/>
        <w:numPr>
          <w:ilvl w:val="0"/>
          <w:numId w:val="17"/>
        </w:numPr>
        <w:tabs>
          <w:tab w:val="left" w:pos="3969"/>
        </w:tabs>
        <w:jc w:val="both"/>
        <w:rPr>
          <w:rFonts w:ascii="Trebuchet MS" w:hAnsi="Trebuchet MS" w:cs="Trebuchet MS"/>
          <w:sz w:val="20"/>
          <w:szCs w:val="20"/>
        </w:rPr>
      </w:pPr>
      <w:r w:rsidRPr="000F5B37">
        <w:rPr>
          <w:rFonts w:ascii="Trebuchet MS" w:hAnsi="Trebuchet MS" w:cs="Trebuchet MS"/>
          <w:sz w:val="20"/>
          <w:szCs w:val="20"/>
        </w:rPr>
        <w:t>les personnes qui :</w:t>
      </w:r>
    </w:p>
    <w:p w:rsidR="000F5B37" w:rsidRPr="000F5B37" w:rsidRDefault="000F5B37" w:rsidP="000F5B37">
      <w:pPr>
        <w:pStyle w:val="Paragraphedeliste"/>
        <w:numPr>
          <w:ilvl w:val="1"/>
          <w:numId w:val="17"/>
        </w:numPr>
        <w:tabs>
          <w:tab w:val="left" w:pos="3969"/>
        </w:tabs>
        <w:jc w:val="both"/>
        <w:rPr>
          <w:rFonts w:ascii="Trebuchet MS" w:hAnsi="Trebuchet MS" w:cs="Trebuchet MS"/>
          <w:sz w:val="20"/>
          <w:szCs w:val="20"/>
        </w:rPr>
      </w:pPr>
      <w:r w:rsidRPr="000F5B37">
        <w:rPr>
          <w:rFonts w:ascii="Trebuchet MS" w:hAnsi="Trebuchet MS" w:cs="Trebuchet MS"/>
          <w:sz w:val="20"/>
          <w:szCs w:val="20"/>
        </w:rPr>
        <w:t>Soit ont entrepris d'influer indûment sur le processus décisionnel de l'acheteur ou d'obtenir des informations confidentielles susceptibles de leur donner un avantage indu lors de la procédure de passation du marché, ou ont fourni des informations trompeuses susceptibles d'avoir une influence déterminante sur les décisions d'exclusion, de sélection ou d'attribution ;</w:t>
      </w:r>
    </w:p>
    <w:p w:rsidR="000F5B37" w:rsidRDefault="000F5B37" w:rsidP="000F5B37">
      <w:pPr>
        <w:pStyle w:val="Paragraphedeliste"/>
        <w:numPr>
          <w:ilvl w:val="1"/>
          <w:numId w:val="17"/>
        </w:numPr>
        <w:tabs>
          <w:tab w:val="left" w:pos="3969"/>
        </w:tabs>
        <w:jc w:val="both"/>
        <w:rPr>
          <w:rFonts w:ascii="Trebuchet MS" w:hAnsi="Trebuchet MS" w:cs="Trebuchet MS"/>
          <w:sz w:val="20"/>
          <w:szCs w:val="20"/>
        </w:rPr>
      </w:pPr>
      <w:r w:rsidRPr="000F5B37">
        <w:rPr>
          <w:rFonts w:ascii="Trebuchet MS" w:hAnsi="Trebuchet MS" w:cs="Trebuchet MS"/>
          <w:sz w:val="20"/>
          <w:szCs w:val="20"/>
        </w:rPr>
        <w:t>Soit par leur participation préalable directe ou indirecte à la préparation de la procédure de passation du marché, ont eu accès à des informations susceptibles de créer une distorsion de concurrence par rapport aux autres candidats, lorsqu'il ne peut être remédié à cette situation par d'autres moyens.</w:t>
      </w:r>
    </w:p>
    <w:p w:rsidR="00AB42C3" w:rsidRPr="000F5B37" w:rsidRDefault="000F5B37" w:rsidP="000F5B37">
      <w:pPr>
        <w:pStyle w:val="Paragraphedeliste"/>
        <w:numPr>
          <w:ilvl w:val="0"/>
          <w:numId w:val="17"/>
        </w:numPr>
        <w:tabs>
          <w:tab w:val="left" w:pos="3969"/>
        </w:tabs>
        <w:jc w:val="both"/>
        <w:rPr>
          <w:rFonts w:ascii="Trebuchet MS" w:hAnsi="Trebuchet MS" w:cs="Trebuchet MS"/>
          <w:sz w:val="20"/>
          <w:szCs w:val="20"/>
        </w:rPr>
      </w:pPr>
      <w:r>
        <w:rPr>
          <w:rFonts w:ascii="Trebuchet MS" w:hAnsi="Trebuchet MS" w:cs="Trebuchet MS"/>
          <w:sz w:val="20"/>
          <w:szCs w:val="20"/>
        </w:rPr>
        <w:t>L</w:t>
      </w:r>
      <w:r w:rsidRPr="000F5B37">
        <w:rPr>
          <w:rFonts w:ascii="Trebuchet MS" w:hAnsi="Trebuchet MS" w:cs="Trebuchet MS"/>
          <w:sz w:val="20"/>
          <w:szCs w:val="20"/>
        </w:rPr>
        <w:t>es personnes à l'égard desquelles il dispose d'éléments suffisamment probants ou constituant un faisceau d'indices graves, sérieux et concordants pour en déduire qu'elles ont conclu une entente avec d'autres opérateurs économiques e</w:t>
      </w:r>
      <w:r>
        <w:rPr>
          <w:rFonts w:ascii="Trebuchet MS" w:hAnsi="Trebuchet MS" w:cs="Trebuchet MS"/>
          <w:sz w:val="20"/>
          <w:szCs w:val="20"/>
        </w:rPr>
        <w:t xml:space="preserve">n vue de fausser la concurrence </w:t>
      </w:r>
      <w:r w:rsidR="00AB42C3" w:rsidRPr="000F5B37">
        <w:rPr>
          <w:rFonts w:ascii="Trebuchet MS" w:hAnsi="Trebuchet MS" w:cs="Trebuchet MS"/>
          <w:sz w:val="20"/>
          <w:szCs w:val="20"/>
        </w:rPr>
        <w:t>;</w:t>
      </w:r>
    </w:p>
    <w:p w:rsidR="008D41B1" w:rsidRPr="000F5B37" w:rsidRDefault="000F5B37" w:rsidP="0046213E">
      <w:pPr>
        <w:pStyle w:val="Paragraphedeliste"/>
        <w:numPr>
          <w:ilvl w:val="0"/>
          <w:numId w:val="17"/>
        </w:numPr>
        <w:tabs>
          <w:tab w:val="left" w:pos="3969"/>
        </w:tabs>
        <w:jc w:val="both"/>
        <w:rPr>
          <w:rFonts w:ascii="Trebuchet MS" w:hAnsi="Trebuchet MS" w:cs="Trebuchet MS"/>
          <w:sz w:val="20"/>
          <w:szCs w:val="20"/>
        </w:rPr>
      </w:pPr>
      <w:r w:rsidRPr="000F5B37">
        <w:rPr>
          <w:rFonts w:ascii="Trebuchet MS" w:hAnsi="Trebuchet MS" w:cs="Trebuchet MS"/>
          <w:sz w:val="20"/>
          <w:szCs w:val="20"/>
        </w:rPr>
        <w:t>L'acheteur peut exclure de la procédure de passation du marché les personnes qui, par leur candidature, créent une situation de conflit d'intérêts, lorsqu'il ne peut y être remédié par d'autres moyens.</w:t>
      </w:r>
      <w:r>
        <w:rPr>
          <w:rFonts w:ascii="Trebuchet MS" w:hAnsi="Trebuchet MS" w:cs="Trebuchet MS"/>
          <w:sz w:val="20"/>
          <w:szCs w:val="20"/>
        </w:rPr>
        <w:t xml:space="preserve"> </w:t>
      </w:r>
      <w:r w:rsidRPr="000F5B37">
        <w:rPr>
          <w:rFonts w:ascii="Trebuchet MS" w:hAnsi="Trebuchet MS" w:cs="Trebuchet MS"/>
          <w:sz w:val="20"/>
          <w:szCs w:val="20"/>
        </w:rPr>
        <w:t>Constitue une telle situation toute situation dans laquelle une personne qui participe au déroulement de la procédure de passation du marché ou est susceptible d'en influencer l'issue a, directement ou indirectement, un intérêt financier, économique ou tout autre intérêt personnel qui pourrait compromettre son impartialité ou son indépendance dans le cadre de la procédure de passation du marché</w:t>
      </w:r>
      <w:r>
        <w:rPr>
          <w:rFonts w:ascii="Trebuchet MS" w:hAnsi="Trebuchet MS" w:cs="Trebuchet MS"/>
          <w:sz w:val="20"/>
          <w:szCs w:val="20"/>
        </w:rPr>
        <w:t>.</w:t>
      </w:r>
    </w:p>
    <w:p w:rsidR="00AB42C3" w:rsidRPr="008D41B1" w:rsidRDefault="00AB42C3" w:rsidP="0046213E">
      <w:pPr>
        <w:tabs>
          <w:tab w:val="left" w:pos="3969"/>
        </w:tabs>
        <w:jc w:val="both"/>
        <w:rPr>
          <w:rFonts w:ascii="Trebuchet MS" w:hAnsi="Trebuchet MS" w:cs="Trebuchet MS"/>
          <w:sz w:val="20"/>
          <w:szCs w:val="20"/>
        </w:rPr>
      </w:pPr>
    </w:p>
    <w:p w:rsidR="003908A5" w:rsidRPr="008D41B1" w:rsidRDefault="008D41B1" w:rsidP="0046213E">
      <w:pPr>
        <w:tabs>
          <w:tab w:val="left" w:pos="3969"/>
        </w:tabs>
        <w:jc w:val="both"/>
        <w:rPr>
          <w:rFonts w:ascii="Trebuchet MS" w:hAnsi="Trebuchet MS"/>
        </w:rPr>
      </w:pPr>
      <w:r>
        <w:rPr>
          <w:rFonts w:ascii="Trebuchet MS" w:hAnsi="Trebuchet MS" w:cs="Trebuchet MS"/>
          <w:b/>
          <w:sz w:val="20"/>
          <w:szCs w:val="20"/>
        </w:rPr>
        <w:t>11.3</w:t>
      </w:r>
      <w:r w:rsidRPr="00F379E4">
        <w:rPr>
          <w:rFonts w:ascii="Trebuchet MS" w:hAnsi="Trebuchet MS" w:cs="Trebuchet MS"/>
          <w:b/>
          <w:sz w:val="20"/>
          <w:szCs w:val="20"/>
        </w:rPr>
        <w:t xml:space="preserve"> </w:t>
      </w:r>
      <w:r w:rsidR="00D17F51">
        <w:rPr>
          <w:rFonts w:ascii="Trebuchet MS" w:hAnsi="Trebuchet MS" w:cs="Trebuchet MS"/>
          <w:b/>
          <w:sz w:val="20"/>
          <w:szCs w:val="20"/>
          <w:u w:val="single"/>
        </w:rPr>
        <w:t>Autres</w:t>
      </w:r>
    </w:p>
    <w:p w:rsidR="00D17F51" w:rsidRDefault="00D17F51" w:rsidP="00D17F51">
      <w:pPr>
        <w:tabs>
          <w:tab w:val="left" w:pos="3969"/>
        </w:tabs>
        <w:jc w:val="both"/>
        <w:rPr>
          <w:rFonts w:ascii="Trebuchet MS" w:hAnsi="Trebuchet MS" w:cs="Trebuchet MS"/>
          <w:sz w:val="20"/>
          <w:szCs w:val="20"/>
        </w:rPr>
      </w:pPr>
    </w:p>
    <w:p w:rsidR="0046213E" w:rsidRPr="00D17F51" w:rsidRDefault="004E51B5" w:rsidP="00D17F51">
      <w:pPr>
        <w:tabs>
          <w:tab w:val="left" w:pos="3969"/>
        </w:tabs>
        <w:jc w:val="both"/>
        <w:rPr>
          <w:rFonts w:ascii="Trebuchet MS" w:hAnsi="Trebuchet MS" w:cs="Trebuchet MS"/>
          <w:sz w:val="20"/>
          <w:szCs w:val="20"/>
        </w:rPr>
      </w:pPr>
      <w:r w:rsidRPr="00D17F51">
        <w:rPr>
          <w:rFonts w:ascii="Trebuchet MS" w:hAnsi="Trebuchet MS" w:cs="Trebuchet MS"/>
          <w:sz w:val="20"/>
          <w:szCs w:val="20"/>
        </w:rPr>
        <w:t>S</w:t>
      </w:r>
      <w:r w:rsidR="0046213E" w:rsidRPr="00D17F51">
        <w:rPr>
          <w:rFonts w:ascii="Trebuchet MS" w:hAnsi="Trebuchet MS" w:cs="Trebuchet MS"/>
          <w:sz w:val="20"/>
          <w:szCs w:val="20"/>
        </w:rPr>
        <w:t>ervice auprès duquel des renseignements peuvent être obtenus sur l'introduction des recours </w:t>
      </w:r>
      <w:r w:rsidRPr="00D17F51">
        <w:rPr>
          <w:rFonts w:ascii="Trebuchet MS" w:hAnsi="Trebuchet MS" w:cs="Trebuchet MS"/>
          <w:sz w:val="20"/>
          <w:szCs w:val="20"/>
        </w:rPr>
        <w:t xml:space="preserve"> et instance en charge des procédures de recours</w:t>
      </w:r>
      <w:r w:rsidR="0046213E" w:rsidRPr="00D17F51">
        <w:rPr>
          <w:rFonts w:ascii="Trebuchet MS" w:hAnsi="Trebuchet MS" w:cs="Trebuchet MS"/>
          <w:sz w:val="20"/>
          <w:szCs w:val="20"/>
        </w:rPr>
        <w:t>:</w:t>
      </w:r>
    </w:p>
    <w:p w:rsidR="0046213E" w:rsidRPr="00F379E4" w:rsidRDefault="0046213E" w:rsidP="0046213E">
      <w:pPr>
        <w:tabs>
          <w:tab w:val="left" w:pos="3969"/>
        </w:tabs>
        <w:jc w:val="both"/>
        <w:rPr>
          <w:rFonts w:ascii="Trebuchet MS" w:hAnsi="Trebuchet MS" w:cs="Trebuchet MS"/>
          <w:sz w:val="20"/>
          <w:szCs w:val="20"/>
        </w:rPr>
      </w:pPr>
    </w:p>
    <w:p w:rsidR="0046213E" w:rsidRPr="00F379E4" w:rsidRDefault="0046213E" w:rsidP="0046213E">
      <w:pPr>
        <w:tabs>
          <w:tab w:val="left" w:pos="3969"/>
        </w:tabs>
        <w:ind w:left="1224"/>
        <w:jc w:val="both"/>
        <w:rPr>
          <w:rFonts w:ascii="Trebuchet MS" w:hAnsi="Trebuchet MS" w:cs="Trebuchet MS"/>
          <w:b/>
          <w:sz w:val="20"/>
          <w:szCs w:val="20"/>
        </w:rPr>
      </w:pPr>
      <w:r w:rsidRPr="002A4F0D">
        <w:rPr>
          <w:rFonts w:ascii="Trebuchet MS" w:hAnsi="Trebuchet MS" w:cs="Trebuchet MS"/>
          <w:b/>
          <w:sz w:val="20"/>
          <w:szCs w:val="20"/>
        </w:rPr>
        <w:t>Tribunal administratif de Rennes</w:t>
      </w:r>
      <w:r w:rsidRPr="00F379E4">
        <w:rPr>
          <w:rFonts w:ascii="Trebuchet MS" w:hAnsi="Trebuchet MS" w:cs="Trebuchet MS"/>
          <w:b/>
          <w:sz w:val="20"/>
          <w:szCs w:val="20"/>
        </w:rPr>
        <w:t> </w:t>
      </w:r>
    </w:p>
    <w:p w:rsidR="0046213E" w:rsidRPr="00F379E4" w:rsidRDefault="0046213E" w:rsidP="0046213E">
      <w:pPr>
        <w:tabs>
          <w:tab w:val="left" w:pos="3969"/>
        </w:tabs>
        <w:ind w:left="1224"/>
        <w:jc w:val="both"/>
        <w:rPr>
          <w:rFonts w:ascii="Trebuchet MS" w:hAnsi="Trebuchet MS" w:cs="Trebuchet MS"/>
          <w:b/>
          <w:sz w:val="20"/>
          <w:szCs w:val="20"/>
        </w:rPr>
      </w:pPr>
      <w:r w:rsidRPr="00F379E4">
        <w:rPr>
          <w:rFonts w:ascii="Trebuchet MS" w:hAnsi="Trebuchet MS" w:cs="Trebuchet MS"/>
          <w:b/>
          <w:sz w:val="20"/>
          <w:szCs w:val="20"/>
        </w:rPr>
        <w:t>3 Contour de la Motte, 35044 Rennes Cedex</w:t>
      </w:r>
    </w:p>
    <w:p w:rsidR="0046213E" w:rsidRPr="00F379E4" w:rsidRDefault="0046213E" w:rsidP="0046213E">
      <w:pPr>
        <w:tabs>
          <w:tab w:val="left" w:pos="3969"/>
        </w:tabs>
        <w:ind w:left="1224"/>
        <w:jc w:val="both"/>
        <w:rPr>
          <w:rFonts w:ascii="Trebuchet MS" w:hAnsi="Trebuchet MS" w:cs="Trebuchet MS"/>
          <w:b/>
          <w:sz w:val="20"/>
          <w:szCs w:val="20"/>
        </w:rPr>
      </w:pPr>
      <w:r w:rsidRPr="00F379E4">
        <w:rPr>
          <w:rFonts w:ascii="Trebuchet MS" w:hAnsi="Trebuchet MS" w:cs="Trebuchet MS"/>
          <w:b/>
          <w:sz w:val="20"/>
          <w:szCs w:val="20"/>
        </w:rPr>
        <w:t>Téléphone : 02 23 21 28 28</w:t>
      </w:r>
    </w:p>
    <w:p w:rsidR="0046213E" w:rsidRPr="00F379E4" w:rsidRDefault="0046213E" w:rsidP="0046213E">
      <w:pPr>
        <w:tabs>
          <w:tab w:val="left" w:pos="3969"/>
        </w:tabs>
        <w:ind w:left="1224"/>
        <w:jc w:val="both"/>
        <w:rPr>
          <w:rFonts w:ascii="Trebuchet MS" w:hAnsi="Trebuchet MS" w:cs="Trebuchet MS"/>
          <w:b/>
          <w:sz w:val="20"/>
          <w:szCs w:val="20"/>
        </w:rPr>
      </w:pPr>
      <w:r w:rsidRPr="00F379E4">
        <w:rPr>
          <w:rFonts w:ascii="Trebuchet MS" w:hAnsi="Trebuchet MS" w:cs="Trebuchet MS"/>
          <w:b/>
          <w:sz w:val="20"/>
          <w:szCs w:val="20"/>
        </w:rPr>
        <w:t xml:space="preserve">Mail : </w:t>
      </w:r>
      <w:hyperlink r:id="rId9" w:history="1">
        <w:r w:rsidR="00C3647E" w:rsidRPr="009C36A4">
          <w:rPr>
            <w:rStyle w:val="Lienhypertexte"/>
            <w:rFonts w:ascii="Trebuchet MS" w:hAnsi="Trebuchet MS" w:cs="Trebuchet MS"/>
            <w:b/>
            <w:sz w:val="20"/>
            <w:szCs w:val="20"/>
          </w:rPr>
          <w:t>greffe.ta-rennes@juradm.fr</w:t>
        </w:r>
      </w:hyperlink>
      <w:r w:rsidR="00C3647E">
        <w:rPr>
          <w:rFonts w:ascii="Trebuchet MS" w:hAnsi="Trebuchet MS" w:cs="Trebuchet MS"/>
          <w:b/>
          <w:sz w:val="20"/>
          <w:szCs w:val="20"/>
        </w:rPr>
        <w:t xml:space="preserve"> </w:t>
      </w:r>
    </w:p>
    <w:p w:rsidR="0046213E" w:rsidRPr="00F379E4" w:rsidRDefault="0046213E" w:rsidP="0046213E">
      <w:pPr>
        <w:tabs>
          <w:tab w:val="left" w:pos="3969"/>
        </w:tabs>
        <w:rPr>
          <w:rFonts w:ascii="Trebuchet MS" w:hAnsi="Trebuchet MS"/>
          <w:b/>
          <w:i/>
        </w:rPr>
      </w:pPr>
      <w:r w:rsidRPr="00F379E4">
        <w:rPr>
          <w:rFonts w:ascii="Trebuchet MS" w:hAnsi="Trebuchet MS"/>
          <w:sz w:val="20"/>
          <w:szCs w:val="20"/>
        </w:rPr>
        <w:br w:type="page"/>
      </w:r>
      <w:r w:rsidRPr="00F379E4">
        <w:rPr>
          <w:rFonts w:ascii="Trebuchet MS" w:hAnsi="Trebuchet MS"/>
          <w:b/>
          <w:i/>
        </w:rPr>
        <w:lastRenderedPageBreak/>
        <w:t>Annexe</w:t>
      </w:r>
      <w:r w:rsidR="00C8248B">
        <w:rPr>
          <w:rFonts w:ascii="Trebuchet MS" w:hAnsi="Trebuchet MS"/>
          <w:b/>
          <w:i/>
        </w:rPr>
        <w:t xml:space="preserve"> 1 : attestation sur l'honneur</w:t>
      </w:r>
    </w:p>
    <w:p w:rsidR="0046213E" w:rsidRPr="00F379E4" w:rsidRDefault="0046213E" w:rsidP="0046213E">
      <w:pPr>
        <w:tabs>
          <w:tab w:val="left" w:pos="3969"/>
        </w:tabs>
        <w:jc w:val="both"/>
        <w:rPr>
          <w:rFonts w:ascii="Trebuchet MS" w:hAnsi="Trebuchet MS"/>
          <w:sz w:val="20"/>
          <w:szCs w:val="20"/>
        </w:rPr>
      </w:pPr>
    </w:p>
    <w:p w:rsidR="0046213E" w:rsidRPr="00F379E4" w:rsidRDefault="0046213E" w:rsidP="0046213E">
      <w:pPr>
        <w:tabs>
          <w:tab w:val="left" w:pos="7380"/>
        </w:tabs>
        <w:rPr>
          <w:rFonts w:ascii="Trebuchet MS" w:hAnsi="Trebuchet MS" w:cs="Arial"/>
          <w:i/>
          <w:sz w:val="20"/>
          <w:szCs w:val="20"/>
        </w:rPr>
      </w:pPr>
      <w:r w:rsidRPr="00F379E4">
        <w:rPr>
          <w:rFonts w:ascii="Trebuchet MS" w:hAnsi="Trebuchet MS" w:cs="Arial"/>
          <w:sz w:val="20"/>
          <w:szCs w:val="20"/>
        </w:rPr>
        <w:t>Je soussigné(e), M</w:t>
      </w:r>
      <w:r w:rsidR="00357FC9" w:rsidRPr="00F379E4">
        <w:rPr>
          <w:rFonts w:ascii="Trebuchet MS" w:hAnsi="Trebuchet MS" w:cs="Arial"/>
          <w:sz w:val="20"/>
          <w:szCs w:val="20"/>
        </w:rPr>
        <w:t>/MME</w:t>
      </w:r>
      <w:r w:rsidRPr="00F379E4">
        <w:rPr>
          <w:rFonts w:ascii="Trebuchet MS" w:hAnsi="Trebuchet MS" w:cs="Arial"/>
          <w:sz w:val="20"/>
          <w:szCs w:val="20"/>
        </w:rPr>
        <w:t xml:space="preserve"> </w:t>
      </w:r>
      <w:r w:rsidRPr="00F379E4">
        <w:rPr>
          <w:rFonts w:ascii="Trebuchet MS" w:hAnsi="Trebuchet MS" w:cs="Arial"/>
          <w:i/>
          <w:sz w:val="20"/>
          <w:szCs w:val="20"/>
        </w:rPr>
        <w:t xml:space="preserve">[nom et qualité] </w:t>
      </w:r>
      <w:r w:rsidRPr="00F379E4">
        <w:rPr>
          <w:rFonts w:ascii="Trebuchet MS" w:hAnsi="Trebuchet MS" w:cs="Arial"/>
          <w:sz w:val="20"/>
          <w:szCs w:val="20"/>
          <w:u w:val="single"/>
        </w:rPr>
        <w:tab/>
      </w:r>
      <w:r w:rsidRPr="00F379E4">
        <w:rPr>
          <w:rFonts w:ascii="Trebuchet MS" w:hAnsi="Trebuchet MS" w:cs="Arial"/>
          <w:sz w:val="20"/>
          <w:szCs w:val="20"/>
          <w:u w:val="single"/>
        </w:rPr>
        <w:tab/>
      </w:r>
    </w:p>
    <w:p w:rsidR="0046213E" w:rsidRPr="00F379E4" w:rsidRDefault="0046213E" w:rsidP="0046213E">
      <w:pPr>
        <w:tabs>
          <w:tab w:val="left" w:pos="9000"/>
        </w:tabs>
        <w:rPr>
          <w:rFonts w:ascii="Trebuchet MS" w:hAnsi="Trebuchet MS" w:cs="Arial"/>
          <w:sz w:val="20"/>
          <w:szCs w:val="20"/>
        </w:rPr>
      </w:pPr>
      <w:r w:rsidRPr="00F379E4">
        <w:rPr>
          <w:rFonts w:ascii="Trebuchet MS" w:hAnsi="Trebuchet MS" w:cs="Arial"/>
          <w:sz w:val="20"/>
          <w:szCs w:val="20"/>
        </w:rPr>
        <w:t xml:space="preserve">représentant et ayant pouvoir pour engager la société </w:t>
      </w:r>
      <w:r w:rsidRPr="00F379E4">
        <w:rPr>
          <w:rFonts w:ascii="Trebuchet MS" w:hAnsi="Trebuchet MS" w:cs="Arial"/>
          <w:sz w:val="20"/>
          <w:szCs w:val="20"/>
          <w:u w:val="single"/>
        </w:rPr>
        <w:tab/>
      </w:r>
    </w:p>
    <w:p w:rsidR="0046213E" w:rsidRPr="00F379E4" w:rsidRDefault="0046213E" w:rsidP="0046213E">
      <w:pPr>
        <w:tabs>
          <w:tab w:val="left" w:pos="7380"/>
        </w:tabs>
        <w:rPr>
          <w:rFonts w:ascii="Trebuchet MS" w:hAnsi="Trebuchet MS" w:cs="Arial"/>
          <w:sz w:val="20"/>
          <w:szCs w:val="20"/>
        </w:rPr>
      </w:pPr>
    </w:p>
    <w:p w:rsidR="0046213E" w:rsidRPr="00F379E4" w:rsidRDefault="0046213E" w:rsidP="0046213E">
      <w:pPr>
        <w:tabs>
          <w:tab w:val="left" w:pos="576"/>
        </w:tabs>
        <w:jc w:val="both"/>
        <w:rPr>
          <w:rFonts w:ascii="Trebuchet MS" w:hAnsi="Trebuchet MS" w:cs="Arial"/>
          <w:sz w:val="18"/>
          <w:szCs w:val="18"/>
        </w:rPr>
      </w:pPr>
      <w:r w:rsidRPr="00F379E4">
        <w:rPr>
          <w:rFonts w:ascii="Trebuchet MS" w:hAnsi="Trebuchet MS" w:cs="Arial"/>
          <w:b/>
          <w:bCs/>
          <w:sz w:val="18"/>
          <w:szCs w:val="18"/>
        </w:rPr>
        <w:t>Le candidat individuel ou chaque membre du groupement déclare sur l’honneur</w:t>
      </w:r>
      <w:r w:rsidRPr="00F379E4">
        <w:rPr>
          <w:rFonts w:ascii="Trebuchet MS" w:hAnsi="Trebuchet MS" w:cs="Arial"/>
          <w:sz w:val="18"/>
          <w:szCs w:val="18"/>
        </w:rPr>
        <w:t xml:space="preserve">, </w:t>
      </w:r>
      <w:r w:rsidR="004C2D4D" w:rsidRPr="00F379E4">
        <w:rPr>
          <w:rFonts w:ascii="Trebuchet MS" w:hAnsi="Trebuchet MS" w:cs="Arial"/>
          <w:sz w:val="18"/>
          <w:szCs w:val="18"/>
        </w:rPr>
        <w:t xml:space="preserve">ne pas tomber sous le coup de l’interdiction posée par </w:t>
      </w:r>
      <w:r w:rsidR="00F70522">
        <w:rPr>
          <w:rFonts w:ascii="Trebuchet MS" w:hAnsi="Trebuchet MS" w:cs="Arial"/>
          <w:sz w:val="18"/>
          <w:szCs w:val="18"/>
        </w:rPr>
        <w:t xml:space="preserve">les </w:t>
      </w:r>
      <w:r w:rsidR="00CF71EE">
        <w:rPr>
          <w:rFonts w:ascii="Trebuchet MS" w:hAnsi="Trebuchet MS" w:cs="Arial"/>
          <w:sz w:val="18"/>
          <w:szCs w:val="18"/>
        </w:rPr>
        <w:t>articles L. 2141-1 à L.</w:t>
      </w:r>
      <w:r w:rsidR="004C2D4D" w:rsidRPr="00F379E4">
        <w:rPr>
          <w:rFonts w:ascii="Trebuchet MS" w:hAnsi="Trebuchet MS" w:cs="Arial"/>
          <w:sz w:val="18"/>
          <w:szCs w:val="18"/>
        </w:rPr>
        <w:t xml:space="preserve"> </w:t>
      </w:r>
      <w:r w:rsidR="00CF71EE">
        <w:rPr>
          <w:rFonts w:ascii="Trebuchet MS" w:hAnsi="Trebuchet MS" w:cs="Arial"/>
          <w:sz w:val="18"/>
          <w:szCs w:val="18"/>
        </w:rPr>
        <w:t xml:space="preserve">2141-6 du code </w:t>
      </w:r>
      <w:r w:rsidR="00B66D6A">
        <w:rPr>
          <w:rFonts w:ascii="Trebuchet MS" w:hAnsi="Trebuchet MS" w:cs="Arial"/>
          <w:sz w:val="18"/>
          <w:szCs w:val="18"/>
        </w:rPr>
        <w:t>de la commande publique</w:t>
      </w:r>
      <w:r w:rsidR="00CF71EE">
        <w:rPr>
          <w:rFonts w:ascii="Trebuchet MS" w:hAnsi="Trebuchet MS" w:cs="Arial"/>
          <w:sz w:val="18"/>
          <w:szCs w:val="18"/>
        </w:rPr>
        <w:t xml:space="preserve"> </w:t>
      </w:r>
      <w:r w:rsidR="004C2D4D" w:rsidRPr="00F379E4">
        <w:rPr>
          <w:rFonts w:ascii="Trebuchet MS" w:hAnsi="Trebuchet MS" w:cs="Arial"/>
          <w:sz w:val="18"/>
          <w:szCs w:val="18"/>
        </w:rPr>
        <w:t>et être en règle au regard des articles L. 5212-1 à L. 5212-11 du code du travail concernant l’emploi des travailleurs handicapés.</w:t>
      </w:r>
    </w:p>
    <w:p w:rsidR="004C2D4D" w:rsidRPr="00F379E4" w:rsidRDefault="004C2D4D" w:rsidP="009E2728">
      <w:pPr>
        <w:numPr>
          <w:ilvl w:val="0"/>
          <w:numId w:val="14"/>
        </w:numPr>
        <w:tabs>
          <w:tab w:val="clear" w:pos="0"/>
          <w:tab w:val="num" w:pos="360"/>
        </w:tabs>
        <w:spacing w:before="120"/>
        <w:ind w:left="357" w:hanging="357"/>
        <w:jc w:val="both"/>
        <w:rPr>
          <w:rFonts w:ascii="Trebuchet MS" w:hAnsi="Trebuchet MS" w:cs="Arial"/>
          <w:b/>
          <w:i/>
          <w:sz w:val="20"/>
          <w:szCs w:val="20"/>
        </w:rPr>
      </w:pPr>
      <w:r w:rsidRPr="00F379E4">
        <w:rPr>
          <w:rFonts w:ascii="Trebuchet MS" w:hAnsi="Trebuchet MS" w:cs="Arial"/>
          <w:b/>
          <w:i/>
          <w:sz w:val="20"/>
          <w:szCs w:val="20"/>
        </w:rPr>
        <w:t>Sont exclues de la procédure de passation des marchés publics :</w:t>
      </w:r>
    </w:p>
    <w:p w:rsidR="00CF71EE" w:rsidRPr="00CF71EE" w:rsidRDefault="00CF71EE" w:rsidP="00CF71EE">
      <w:pPr>
        <w:pStyle w:val="Paragraphedeliste"/>
        <w:numPr>
          <w:ilvl w:val="0"/>
          <w:numId w:val="22"/>
        </w:numPr>
        <w:spacing w:before="120"/>
        <w:jc w:val="both"/>
        <w:rPr>
          <w:rFonts w:ascii="Trebuchet MS" w:hAnsi="Trebuchet MS" w:cs="Arial"/>
          <w:sz w:val="18"/>
          <w:szCs w:val="18"/>
        </w:rPr>
      </w:pPr>
      <w:r>
        <w:rPr>
          <w:rFonts w:ascii="Trebuchet MS" w:hAnsi="Trebuchet MS" w:cs="Arial"/>
          <w:sz w:val="18"/>
          <w:szCs w:val="18"/>
        </w:rPr>
        <w:t>L</w:t>
      </w:r>
      <w:r w:rsidRPr="00CF71EE">
        <w:rPr>
          <w:rFonts w:ascii="Trebuchet MS" w:hAnsi="Trebuchet MS" w:cs="Arial"/>
          <w:sz w:val="18"/>
          <w:szCs w:val="18"/>
        </w:rPr>
        <w:t xml:space="preserve">es personnes qui ont fait l'objet d'une condamnation définitive pour l'une des infractions prévues aux articles 222-34 à 222-40,225-4-1,225-4-7,313-1,313-3,314-1,324-1,324-5,324-6,421-1 à 421-2-4,421-5,432-10,432-11,432-12 à 432-16,433-1,433-2,434-9,434-9-1,435-3,435-4,435-9,435-10,441-1 à 441-7,441-9,445-1 à 445-2-1 ou 450-1 du code pénal, aux articles 1741 à 1743,1746 ou 1747 du code général des impôts, ou pour recel de telles infractions, ainsi que pour les infractions équivalentes prévues par la législation d'un autre Etat membre de l'Union européenne. </w:t>
      </w:r>
    </w:p>
    <w:p w:rsidR="00CF71EE" w:rsidRPr="00CF71EE" w:rsidRDefault="00CF71EE" w:rsidP="00CF71EE">
      <w:pPr>
        <w:pStyle w:val="Paragraphedeliste"/>
        <w:spacing w:before="120"/>
        <w:ind w:left="720"/>
        <w:jc w:val="both"/>
        <w:rPr>
          <w:rFonts w:ascii="Trebuchet MS" w:hAnsi="Trebuchet MS" w:cs="Arial"/>
          <w:sz w:val="18"/>
          <w:szCs w:val="18"/>
        </w:rPr>
      </w:pPr>
      <w:r w:rsidRPr="00CF71EE">
        <w:rPr>
          <w:rFonts w:ascii="Trebuchet MS" w:hAnsi="Trebuchet MS" w:cs="Arial"/>
          <w:sz w:val="18"/>
          <w:szCs w:val="18"/>
        </w:rPr>
        <w:t xml:space="preserve">La condamnation définitive pour l'une de ces infractions ou pour recel d'une de ces infractions d'un membre de l'organe de gestion, d'administration, de direction ou de surveillance ou d'une personne physique qui détient un pouvoir de représentation, de décision ou de contrôle d'une personne morale entraîne l'exclusion de la procédure de passation des marchés de cette personne morale, tant que cette personne physique exerce ces fonctions. </w:t>
      </w:r>
    </w:p>
    <w:p w:rsidR="00CF71EE" w:rsidRDefault="00CF71EE" w:rsidP="00CF71EE">
      <w:pPr>
        <w:pStyle w:val="Paragraphedeliste"/>
        <w:spacing w:before="120"/>
        <w:ind w:left="720"/>
        <w:jc w:val="both"/>
        <w:rPr>
          <w:rFonts w:ascii="Trebuchet MS" w:hAnsi="Trebuchet MS" w:cs="Arial"/>
          <w:sz w:val="18"/>
          <w:szCs w:val="18"/>
        </w:rPr>
      </w:pPr>
      <w:r w:rsidRPr="00CF71EE">
        <w:rPr>
          <w:rFonts w:ascii="Trebuchet MS" w:hAnsi="Trebuchet MS" w:cs="Arial"/>
          <w:sz w:val="18"/>
          <w:szCs w:val="18"/>
        </w:rPr>
        <w:t>Sauf lorsque la peine d'exclusion des marchés a été prononcée pour une durée différente par une décision de justice définitive, l'exclusion de la procédure de passation des marchés au titre du présent article s'applique pour une durée de cinq ans à compter du prononcé de la condamnation.</w:t>
      </w:r>
    </w:p>
    <w:p w:rsidR="00CF71EE" w:rsidRPr="00CF71EE" w:rsidRDefault="00CF71EE" w:rsidP="00CF71EE">
      <w:pPr>
        <w:pStyle w:val="Paragraphedeliste"/>
        <w:numPr>
          <w:ilvl w:val="0"/>
          <w:numId w:val="22"/>
        </w:numPr>
        <w:spacing w:before="120"/>
        <w:jc w:val="both"/>
        <w:rPr>
          <w:rFonts w:ascii="Trebuchet MS" w:hAnsi="Trebuchet MS" w:cs="Arial"/>
          <w:sz w:val="18"/>
          <w:szCs w:val="18"/>
        </w:rPr>
      </w:pPr>
      <w:r>
        <w:rPr>
          <w:rFonts w:ascii="Trebuchet MS" w:hAnsi="Trebuchet MS" w:cs="Arial"/>
          <w:sz w:val="18"/>
          <w:szCs w:val="18"/>
        </w:rPr>
        <w:t>L</w:t>
      </w:r>
      <w:r w:rsidRPr="00CF71EE">
        <w:rPr>
          <w:rFonts w:ascii="Trebuchet MS" w:hAnsi="Trebuchet MS" w:cs="Arial"/>
          <w:sz w:val="18"/>
          <w:szCs w:val="18"/>
        </w:rPr>
        <w:t xml:space="preserve">es personnes qui n'ont pas </w:t>
      </w:r>
      <w:proofErr w:type="gramStart"/>
      <w:r w:rsidRPr="00CF71EE">
        <w:rPr>
          <w:rFonts w:ascii="Trebuchet MS" w:hAnsi="Trebuchet MS" w:cs="Arial"/>
          <w:sz w:val="18"/>
          <w:szCs w:val="18"/>
        </w:rPr>
        <w:t>souscrit</w:t>
      </w:r>
      <w:proofErr w:type="gramEnd"/>
      <w:r w:rsidRPr="00CF71EE">
        <w:rPr>
          <w:rFonts w:ascii="Trebuchet MS" w:hAnsi="Trebuchet MS" w:cs="Arial"/>
          <w:sz w:val="18"/>
          <w:szCs w:val="18"/>
        </w:rPr>
        <w:t xml:space="preserve"> les déclarations leur incombant en matière fiscale ou sociale ou n'ont pas acquitté les impôts, taxes, contributions ou cotisations sociales exigibles. La liste de ces impôts, taxes, contributions ou cotisations sociales est fixée par un arrêté du ministre chargé de l'économie annexé au présent code.</w:t>
      </w:r>
    </w:p>
    <w:p w:rsidR="00CF71EE" w:rsidRDefault="00CF71EE" w:rsidP="00CF71EE">
      <w:pPr>
        <w:pStyle w:val="Paragraphedeliste"/>
        <w:spacing w:before="120"/>
        <w:ind w:left="720"/>
        <w:jc w:val="both"/>
        <w:rPr>
          <w:rFonts w:ascii="Trebuchet MS" w:hAnsi="Trebuchet MS" w:cs="Arial"/>
          <w:sz w:val="18"/>
          <w:szCs w:val="18"/>
        </w:rPr>
      </w:pPr>
      <w:r w:rsidRPr="00CF71EE">
        <w:rPr>
          <w:rFonts w:ascii="Trebuchet MS" w:hAnsi="Trebuchet MS" w:cs="Arial"/>
          <w:sz w:val="18"/>
          <w:szCs w:val="18"/>
        </w:rPr>
        <w:t>Cette exclusion n'est pas applicable aux personnes qui, avant la date à laquelle l'acheteur se prononce sur la recevabilité de leur candidature, ont, en l'absence de toute mesure d'exécution du comptable ou de l'organisme chargé du recouvrement, acquitté lesdits impôts, taxes, contributions et cotisations ou constitué des garanties jugées suffisantes par le comptable ou l'organisme chargé du recouvrement, ou, à défaut, ont conclu et respectent un accord contraignant avec les organismes chargés du recouvrement en vue de payer les impôts, taxes, contributions ou cotisations, ainsi que les éventuels intérêts échus, pénalités ou amendes.</w:t>
      </w:r>
    </w:p>
    <w:p w:rsidR="00CF71EE" w:rsidRPr="00CF71EE" w:rsidRDefault="00CF71EE" w:rsidP="00CF71EE">
      <w:pPr>
        <w:pStyle w:val="Paragraphedeliste"/>
        <w:numPr>
          <w:ilvl w:val="0"/>
          <w:numId w:val="22"/>
        </w:numPr>
        <w:spacing w:before="120"/>
        <w:jc w:val="both"/>
        <w:rPr>
          <w:rFonts w:ascii="Trebuchet MS" w:hAnsi="Trebuchet MS" w:cs="Arial"/>
          <w:sz w:val="18"/>
          <w:szCs w:val="18"/>
        </w:rPr>
      </w:pPr>
      <w:r>
        <w:rPr>
          <w:rFonts w:ascii="Trebuchet MS" w:hAnsi="Trebuchet MS" w:cs="Arial"/>
          <w:sz w:val="18"/>
          <w:szCs w:val="18"/>
        </w:rPr>
        <w:t>L</w:t>
      </w:r>
      <w:r w:rsidRPr="00CF71EE">
        <w:rPr>
          <w:rFonts w:ascii="Trebuchet MS" w:hAnsi="Trebuchet MS" w:cs="Arial"/>
          <w:sz w:val="18"/>
          <w:szCs w:val="18"/>
        </w:rPr>
        <w:t xml:space="preserve">es personnes : </w:t>
      </w:r>
    </w:p>
    <w:p w:rsidR="00CF71EE" w:rsidRPr="00CF71EE" w:rsidRDefault="00CF71EE" w:rsidP="00CF71EE">
      <w:pPr>
        <w:pStyle w:val="Paragraphedeliste"/>
        <w:spacing w:before="120"/>
        <w:ind w:left="1416"/>
        <w:jc w:val="both"/>
        <w:rPr>
          <w:rFonts w:ascii="Trebuchet MS" w:hAnsi="Trebuchet MS" w:cs="Arial"/>
          <w:sz w:val="18"/>
          <w:szCs w:val="18"/>
        </w:rPr>
      </w:pPr>
      <w:r w:rsidRPr="00CF71EE">
        <w:rPr>
          <w:rFonts w:ascii="Trebuchet MS" w:hAnsi="Trebuchet MS" w:cs="Arial"/>
          <w:sz w:val="18"/>
          <w:szCs w:val="18"/>
        </w:rPr>
        <w:t xml:space="preserve">1° Soumises à la procédure de liquidation judiciaire prévue à l'article L. 640-1 du code de commerce ou faisant l'objet d'une procédure équivalente régie par un droit étranger ; </w:t>
      </w:r>
    </w:p>
    <w:p w:rsidR="00CF71EE" w:rsidRPr="00CF71EE" w:rsidRDefault="00CF71EE" w:rsidP="00CF71EE">
      <w:pPr>
        <w:spacing w:before="120"/>
        <w:ind w:left="1416"/>
        <w:jc w:val="both"/>
        <w:rPr>
          <w:rFonts w:ascii="Trebuchet MS" w:hAnsi="Trebuchet MS" w:cs="Arial"/>
          <w:sz w:val="18"/>
          <w:szCs w:val="18"/>
        </w:rPr>
      </w:pPr>
      <w:r w:rsidRPr="00CF71EE">
        <w:rPr>
          <w:rFonts w:ascii="Trebuchet MS" w:hAnsi="Trebuchet MS" w:cs="Arial"/>
          <w:sz w:val="18"/>
          <w:szCs w:val="18"/>
        </w:rPr>
        <w:t xml:space="preserve">2° Qui font l'objet, à la date à laquelle l'acheteur se prononce sur la recevabilité de leur candidature, d'une mesure de faillite personnelle ou d'une interdiction de gérer en application des articles L. 653-1 à L. 653-8 du code de commerce, ou d'une mesure équivalente prévue par un droit étranger ; </w:t>
      </w:r>
    </w:p>
    <w:p w:rsidR="00CF71EE" w:rsidRDefault="00CF71EE" w:rsidP="00CF71EE">
      <w:pPr>
        <w:pStyle w:val="Paragraphedeliste"/>
        <w:spacing w:before="120"/>
        <w:ind w:left="1416"/>
        <w:jc w:val="both"/>
        <w:rPr>
          <w:rFonts w:ascii="Trebuchet MS" w:hAnsi="Trebuchet MS" w:cs="Arial"/>
          <w:sz w:val="18"/>
          <w:szCs w:val="18"/>
        </w:rPr>
      </w:pPr>
      <w:r w:rsidRPr="00CF71EE">
        <w:rPr>
          <w:rFonts w:ascii="Trebuchet MS" w:hAnsi="Trebuchet MS" w:cs="Arial"/>
          <w:sz w:val="18"/>
          <w:szCs w:val="18"/>
        </w:rPr>
        <w:t>3° Admises à la procédure de redressement judiciaire instituée par l'article L. 631-1 du code de commerce ou à une procédure équivalente régie par un droit étranger, et qui ne justifient pas avoir été habilitées à poursuivre leurs activités pendant la durée prévisible d'exécution du marché.</w:t>
      </w:r>
    </w:p>
    <w:p w:rsidR="00CF71EE" w:rsidRPr="00CF71EE" w:rsidRDefault="00CF71EE" w:rsidP="00CF71EE">
      <w:pPr>
        <w:pStyle w:val="Paragraphedeliste"/>
        <w:numPr>
          <w:ilvl w:val="0"/>
          <w:numId w:val="22"/>
        </w:numPr>
        <w:spacing w:before="120"/>
        <w:jc w:val="both"/>
        <w:rPr>
          <w:rFonts w:ascii="Trebuchet MS" w:hAnsi="Trebuchet MS" w:cs="Arial"/>
          <w:sz w:val="18"/>
          <w:szCs w:val="18"/>
        </w:rPr>
      </w:pPr>
      <w:r>
        <w:rPr>
          <w:rFonts w:ascii="Trebuchet MS" w:hAnsi="Trebuchet MS" w:cs="Arial"/>
          <w:sz w:val="18"/>
          <w:szCs w:val="18"/>
        </w:rPr>
        <w:t>L</w:t>
      </w:r>
      <w:r w:rsidRPr="00CF71EE">
        <w:rPr>
          <w:rFonts w:ascii="Trebuchet MS" w:hAnsi="Trebuchet MS" w:cs="Arial"/>
          <w:sz w:val="18"/>
          <w:szCs w:val="18"/>
        </w:rPr>
        <w:t xml:space="preserve">es personnes qui : </w:t>
      </w:r>
    </w:p>
    <w:p w:rsidR="00CF71EE" w:rsidRPr="00CF71EE" w:rsidRDefault="00CF71EE" w:rsidP="00CF71EE">
      <w:pPr>
        <w:pStyle w:val="Paragraphedeliste"/>
        <w:spacing w:before="120"/>
        <w:ind w:left="1416"/>
        <w:jc w:val="both"/>
        <w:rPr>
          <w:rFonts w:ascii="Trebuchet MS" w:hAnsi="Trebuchet MS" w:cs="Arial"/>
          <w:sz w:val="18"/>
          <w:szCs w:val="18"/>
        </w:rPr>
      </w:pPr>
      <w:r w:rsidRPr="00CF71EE">
        <w:rPr>
          <w:rFonts w:ascii="Trebuchet MS" w:hAnsi="Trebuchet MS" w:cs="Arial"/>
          <w:sz w:val="18"/>
          <w:szCs w:val="18"/>
        </w:rPr>
        <w:t xml:space="preserve">1° Ont été sanctionnées pour méconnaissance des obligations prévues aux articles L. 8221-1, L. 8221-3, L. 8221-5, L. 8231-1, L. 8241-1, L. 8251-1 et L. 8251-2 du code du travail ou qui ont été condamnées au titre de l'article L. 1146-1 du même code ou de l'article 225-1 du code pénal ; </w:t>
      </w:r>
    </w:p>
    <w:p w:rsidR="00CF71EE" w:rsidRPr="00CF71EE" w:rsidRDefault="00CF71EE" w:rsidP="00CF71EE">
      <w:pPr>
        <w:pStyle w:val="Paragraphedeliste"/>
        <w:spacing w:before="120"/>
        <w:ind w:left="1416"/>
        <w:jc w:val="both"/>
        <w:rPr>
          <w:rFonts w:ascii="Trebuchet MS" w:hAnsi="Trebuchet MS" w:cs="Arial"/>
          <w:sz w:val="18"/>
          <w:szCs w:val="18"/>
        </w:rPr>
      </w:pPr>
      <w:r w:rsidRPr="00CF71EE">
        <w:rPr>
          <w:rFonts w:ascii="Trebuchet MS" w:hAnsi="Trebuchet MS" w:cs="Arial"/>
          <w:sz w:val="18"/>
          <w:szCs w:val="18"/>
        </w:rPr>
        <w:t xml:space="preserve">2° Au 31 décembre de l'année précédant celle au cours de laquelle a lieu le lancement de la procédure de passation du marché, n'ont pas mis en œuvre l'obligation de négociation prévue au 2° de l'article L. 2242-1 du code du travail ; </w:t>
      </w:r>
    </w:p>
    <w:p w:rsidR="00CF71EE" w:rsidRPr="00CF71EE" w:rsidRDefault="00CF71EE" w:rsidP="00CF71EE">
      <w:pPr>
        <w:spacing w:before="120"/>
        <w:ind w:left="1416"/>
        <w:jc w:val="both"/>
        <w:rPr>
          <w:rFonts w:ascii="Trebuchet MS" w:hAnsi="Trebuchet MS" w:cs="Arial"/>
          <w:sz w:val="18"/>
          <w:szCs w:val="18"/>
        </w:rPr>
      </w:pPr>
      <w:r w:rsidRPr="00CF71EE">
        <w:rPr>
          <w:rFonts w:ascii="Trebuchet MS" w:hAnsi="Trebuchet MS" w:cs="Arial"/>
          <w:sz w:val="18"/>
          <w:szCs w:val="18"/>
        </w:rPr>
        <w:t xml:space="preserve">3° Ont été condamnées au titre du 5° de l'article 131-39 du code pénal ou sont des personnes physiques condamnées à une peine d'exclusion des marchés. </w:t>
      </w:r>
    </w:p>
    <w:p w:rsidR="00CF71EE" w:rsidRPr="00CF71EE" w:rsidRDefault="00CF71EE" w:rsidP="00CF71EE">
      <w:pPr>
        <w:pStyle w:val="Paragraphedeliste"/>
        <w:spacing w:before="120"/>
        <w:ind w:left="720"/>
        <w:jc w:val="both"/>
        <w:rPr>
          <w:rFonts w:ascii="Trebuchet MS" w:hAnsi="Trebuchet MS" w:cs="Arial"/>
          <w:sz w:val="18"/>
          <w:szCs w:val="18"/>
        </w:rPr>
      </w:pPr>
      <w:r w:rsidRPr="00CF71EE">
        <w:rPr>
          <w:rFonts w:ascii="Trebuchet MS" w:hAnsi="Trebuchet MS" w:cs="Arial"/>
          <w:sz w:val="18"/>
          <w:szCs w:val="18"/>
        </w:rPr>
        <w:t xml:space="preserve">Sauf lorsque la peine d'exclusion des marchés a été prononcée pour une durée différente fixée par une décision de justice définitive, l'exclusion prévue au présent article s'applique pour une durée de trois ans à compter la date de la décision ou du jugement ayant constaté la commission de l'infraction. </w:t>
      </w:r>
    </w:p>
    <w:p w:rsidR="00B66D6A" w:rsidRPr="00B66D6A" w:rsidRDefault="00CF71EE" w:rsidP="00B66D6A">
      <w:pPr>
        <w:pStyle w:val="Paragraphedeliste"/>
        <w:spacing w:before="120"/>
        <w:ind w:left="720"/>
        <w:jc w:val="both"/>
        <w:rPr>
          <w:rFonts w:ascii="Trebuchet MS" w:hAnsi="Trebuchet MS" w:cs="Arial"/>
          <w:sz w:val="18"/>
          <w:szCs w:val="18"/>
        </w:rPr>
      </w:pPr>
      <w:r w:rsidRPr="00CF71EE">
        <w:rPr>
          <w:rFonts w:ascii="Trebuchet MS" w:hAnsi="Trebuchet MS" w:cs="Arial"/>
          <w:sz w:val="18"/>
          <w:szCs w:val="18"/>
        </w:rPr>
        <w:t xml:space="preserve">Cette exclusion n'est pas applicable à la personne qui établit qu'elle n'a pas fait l'objet d'une peine d'exclusion des marchés inscrite au bulletin n° 2 du casier judiciaire en application de l'article 775-1 du code de procédure pénale, qu'elle a régularisé sa situation, qu'elle a réglé l'ensemble des amendes et indemnités </w:t>
      </w:r>
      <w:r w:rsidRPr="00CF71EE">
        <w:rPr>
          <w:rFonts w:ascii="Trebuchet MS" w:hAnsi="Trebuchet MS" w:cs="Arial"/>
          <w:sz w:val="18"/>
          <w:szCs w:val="18"/>
        </w:rPr>
        <w:lastRenderedPageBreak/>
        <w:t>dues, qu'elle a collaboré activement avec les autorités chargées de l'enquête, qu'elle a, le cas échéant, réalisé ou engagé la régularisation de sa situation au regard de l'obligation de négociation du 2° de l'article L. 2242-1 du code du travail et enfin, qu'elle a pris des mesures concrètes de nature à prévenir la commission d'une nouvelle infraction p</w:t>
      </w:r>
      <w:r w:rsidR="00B66D6A">
        <w:rPr>
          <w:rFonts w:ascii="Trebuchet MS" w:hAnsi="Trebuchet MS" w:cs="Arial"/>
          <w:sz w:val="18"/>
          <w:szCs w:val="18"/>
        </w:rPr>
        <w:t xml:space="preserve">énale ou d'une nouvelle faute. </w:t>
      </w:r>
    </w:p>
    <w:p w:rsidR="00CF71EE" w:rsidRDefault="00CF71EE" w:rsidP="00B66D6A">
      <w:pPr>
        <w:pStyle w:val="Paragraphedeliste"/>
        <w:spacing w:before="120"/>
        <w:ind w:left="720"/>
        <w:jc w:val="both"/>
        <w:rPr>
          <w:rFonts w:ascii="Trebuchet MS" w:hAnsi="Trebuchet MS" w:cs="Arial"/>
          <w:sz w:val="18"/>
          <w:szCs w:val="18"/>
        </w:rPr>
      </w:pPr>
      <w:r w:rsidRPr="00CF71EE">
        <w:rPr>
          <w:rFonts w:ascii="Trebuchet MS" w:hAnsi="Trebuchet MS" w:cs="Arial"/>
          <w:sz w:val="18"/>
          <w:szCs w:val="18"/>
        </w:rPr>
        <w:t>Cette exclusion n'est pas non plus applicable en cas d'obtention d'un sursis en application des articles 132-31 ou 132-32 du code pénal, d'un ajournement du prononcé de la peine en application des articles 132-58 à 132-62 du code pénal ou d'un relèvement de peine en application de l'article 132-21 du code pénal ou des articles 702-1 ou 703 du code de procédure pénale.</w:t>
      </w:r>
    </w:p>
    <w:p w:rsidR="00B66D6A" w:rsidRPr="00B66D6A" w:rsidRDefault="00B66D6A" w:rsidP="00B66D6A">
      <w:pPr>
        <w:pStyle w:val="Paragraphedeliste"/>
        <w:numPr>
          <w:ilvl w:val="0"/>
          <w:numId w:val="22"/>
        </w:numPr>
        <w:spacing w:before="120"/>
        <w:jc w:val="both"/>
        <w:rPr>
          <w:rFonts w:ascii="Trebuchet MS" w:hAnsi="Trebuchet MS" w:cs="Arial"/>
          <w:sz w:val="18"/>
          <w:szCs w:val="18"/>
        </w:rPr>
      </w:pPr>
      <w:r>
        <w:rPr>
          <w:rFonts w:ascii="Trebuchet MS" w:hAnsi="Trebuchet MS" w:cs="Arial"/>
          <w:sz w:val="18"/>
          <w:szCs w:val="18"/>
        </w:rPr>
        <w:t>L</w:t>
      </w:r>
      <w:r w:rsidRPr="00B66D6A">
        <w:rPr>
          <w:rFonts w:ascii="Trebuchet MS" w:hAnsi="Trebuchet MS" w:cs="Arial"/>
          <w:sz w:val="18"/>
          <w:szCs w:val="18"/>
        </w:rPr>
        <w:t xml:space="preserve">es personnes qui font l'objet d'une mesure d'exclusion des contrats administratifs en vertu d'une décision administrative prise en application de l'article L. 8272-4 du code du travail. </w:t>
      </w:r>
    </w:p>
    <w:p w:rsidR="00B66D6A" w:rsidRPr="00B66D6A" w:rsidRDefault="00B66D6A" w:rsidP="00B66D6A">
      <w:pPr>
        <w:pStyle w:val="Paragraphedeliste"/>
        <w:spacing w:before="120"/>
        <w:ind w:left="720"/>
        <w:jc w:val="both"/>
        <w:rPr>
          <w:rFonts w:ascii="Trebuchet MS" w:hAnsi="Trebuchet MS" w:cs="Arial"/>
          <w:sz w:val="18"/>
          <w:szCs w:val="18"/>
        </w:rPr>
      </w:pPr>
      <w:r w:rsidRPr="00B66D6A">
        <w:rPr>
          <w:rFonts w:ascii="Trebuchet MS" w:hAnsi="Trebuchet MS" w:cs="Arial"/>
          <w:sz w:val="18"/>
          <w:szCs w:val="18"/>
        </w:rPr>
        <w:t>Cette exclusion n'est pas applicable à la personne qui établit qu'elle n'a pas fait l'objet d'une peine d'exclusion des marchés inscrite au bulletin n° 2 du casier judiciaire en application de l'article 775-1 du code de procédure pénale, qu'elle a régularisé sa situation, qu'elle a réglé l'ensemble des amendes et indemnités dues, qu'elle a collaboré activement avec les autorités chargées de l'enquête et qu'elle a pris des mesures concrètes de nature à prévenir la commission d'une nouvelle infraction pénale ou d'une nouvelle faute.</w:t>
      </w:r>
    </w:p>
    <w:p w:rsidR="0046213E" w:rsidRPr="00F379E4" w:rsidRDefault="0046213E" w:rsidP="0046213E">
      <w:pPr>
        <w:tabs>
          <w:tab w:val="left" w:pos="3969"/>
        </w:tabs>
        <w:jc w:val="both"/>
        <w:rPr>
          <w:rFonts w:ascii="Trebuchet MS" w:hAnsi="Trebuchet MS"/>
          <w:sz w:val="20"/>
          <w:szCs w:val="20"/>
        </w:rPr>
      </w:pPr>
    </w:p>
    <w:p w:rsidR="0046213E" w:rsidRPr="00F379E4" w:rsidRDefault="0046213E" w:rsidP="0046213E">
      <w:pPr>
        <w:tabs>
          <w:tab w:val="left" w:pos="3420"/>
          <w:tab w:val="left" w:pos="7380"/>
        </w:tabs>
        <w:ind w:left="4500"/>
        <w:rPr>
          <w:rFonts w:ascii="Trebuchet MS" w:hAnsi="Trebuchet MS" w:cs="Arial"/>
          <w:sz w:val="20"/>
          <w:szCs w:val="20"/>
        </w:rPr>
      </w:pPr>
    </w:p>
    <w:p w:rsidR="0046213E" w:rsidRPr="00AB42C3" w:rsidRDefault="0046213E" w:rsidP="0046213E">
      <w:pPr>
        <w:tabs>
          <w:tab w:val="left" w:pos="3420"/>
          <w:tab w:val="left" w:pos="7380"/>
        </w:tabs>
        <w:ind w:left="4500"/>
        <w:rPr>
          <w:rFonts w:ascii="Trebuchet MS" w:hAnsi="Trebuchet MS" w:cs="Arial"/>
          <w:sz w:val="18"/>
          <w:szCs w:val="18"/>
        </w:rPr>
      </w:pPr>
      <w:r w:rsidRPr="00AB42C3">
        <w:rPr>
          <w:rFonts w:ascii="Trebuchet MS" w:hAnsi="Trebuchet MS" w:cs="Arial"/>
          <w:sz w:val="18"/>
          <w:szCs w:val="18"/>
        </w:rPr>
        <w:t>A</w:t>
      </w:r>
    </w:p>
    <w:p w:rsidR="0046213E" w:rsidRPr="00AB42C3" w:rsidRDefault="0046213E" w:rsidP="0046213E">
      <w:pPr>
        <w:tabs>
          <w:tab w:val="left" w:pos="3420"/>
          <w:tab w:val="left" w:pos="7380"/>
        </w:tabs>
        <w:ind w:left="4500"/>
        <w:rPr>
          <w:rFonts w:ascii="Trebuchet MS" w:hAnsi="Trebuchet MS" w:cs="Arial"/>
          <w:sz w:val="18"/>
          <w:szCs w:val="18"/>
        </w:rPr>
      </w:pPr>
      <w:r w:rsidRPr="00AB42C3">
        <w:rPr>
          <w:rFonts w:ascii="Trebuchet MS" w:hAnsi="Trebuchet MS" w:cs="Arial"/>
          <w:sz w:val="18"/>
          <w:szCs w:val="18"/>
        </w:rPr>
        <w:t>Le,</w:t>
      </w:r>
    </w:p>
    <w:p w:rsidR="0046213E" w:rsidRPr="00AB42C3" w:rsidRDefault="0046213E" w:rsidP="0046213E">
      <w:pPr>
        <w:tabs>
          <w:tab w:val="left" w:pos="3420"/>
          <w:tab w:val="left" w:pos="7380"/>
        </w:tabs>
        <w:ind w:left="4500"/>
        <w:rPr>
          <w:rFonts w:ascii="Trebuchet MS" w:hAnsi="Trebuchet MS" w:cs="Arial"/>
          <w:sz w:val="18"/>
          <w:szCs w:val="18"/>
        </w:rPr>
      </w:pPr>
    </w:p>
    <w:p w:rsidR="0046213E" w:rsidRPr="00AB42C3" w:rsidRDefault="0046213E" w:rsidP="0046213E">
      <w:pPr>
        <w:tabs>
          <w:tab w:val="left" w:pos="3420"/>
          <w:tab w:val="left" w:pos="7380"/>
        </w:tabs>
        <w:ind w:left="4500"/>
        <w:rPr>
          <w:rFonts w:ascii="Trebuchet MS" w:hAnsi="Trebuchet MS" w:cs="Arial"/>
          <w:sz w:val="18"/>
          <w:szCs w:val="18"/>
        </w:rPr>
      </w:pPr>
      <w:r w:rsidRPr="00AB42C3">
        <w:rPr>
          <w:rFonts w:ascii="Trebuchet MS" w:hAnsi="Trebuchet MS" w:cs="Arial"/>
          <w:sz w:val="18"/>
          <w:szCs w:val="18"/>
        </w:rPr>
        <w:t xml:space="preserve">Signature </w:t>
      </w:r>
    </w:p>
    <w:p w:rsidR="00C166E4" w:rsidRDefault="0046213E" w:rsidP="00C166E4">
      <w:pPr>
        <w:pStyle w:val="Standard"/>
        <w:autoSpaceDE w:val="0"/>
        <w:jc w:val="both"/>
        <w:rPr>
          <w:rFonts w:ascii="Trebuchet MS" w:hAnsi="Trebuchet MS"/>
          <w:sz w:val="20"/>
          <w:szCs w:val="20"/>
        </w:rPr>
      </w:pPr>
      <w:r w:rsidRPr="00F379E4">
        <w:rPr>
          <w:rFonts w:ascii="Trebuchet MS" w:hAnsi="Trebuchet MS"/>
          <w:sz w:val="20"/>
          <w:szCs w:val="20"/>
        </w:rPr>
        <w:br w:type="page"/>
      </w:r>
    </w:p>
    <w:p w:rsidR="00C166E4" w:rsidRPr="00F379E4" w:rsidRDefault="00C166E4" w:rsidP="00C166E4">
      <w:pPr>
        <w:tabs>
          <w:tab w:val="left" w:pos="3969"/>
        </w:tabs>
        <w:jc w:val="center"/>
        <w:rPr>
          <w:rFonts w:ascii="Trebuchet MS" w:hAnsi="Trebuchet MS"/>
          <w:b/>
          <w:i/>
        </w:rPr>
      </w:pPr>
      <w:r w:rsidRPr="00F379E4">
        <w:rPr>
          <w:rFonts w:ascii="Trebuchet MS" w:hAnsi="Trebuchet MS"/>
          <w:b/>
          <w:i/>
        </w:rPr>
        <w:lastRenderedPageBreak/>
        <w:t>Annexe 2</w:t>
      </w:r>
      <w:r>
        <w:rPr>
          <w:rFonts w:ascii="Trebuchet MS" w:hAnsi="Trebuchet MS"/>
          <w:b/>
          <w:i/>
        </w:rPr>
        <w:t>A</w:t>
      </w:r>
      <w:r w:rsidRPr="00F379E4">
        <w:rPr>
          <w:rFonts w:ascii="Trebuchet MS" w:hAnsi="Trebuchet MS"/>
          <w:b/>
          <w:i/>
        </w:rPr>
        <w:t xml:space="preserve"> : </w:t>
      </w:r>
      <w:r w:rsidR="008948E2" w:rsidRPr="008948E2">
        <w:rPr>
          <w:rFonts w:ascii="Trebuchet MS" w:hAnsi="Trebuchet MS"/>
          <w:b/>
          <w:i/>
        </w:rPr>
        <w:t>Actions et recommandations préalables</w:t>
      </w:r>
      <w:r w:rsidR="008948E2">
        <w:rPr>
          <w:rFonts w:ascii="Trebuchet MS" w:hAnsi="Trebuchet MS"/>
          <w:b/>
          <w:i/>
        </w:rPr>
        <w:t xml:space="preserve"> applicables à la réponse électronique </w:t>
      </w:r>
    </w:p>
    <w:p w:rsidR="008948E2" w:rsidRDefault="008948E2" w:rsidP="00C166E4">
      <w:pPr>
        <w:pStyle w:val="Standard"/>
        <w:autoSpaceDE w:val="0"/>
        <w:jc w:val="both"/>
        <w:rPr>
          <w:rFonts w:ascii="Trebuchet MS" w:eastAsia="Times New Roman" w:hAnsi="Trebuchet MS" w:cs="Arial"/>
          <w:kern w:val="0"/>
          <w:sz w:val="20"/>
          <w:szCs w:val="20"/>
          <w:lang w:bidi="ar-SA"/>
        </w:rPr>
      </w:pPr>
    </w:p>
    <w:p w:rsidR="008948E2" w:rsidRDefault="008948E2" w:rsidP="00C166E4">
      <w:pPr>
        <w:pStyle w:val="Standard"/>
        <w:autoSpaceDE w:val="0"/>
        <w:jc w:val="both"/>
        <w:rPr>
          <w:rFonts w:ascii="Trebuchet MS" w:eastAsia="Times New Roman" w:hAnsi="Trebuchet MS" w:cs="Arial"/>
          <w:kern w:val="0"/>
          <w:sz w:val="20"/>
          <w:szCs w:val="20"/>
          <w:lang w:bidi="ar-SA"/>
        </w:rPr>
      </w:pPr>
    </w:p>
    <w:p w:rsidR="00C166E4" w:rsidRPr="00F379E4" w:rsidRDefault="00C166E4" w:rsidP="00C166E4">
      <w:pPr>
        <w:pStyle w:val="Standard"/>
        <w:autoSpaceDE w:val="0"/>
        <w:jc w:val="both"/>
        <w:rPr>
          <w:rFonts w:ascii="Trebuchet MS" w:hAnsi="Trebuchet MS" w:cs="Trebuchet MS"/>
          <w:color w:val="000000"/>
          <w:sz w:val="20"/>
          <w:szCs w:val="20"/>
        </w:rPr>
      </w:pPr>
      <w:r w:rsidRPr="00F379E4">
        <w:rPr>
          <w:rFonts w:ascii="Trebuchet MS" w:hAnsi="Trebuchet MS" w:cs="Trebuchet MS"/>
          <w:b/>
          <w:color w:val="000000"/>
          <w:sz w:val="20"/>
          <w:szCs w:val="20"/>
        </w:rPr>
        <w:t>Prérequis :</w:t>
      </w:r>
      <w:r w:rsidRPr="00F379E4">
        <w:rPr>
          <w:rFonts w:ascii="Trebuchet MS" w:hAnsi="Trebuchet MS" w:cs="Trebuchet MS"/>
          <w:color w:val="000000"/>
          <w:sz w:val="20"/>
          <w:szCs w:val="20"/>
        </w:rPr>
        <w:t xml:space="preserve"> Le fonctionnement en bonne et due forme de la plate-forme Mégalis Bretagne nécessite le respect de prérequis. Le candidat doit s’assurer de la configuration de son environnement informatique. L'outil offre un module pour </w:t>
      </w:r>
      <w:hyperlink r:id="rId10" w:history="1">
        <w:r w:rsidRPr="00F379E4">
          <w:rPr>
            <w:rStyle w:val="Lienhypertexte"/>
            <w:rFonts w:ascii="Trebuchet MS" w:hAnsi="Trebuchet MS" w:cs="Trebuchet MS"/>
            <w:color w:val="000000"/>
            <w:sz w:val="20"/>
            <w:szCs w:val="20"/>
          </w:rPr>
          <w:t>« tester la configuration de votre poste »</w:t>
        </w:r>
      </w:hyperlink>
      <w:r w:rsidRPr="00F379E4">
        <w:rPr>
          <w:rFonts w:ascii="Trebuchet MS" w:hAnsi="Trebuchet MS" w:cs="Trebuchet MS"/>
          <w:color w:val="000000"/>
          <w:sz w:val="20"/>
          <w:szCs w:val="20"/>
        </w:rPr>
        <w:t> (rubrique « prérequis techniques » en bas de page ou pour en savoir plus sur les prérequis (</w:t>
      </w:r>
      <w:hyperlink r:id="rId11" w:anchor="rubrique_2" w:history="1">
        <w:r w:rsidRPr="00F379E4">
          <w:rPr>
            <w:rStyle w:val="Lienhypertexte"/>
            <w:rFonts w:ascii="Trebuchet MS" w:hAnsi="Trebuchet MS" w:cs="Trebuchet MS"/>
            <w:color w:val="000000"/>
            <w:sz w:val="20"/>
            <w:szCs w:val="20"/>
          </w:rPr>
          <w:t>cliquez ICI</w:t>
        </w:r>
      </w:hyperlink>
      <w:r w:rsidRPr="00F379E4">
        <w:rPr>
          <w:rFonts w:ascii="Trebuchet MS" w:hAnsi="Trebuchet MS" w:cs="Trebuchet MS"/>
          <w:color w:val="000000"/>
          <w:sz w:val="20"/>
          <w:szCs w:val="20"/>
        </w:rPr>
        <w:t>).</w:t>
      </w:r>
    </w:p>
    <w:p w:rsidR="00C166E4" w:rsidRPr="00F379E4" w:rsidRDefault="00C166E4" w:rsidP="00C166E4">
      <w:pPr>
        <w:pStyle w:val="Standard"/>
        <w:autoSpaceDE w:val="0"/>
        <w:jc w:val="both"/>
        <w:rPr>
          <w:rFonts w:ascii="Trebuchet MS" w:hAnsi="Trebuchet MS" w:cs="Trebuchet MS"/>
          <w:color w:val="000000"/>
          <w:sz w:val="20"/>
          <w:szCs w:val="20"/>
        </w:rPr>
      </w:pPr>
    </w:p>
    <w:p w:rsidR="00C166E4" w:rsidRPr="00F379E4" w:rsidRDefault="00C166E4" w:rsidP="00C166E4">
      <w:pPr>
        <w:pStyle w:val="Standard"/>
        <w:autoSpaceDE w:val="0"/>
        <w:jc w:val="both"/>
        <w:rPr>
          <w:rFonts w:ascii="Trebuchet MS" w:hAnsi="Trebuchet MS" w:cs="Trebuchet MS"/>
          <w:color w:val="000000"/>
          <w:sz w:val="20"/>
          <w:szCs w:val="20"/>
        </w:rPr>
      </w:pPr>
      <w:r w:rsidRPr="00F379E4">
        <w:rPr>
          <w:rFonts w:ascii="Trebuchet MS" w:hAnsi="Trebuchet MS" w:cs="Trebuchet MS"/>
          <w:color w:val="000000"/>
          <w:sz w:val="20"/>
          <w:szCs w:val="20"/>
        </w:rPr>
        <w:t>Besoin d'aide :</w:t>
      </w:r>
    </w:p>
    <w:p w:rsidR="00C166E4" w:rsidRPr="00F379E4" w:rsidRDefault="00C166E4" w:rsidP="00C166E4">
      <w:pPr>
        <w:pStyle w:val="Retraitcorpsdetexte31"/>
        <w:numPr>
          <w:ilvl w:val="0"/>
          <w:numId w:val="13"/>
        </w:numPr>
        <w:tabs>
          <w:tab w:val="left" w:pos="360"/>
        </w:tabs>
        <w:rPr>
          <w:rStyle w:val="Lienhypertexte"/>
          <w:rFonts w:ascii="Trebuchet MS" w:eastAsia="SimSun" w:hAnsi="Trebuchet MS"/>
          <w:color w:val="000000"/>
          <w:kern w:val="1"/>
          <w:lang w:bidi="hi-IN"/>
        </w:rPr>
      </w:pPr>
      <w:r w:rsidRPr="00F379E4">
        <w:rPr>
          <w:rFonts w:ascii="Trebuchet MS" w:hAnsi="Trebuchet MS" w:cs="Trebuchet MS"/>
          <w:color w:val="000000"/>
          <w:sz w:val="20"/>
          <w:szCs w:val="20"/>
        </w:rPr>
        <w:t xml:space="preserve">un guide utilisateur est disponible sur Mégalis Bretagne : </w:t>
      </w:r>
      <w:hyperlink r:id="rId12" w:history="1">
        <w:r w:rsidRPr="00F379E4">
          <w:rPr>
            <w:rStyle w:val="Lienhypertexte"/>
            <w:rFonts w:ascii="Trebuchet MS" w:eastAsia="SimSun" w:hAnsi="Trebuchet MS" w:cs="Trebuchet MS"/>
            <w:color w:val="000000"/>
            <w:kern w:val="1"/>
            <w:sz w:val="20"/>
            <w:szCs w:val="20"/>
            <w:lang w:bidi="hi-IN"/>
          </w:rPr>
          <w:t>Télécharger le guide d'utilisation à destination des opérateurs économiques</w:t>
        </w:r>
      </w:hyperlink>
      <w:r w:rsidRPr="00F379E4">
        <w:rPr>
          <w:rStyle w:val="Lienhypertexte"/>
          <w:rFonts w:ascii="Trebuchet MS" w:eastAsia="SimSun" w:hAnsi="Trebuchet MS"/>
          <w:color w:val="000000"/>
          <w:kern w:val="1"/>
          <w:lang w:bidi="hi-IN"/>
        </w:rPr>
        <w:t xml:space="preserve"> </w:t>
      </w:r>
    </w:p>
    <w:p w:rsidR="00C166E4" w:rsidRPr="00F379E4" w:rsidRDefault="00C166E4" w:rsidP="00C166E4">
      <w:pPr>
        <w:pStyle w:val="Retraitcorpsdetexte31"/>
        <w:numPr>
          <w:ilvl w:val="0"/>
          <w:numId w:val="13"/>
        </w:numPr>
        <w:tabs>
          <w:tab w:val="left" w:pos="360"/>
        </w:tabs>
        <w:rPr>
          <w:rFonts w:ascii="Trebuchet MS" w:hAnsi="Trebuchet MS" w:cs="Trebuchet MS"/>
          <w:color w:val="000000"/>
          <w:sz w:val="20"/>
          <w:szCs w:val="20"/>
        </w:rPr>
      </w:pPr>
      <w:r w:rsidRPr="00F379E4">
        <w:rPr>
          <w:rFonts w:ascii="Trebuchet MS" w:hAnsi="Trebuchet MS" w:cs="Trebuchet MS"/>
          <w:color w:val="000000"/>
          <w:sz w:val="20"/>
          <w:szCs w:val="20"/>
        </w:rPr>
        <w:t>des consultations tests peuvent être réalisées sur la plateforme pour se préparer à la réponse électronique.</w:t>
      </w:r>
    </w:p>
    <w:p w:rsidR="00C166E4" w:rsidRPr="00F379E4" w:rsidRDefault="00C166E4" w:rsidP="00C166E4">
      <w:pPr>
        <w:pStyle w:val="Retraitcorpsdetexte31"/>
        <w:numPr>
          <w:ilvl w:val="0"/>
          <w:numId w:val="13"/>
        </w:numPr>
        <w:tabs>
          <w:tab w:val="left" w:pos="360"/>
        </w:tabs>
        <w:rPr>
          <w:rFonts w:ascii="Trebuchet MS" w:hAnsi="Trebuchet MS" w:cs="Trebuchet MS"/>
          <w:color w:val="000000"/>
          <w:sz w:val="20"/>
          <w:szCs w:val="20"/>
        </w:rPr>
      </w:pPr>
      <w:r w:rsidRPr="00F379E4">
        <w:rPr>
          <w:rFonts w:ascii="Trebuchet MS" w:hAnsi="Trebuchet MS" w:cs="Trebuchet MS"/>
          <w:color w:val="000000"/>
          <w:sz w:val="20"/>
          <w:szCs w:val="20"/>
        </w:rPr>
        <w:t>en cas de difficultés techniques, vous pouvez contacter la hotline au 0 820 20 77 43.</w:t>
      </w:r>
    </w:p>
    <w:p w:rsidR="00C166E4" w:rsidRPr="00F379E4" w:rsidRDefault="00C166E4" w:rsidP="00C166E4">
      <w:pPr>
        <w:pStyle w:val="Standard"/>
        <w:autoSpaceDE w:val="0"/>
        <w:jc w:val="both"/>
        <w:rPr>
          <w:rFonts w:ascii="Trebuchet MS" w:hAnsi="Trebuchet MS" w:cs="Trebuchet MS"/>
          <w:color w:val="000000"/>
          <w:sz w:val="20"/>
          <w:szCs w:val="20"/>
        </w:rPr>
      </w:pPr>
    </w:p>
    <w:p w:rsidR="00C166E4" w:rsidRDefault="00C166E4" w:rsidP="00C166E4">
      <w:pPr>
        <w:pStyle w:val="Standard"/>
        <w:autoSpaceDE w:val="0"/>
        <w:jc w:val="both"/>
        <w:rPr>
          <w:rFonts w:ascii="Trebuchet MS" w:hAnsi="Trebuchet MS" w:cs="Trebuchet MS"/>
          <w:color w:val="000000"/>
          <w:sz w:val="20"/>
          <w:szCs w:val="20"/>
        </w:rPr>
      </w:pPr>
      <w:r w:rsidRPr="00F379E4">
        <w:rPr>
          <w:rFonts w:ascii="Trebuchet MS" w:hAnsi="Trebuchet MS" w:cs="Trebuchet MS"/>
          <w:b/>
          <w:color w:val="000000"/>
          <w:sz w:val="20"/>
          <w:szCs w:val="20"/>
        </w:rPr>
        <w:t>Compte entreprise</w:t>
      </w:r>
      <w:r w:rsidRPr="00F379E4">
        <w:rPr>
          <w:rFonts w:ascii="Trebuchet MS" w:hAnsi="Trebuchet MS" w:cs="Trebuchet MS"/>
          <w:color w:val="000000"/>
          <w:sz w:val="20"/>
          <w:szCs w:val="20"/>
        </w:rPr>
        <w:t xml:space="preserve"> : l’inscription et l’authentification </w:t>
      </w:r>
      <w:r>
        <w:rPr>
          <w:rFonts w:ascii="Trebuchet MS" w:hAnsi="Trebuchet MS" w:cs="Trebuchet MS"/>
          <w:color w:val="000000"/>
          <w:sz w:val="20"/>
          <w:szCs w:val="20"/>
        </w:rPr>
        <w:t>sont</w:t>
      </w:r>
      <w:r w:rsidRPr="00F379E4">
        <w:rPr>
          <w:rFonts w:ascii="Trebuchet MS" w:hAnsi="Trebuchet MS" w:cs="Trebuchet MS"/>
          <w:color w:val="000000"/>
          <w:sz w:val="20"/>
          <w:szCs w:val="20"/>
        </w:rPr>
        <w:t xml:space="preserve"> nécessaire</w:t>
      </w:r>
      <w:r>
        <w:rPr>
          <w:rFonts w:ascii="Trebuchet MS" w:hAnsi="Trebuchet MS" w:cs="Trebuchet MS"/>
          <w:color w:val="000000"/>
          <w:sz w:val="20"/>
          <w:szCs w:val="20"/>
        </w:rPr>
        <w:t>s</w:t>
      </w:r>
      <w:r w:rsidRPr="00F379E4">
        <w:rPr>
          <w:rFonts w:ascii="Trebuchet MS" w:hAnsi="Trebuchet MS" w:cs="Trebuchet MS"/>
          <w:color w:val="000000"/>
          <w:sz w:val="20"/>
          <w:szCs w:val="20"/>
        </w:rPr>
        <w:t xml:space="preserve"> pour répondre électroniquement. Le candidat doit s’assurer de la mise à jour du numéro de</w:t>
      </w:r>
      <w:r w:rsidR="00333531">
        <w:rPr>
          <w:rFonts w:ascii="Trebuchet MS" w:hAnsi="Trebuchet MS" w:cs="Trebuchet MS"/>
          <w:color w:val="000000"/>
          <w:sz w:val="20"/>
          <w:szCs w:val="20"/>
        </w:rPr>
        <w:t xml:space="preserve"> SIRET de son compte entreprise.</w:t>
      </w:r>
    </w:p>
    <w:p w:rsidR="00333531" w:rsidRPr="00F379E4" w:rsidRDefault="00333531" w:rsidP="00C166E4">
      <w:pPr>
        <w:pStyle w:val="Standard"/>
        <w:autoSpaceDE w:val="0"/>
        <w:jc w:val="both"/>
        <w:rPr>
          <w:rFonts w:ascii="Trebuchet MS" w:hAnsi="Trebuchet MS" w:cs="Trebuchet MS"/>
          <w:i/>
          <w:iCs/>
          <w:color w:val="004586"/>
        </w:rPr>
      </w:pPr>
    </w:p>
    <w:p w:rsidR="008948E2" w:rsidRPr="008948E2" w:rsidRDefault="00C166E4" w:rsidP="008948E2">
      <w:pPr>
        <w:jc w:val="both"/>
        <w:rPr>
          <w:rFonts w:ascii="Trebuchet MS" w:hAnsi="Trebuchet MS" w:cs="Arial"/>
          <w:sz w:val="20"/>
          <w:szCs w:val="20"/>
        </w:rPr>
      </w:pPr>
      <w:r w:rsidRPr="00F379E4">
        <w:rPr>
          <w:rFonts w:ascii="Trebuchet MS" w:hAnsi="Trebuchet MS" w:cs="Arial"/>
          <w:sz w:val="20"/>
          <w:szCs w:val="20"/>
        </w:rPr>
        <w:t xml:space="preserve">Les plis transmis sont horodatés par la plate-forme </w:t>
      </w:r>
      <w:r w:rsidRPr="00F379E4">
        <w:rPr>
          <w:rFonts w:ascii="Trebuchet MS" w:hAnsi="Trebuchet MS" w:cs="Arial"/>
          <w:color w:val="0000FF"/>
          <w:sz w:val="20"/>
          <w:szCs w:val="20"/>
          <w:u w:val="single"/>
        </w:rPr>
        <w:t>https://marches.e-megalisbretagne.org</w:t>
      </w:r>
      <w:r w:rsidRPr="00F379E4">
        <w:rPr>
          <w:rFonts w:ascii="Trebuchet MS" w:hAnsi="Trebuchet MS" w:cs="Arial"/>
          <w:sz w:val="20"/>
          <w:szCs w:val="20"/>
        </w:rPr>
        <w:t xml:space="preserve">. Les opérateurs économiques doivent donc prendre toute disposition afin que leurs plis soient réceptionnés (et non envoyés) avant les date et heure limites indiquées en page de garde du présent Règlement de la Consultation. Tout pli qui parviendrait après sera considéré comme hors délai. </w:t>
      </w:r>
    </w:p>
    <w:tbl>
      <w:tblPr>
        <w:tblStyle w:val="Grilledutableau"/>
        <w:tblW w:w="116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8"/>
        <w:gridCol w:w="1873"/>
      </w:tblGrid>
      <w:tr w:rsidR="008948E2" w:rsidRPr="00F379E4" w:rsidTr="00AE5B37">
        <w:tc>
          <w:tcPr>
            <w:tcW w:w="9778" w:type="dxa"/>
          </w:tcPr>
          <w:p w:rsidR="008948E2" w:rsidRPr="008948E2" w:rsidRDefault="008948E2" w:rsidP="00AE5B37">
            <w:pPr>
              <w:tabs>
                <w:tab w:val="left" w:pos="3969"/>
              </w:tabs>
              <w:jc w:val="both"/>
              <w:rPr>
                <w:rFonts w:ascii="Trebuchet MS" w:hAnsi="Trebuchet MS" w:cs="Trebuchet MS"/>
                <w:b/>
                <w:bCs/>
                <w:color w:val="000000"/>
                <w:sz w:val="20"/>
                <w:szCs w:val="20"/>
              </w:rPr>
            </w:pPr>
          </w:p>
        </w:tc>
        <w:tc>
          <w:tcPr>
            <w:tcW w:w="1873" w:type="dxa"/>
          </w:tcPr>
          <w:p w:rsidR="008948E2" w:rsidRPr="00F379E4" w:rsidRDefault="008948E2" w:rsidP="00AE5B37">
            <w:pPr>
              <w:tabs>
                <w:tab w:val="left" w:pos="3969"/>
              </w:tabs>
              <w:jc w:val="both"/>
              <w:rPr>
                <w:rFonts w:ascii="Trebuchet MS" w:hAnsi="Trebuchet MS" w:cs="Trebuchet MS"/>
                <w:b/>
                <w:sz w:val="20"/>
                <w:szCs w:val="20"/>
              </w:rPr>
            </w:pPr>
          </w:p>
        </w:tc>
      </w:tr>
    </w:tbl>
    <w:p w:rsidR="008948E2" w:rsidRPr="00F379E4" w:rsidRDefault="008948E2" w:rsidP="008948E2">
      <w:pPr>
        <w:pStyle w:val="Standard"/>
        <w:autoSpaceDE w:val="0"/>
        <w:jc w:val="both"/>
        <w:rPr>
          <w:rFonts w:ascii="Trebuchet MS" w:hAnsi="Trebuchet MS" w:cs="Trebuchet MS"/>
          <w:sz w:val="20"/>
          <w:szCs w:val="20"/>
        </w:rPr>
      </w:pPr>
      <w:r w:rsidRPr="008948E2">
        <w:rPr>
          <w:rFonts w:ascii="Trebuchet MS" w:hAnsi="Trebuchet MS" w:cs="Trebuchet MS"/>
          <w:b/>
          <w:sz w:val="20"/>
          <w:szCs w:val="20"/>
        </w:rPr>
        <w:t>Copie de sauvegarde</w:t>
      </w:r>
      <w:r>
        <w:rPr>
          <w:rFonts w:ascii="Trebuchet MS" w:hAnsi="Trebuchet MS" w:cs="Trebuchet MS"/>
          <w:b/>
          <w:sz w:val="20"/>
          <w:szCs w:val="20"/>
        </w:rPr>
        <w:t> :</w:t>
      </w:r>
      <w:r w:rsidRPr="00F379E4">
        <w:rPr>
          <w:rFonts w:ascii="Trebuchet MS" w:hAnsi="Trebuchet MS" w:cs="Trebuchet MS"/>
          <w:sz w:val="20"/>
          <w:szCs w:val="20"/>
        </w:rPr>
        <w:t xml:space="preserve"> </w:t>
      </w:r>
      <w:r>
        <w:rPr>
          <w:rFonts w:ascii="Trebuchet MS" w:hAnsi="Trebuchet MS" w:cs="Trebuchet MS"/>
          <w:sz w:val="20"/>
          <w:szCs w:val="20"/>
        </w:rPr>
        <w:t>L</w:t>
      </w:r>
      <w:r w:rsidRPr="00F379E4">
        <w:rPr>
          <w:rFonts w:ascii="Trebuchet MS" w:hAnsi="Trebuchet MS" w:cs="Trebuchet MS"/>
          <w:sz w:val="20"/>
          <w:szCs w:val="20"/>
        </w:rPr>
        <w:t>es opérateurs économiques devront s'assurer avant la constitution de leur pli que les fichiers transm</w:t>
      </w:r>
      <w:r>
        <w:rPr>
          <w:rFonts w:ascii="Trebuchet MS" w:hAnsi="Trebuchet MS" w:cs="Trebuchet MS"/>
          <w:sz w:val="20"/>
          <w:szCs w:val="20"/>
        </w:rPr>
        <w:t xml:space="preserve">is ne contiennent pas de virus. </w:t>
      </w:r>
      <w:r w:rsidRPr="00F379E4">
        <w:rPr>
          <w:rFonts w:ascii="Trebuchet MS" w:hAnsi="Trebuchet MS" w:cs="Trebuchet MS"/>
          <w:sz w:val="20"/>
          <w:szCs w:val="20"/>
        </w:rPr>
        <w:t xml:space="preserve">Conformément à l’article </w:t>
      </w:r>
      <w:r w:rsidR="00B66D6A">
        <w:rPr>
          <w:rFonts w:ascii="Trebuchet MS" w:hAnsi="Trebuchet MS" w:cs="Trebuchet MS"/>
          <w:sz w:val="20"/>
          <w:szCs w:val="20"/>
        </w:rPr>
        <w:t>R. 2132-11 du code</w:t>
      </w:r>
      <w:r w:rsidRPr="00F379E4">
        <w:rPr>
          <w:rFonts w:ascii="Trebuchet MS" w:hAnsi="Trebuchet MS" w:cs="Trebuchet MS"/>
          <w:sz w:val="20"/>
          <w:szCs w:val="20"/>
        </w:rPr>
        <w:t xml:space="preserve"> précité, les opérateurs économiques ont la faculté d’adresser à l'acheteur, sur support papier ou sur support physique électronique, une copie de sauvegarde de ces documents. Dans ce cas, ils doivent faire parvenir cette copie dans les dél</w:t>
      </w:r>
      <w:r>
        <w:rPr>
          <w:rFonts w:ascii="Trebuchet MS" w:hAnsi="Trebuchet MS" w:cs="Trebuchet MS"/>
          <w:sz w:val="20"/>
          <w:szCs w:val="20"/>
        </w:rPr>
        <w:t>ais impartis.</w:t>
      </w:r>
    </w:p>
    <w:p w:rsidR="008948E2" w:rsidRPr="00F379E4" w:rsidRDefault="008948E2" w:rsidP="008948E2">
      <w:pPr>
        <w:pStyle w:val="Standard"/>
        <w:autoSpaceDE w:val="0"/>
        <w:jc w:val="both"/>
        <w:rPr>
          <w:rFonts w:ascii="Trebuchet MS" w:hAnsi="Trebuchet MS" w:cs="Trebuchet MS"/>
          <w:sz w:val="20"/>
          <w:szCs w:val="20"/>
        </w:rPr>
      </w:pPr>
      <w:r w:rsidRPr="00F379E4">
        <w:rPr>
          <w:rFonts w:ascii="Trebuchet MS" w:hAnsi="Trebuchet MS" w:cs="Trebuchet MS"/>
          <w:sz w:val="20"/>
          <w:szCs w:val="20"/>
        </w:rPr>
        <w:t xml:space="preserve">Cette copie de sauvegarde doit être placée dans un pli scellé comportant la mention lisible : « copie de sauvegarde ». Cette copie ne peut être ouverte que lorsqu’un pli, reçu dans les délais par voie électronique, n’a pas pu être ouvert par </w:t>
      </w:r>
      <w:r w:rsidR="00333531">
        <w:rPr>
          <w:rFonts w:ascii="Trebuchet MS" w:hAnsi="Trebuchet MS" w:cs="Trebuchet MS"/>
          <w:sz w:val="20"/>
          <w:szCs w:val="20"/>
        </w:rPr>
        <w:t>la SPL BER</w:t>
      </w:r>
      <w:r>
        <w:rPr>
          <w:rFonts w:ascii="Trebuchet MS" w:hAnsi="Trebuchet MS" w:cs="Trebuchet MS"/>
          <w:sz w:val="20"/>
          <w:szCs w:val="20"/>
        </w:rPr>
        <w:t xml:space="preserve">. </w:t>
      </w:r>
      <w:r w:rsidRPr="00F379E4">
        <w:rPr>
          <w:rFonts w:ascii="Trebuchet MS" w:hAnsi="Trebuchet MS" w:cs="Trebuchet MS"/>
          <w:sz w:val="20"/>
          <w:szCs w:val="20"/>
        </w:rPr>
        <w:t xml:space="preserve">Si le pli contenant la copie de sauvegarde n’est pas ouvert, il est détruit par </w:t>
      </w:r>
      <w:r w:rsidR="00333531">
        <w:rPr>
          <w:rFonts w:ascii="Trebuchet MS" w:hAnsi="Trebuchet MS" w:cs="Trebuchet MS"/>
          <w:sz w:val="20"/>
          <w:szCs w:val="20"/>
        </w:rPr>
        <w:t>la SPL BER</w:t>
      </w:r>
      <w:r w:rsidRPr="00F379E4">
        <w:rPr>
          <w:rFonts w:ascii="Trebuchet MS" w:hAnsi="Trebuchet MS" w:cs="Trebuchet MS"/>
          <w:sz w:val="20"/>
          <w:szCs w:val="20"/>
        </w:rPr>
        <w:t>.</w:t>
      </w:r>
    </w:p>
    <w:p w:rsidR="008948E2" w:rsidRPr="00F379E4" w:rsidRDefault="008948E2" w:rsidP="008948E2">
      <w:pPr>
        <w:pStyle w:val="Standard"/>
        <w:autoSpaceDE w:val="0"/>
        <w:jc w:val="both"/>
        <w:rPr>
          <w:rFonts w:ascii="Trebuchet MS" w:hAnsi="Trebuchet MS" w:cs="Trebuchet MS"/>
          <w:sz w:val="20"/>
          <w:szCs w:val="20"/>
        </w:rPr>
      </w:pPr>
    </w:p>
    <w:p w:rsidR="008948E2" w:rsidRPr="00F379E4" w:rsidRDefault="008948E2" w:rsidP="008948E2">
      <w:pPr>
        <w:pStyle w:val="Corpsdetexte"/>
        <w:tabs>
          <w:tab w:val="left" w:pos="568"/>
        </w:tabs>
        <w:rPr>
          <w:rFonts w:ascii="Trebuchet MS" w:hAnsi="Trebuchet MS" w:cs="Trebuchet MS"/>
          <w:sz w:val="20"/>
        </w:rPr>
      </w:pPr>
      <w:r w:rsidRPr="00F379E4">
        <w:rPr>
          <w:rFonts w:ascii="Trebuchet MS" w:hAnsi="Trebuchet MS" w:cs="Trebuchet MS"/>
          <w:sz w:val="20"/>
        </w:rPr>
        <w:t xml:space="preserve">L'enveloppe contenant </w:t>
      </w:r>
      <w:r>
        <w:rPr>
          <w:rFonts w:ascii="Trebuchet MS" w:hAnsi="Trebuchet MS" w:cs="Trebuchet MS"/>
          <w:sz w:val="20"/>
        </w:rPr>
        <w:t>la copie de sauvegarde</w:t>
      </w:r>
      <w:r w:rsidRPr="00F379E4">
        <w:rPr>
          <w:rFonts w:ascii="Trebuchet MS" w:hAnsi="Trebuchet MS" w:cs="Trebuchet MS"/>
          <w:sz w:val="20"/>
        </w:rPr>
        <w:t xml:space="preserve"> devra porter la mention « </w:t>
      </w:r>
      <w:r>
        <w:rPr>
          <w:rFonts w:ascii="Trebuchet MS" w:hAnsi="Trebuchet MS" w:cs="Trebuchet MS"/>
          <w:sz w:val="20"/>
        </w:rPr>
        <w:t>MAPA</w:t>
      </w:r>
      <w:r w:rsidRPr="00F379E4">
        <w:rPr>
          <w:rFonts w:ascii="Trebuchet MS" w:hAnsi="Trebuchet MS" w:cs="Trebuchet MS"/>
          <w:sz w:val="20"/>
        </w:rPr>
        <w:t> » [objet] NE PAS OUVRIR et :</w:t>
      </w:r>
    </w:p>
    <w:p w:rsidR="008948E2" w:rsidRPr="00F379E4" w:rsidRDefault="008948E2" w:rsidP="00A06A00">
      <w:pPr>
        <w:tabs>
          <w:tab w:val="left" w:pos="1560"/>
        </w:tabs>
        <w:spacing w:before="120"/>
        <w:jc w:val="both"/>
        <w:rPr>
          <w:rFonts w:ascii="Trebuchet MS" w:hAnsi="Trebuchet MS" w:cs="Arial"/>
          <w:sz w:val="20"/>
          <w:szCs w:val="20"/>
        </w:rPr>
      </w:pPr>
      <w:proofErr w:type="gramStart"/>
      <w:r w:rsidRPr="00F379E4">
        <w:rPr>
          <w:rFonts w:ascii="Trebuchet MS" w:hAnsi="Trebuchet MS" w:cs="Arial"/>
          <w:sz w:val="20"/>
          <w:szCs w:val="20"/>
        </w:rPr>
        <w:t>être</w:t>
      </w:r>
      <w:proofErr w:type="gramEnd"/>
      <w:r w:rsidRPr="00F379E4">
        <w:rPr>
          <w:rFonts w:ascii="Trebuchet MS" w:hAnsi="Trebuchet MS" w:cs="Arial"/>
          <w:sz w:val="20"/>
          <w:szCs w:val="20"/>
        </w:rPr>
        <w:t xml:space="preserve"> </w:t>
      </w:r>
      <w:r w:rsidRPr="00F379E4">
        <w:rPr>
          <w:rFonts w:ascii="Trebuchet MS" w:hAnsi="Trebuchet MS" w:cs="Arial"/>
          <w:bCs/>
          <w:sz w:val="20"/>
          <w:szCs w:val="20"/>
        </w:rPr>
        <w:t>envoyée par la Poste</w:t>
      </w:r>
      <w:r w:rsidRPr="00F379E4">
        <w:rPr>
          <w:rFonts w:ascii="Trebuchet MS" w:hAnsi="Trebuchet MS" w:cs="Arial"/>
          <w:sz w:val="20"/>
          <w:szCs w:val="20"/>
        </w:rPr>
        <w:t xml:space="preserve"> </w:t>
      </w:r>
      <w:r w:rsidR="00A06A00">
        <w:rPr>
          <w:rFonts w:ascii="Trebuchet MS" w:hAnsi="Trebuchet MS" w:cs="Arial"/>
          <w:sz w:val="20"/>
          <w:szCs w:val="20"/>
        </w:rPr>
        <w:t xml:space="preserve">ou remise en main propre à l’accueil </w:t>
      </w:r>
      <w:r w:rsidRPr="00F379E4">
        <w:rPr>
          <w:rFonts w:ascii="Trebuchet MS" w:hAnsi="Trebuchet MS" w:cs="Arial"/>
          <w:sz w:val="20"/>
          <w:szCs w:val="20"/>
        </w:rPr>
        <w:t>à l’adresse suivante :</w:t>
      </w:r>
    </w:p>
    <w:p w:rsidR="008948E2" w:rsidRPr="00A06A00" w:rsidRDefault="008948E2" w:rsidP="008948E2">
      <w:pPr>
        <w:tabs>
          <w:tab w:val="left" w:pos="993"/>
          <w:tab w:val="left" w:pos="1134"/>
        </w:tabs>
        <w:ind w:left="1134"/>
        <w:jc w:val="center"/>
        <w:rPr>
          <w:rFonts w:ascii="Trebuchet MS" w:hAnsi="Trebuchet MS" w:cs="Arial"/>
          <w:b/>
          <w:sz w:val="20"/>
          <w:szCs w:val="20"/>
        </w:rPr>
      </w:pPr>
      <w:r w:rsidRPr="00F379E4">
        <w:rPr>
          <w:rFonts w:ascii="Trebuchet MS" w:hAnsi="Trebuchet MS" w:cs="Arial"/>
          <w:b/>
          <w:sz w:val="20"/>
          <w:szCs w:val="20"/>
        </w:rPr>
        <w:t xml:space="preserve">Monsieur le Président </w:t>
      </w:r>
      <w:r w:rsidR="00A06A00" w:rsidRPr="00A06A00">
        <w:rPr>
          <w:rFonts w:ascii="Trebuchet MS" w:hAnsi="Trebuchet MS" w:cs="Arial"/>
          <w:b/>
          <w:sz w:val="20"/>
          <w:szCs w:val="20"/>
        </w:rPr>
        <w:t>de la SPL Bois Energies Renouvelables</w:t>
      </w:r>
    </w:p>
    <w:p w:rsidR="00A06A00" w:rsidRPr="00A06A00" w:rsidRDefault="00A06A00" w:rsidP="00A06A00">
      <w:pPr>
        <w:jc w:val="center"/>
        <w:rPr>
          <w:rFonts w:ascii="Trebuchet MS" w:hAnsi="Trebuchet MS"/>
          <w:sz w:val="20"/>
          <w:szCs w:val="20"/>
        </w:rPr>
      </w:pPr>
      <w:r w:rsidRPr="00A06A00">
        <w:rPr>
          <w:rFonts w:ascii="Trebuchet MS" w:hAnsi="Trebuchet MS"/>
          <w:sz w:val="20"/>
          <w:szCs w:val="20"/>
        </w:rPr>
        <w:t>2 Bd Général Leclerc</w:t>
      </w:r>
    </w:p>
    <w:p w:rsidR="00A06A00" w:rsidRPr="00A06A00" w:rsidRDefault="00A06A00" w:rsidP="00A06A00">
      <w:pPr>
        <w:jc w:val="center"/>
        <w:rPr>
          <w:rFonts w:ascii="Trebuchet MS" w:hAnsi="Trebuchet MS"/>
          <w:sz w:val="20"/>
          <w:szCs w:val="20"/>
        </w:rPr>
      </w:pPr>
      <w:r w:rsidRPr="00A06A00">
        <w:rPr>
          <w:rFonts w:ascii="Trebuchet MS" w:hAnsi="Trebuchet MS"/>
          <w:sz w:val="20"/>
          <w:szCs w:val="20"/>
        </w:rPr>
        <w:t>CS 30010</w:t>
      </w:r>
    </w:p>
    <w:p w:rsidR="00A06A00" w:rsidRPr="00A06A00" w:rsidRDefault="00A06A00" w:rsidP="00A06A00">
      <w:pPr>
        <w:jc w:val="center"/>
        <w:rPr>
          <w:rFonts w:ascii="Trebuchet MS" w:hAnsi="Trebuchet MS"/>
          <w:sz w:val="20"/>
          <w:szCs w:val="20"/>
        </w:rPr>
      </w:pPr>
      <w:r w:rsidRPr="00A06A00">
        <w:rPr>
          <w:rFonts w:ascii="Trebuchet MS" w:hAnsi="Trebuchet MS"/>
          <w:sz w:val="20"/>
          <w:szCs w:val="20"/>
        </w:rPr>
        <w:t>56100 LORIENT Cedex</w:t>
      </w:r>
    </w:p>
    <w:p w:rsidR="00A06A00" w:rsidRPr="00CD0E63" w:rsidRDefault="00A06A00" w:rsidP="008948E2">
      <w:pPr>
        <w:tabs>
          <w:tab w:val="left" w:pos="993"/>
          <w:tab w:val="left" w:pos="1134"/>
        </w:tabs>
        <w:ind w:left="1134"/>
        <w:jc w:val="center"/>
        <w:rPr>
          <w:rFonts w:ascii="Trebuchet MS" w:hAnsi="Trebuchet MS" w:cs="Arial"/>
          <w:b/>
          <w:sz w:val="20"/>
          <w:szCs w:val="20"/>
          <w:highlight w:val="green"/>
        </w:rPr>
      </w:pPr>
    </w:p>
    <w:p w:rsidR="00A06A00" w:rsidRDefault="00A06A00">
      <w:pPr>
        <w:suppressAutoHyphens w:val="0"/>
        <w:spacing w:after="200" w:line="276" w:lineRule="auto"/>
        <w:rPr>
          <w:rFonts w:ascii="Trebuchet MS" w:hAnsi="Trebuchet MS"/>
          <w:b/>
          <w:i/>
        </w:rPr>
      </w:pPr>
      <w:r>
        <w:rPr>
          <w:rFonts w:ascii="Trebuchet MS" w:hAnsi="Trebuchet MS"/>
          <w:b/>
          <w:i/>
        </w:rPr>
        <w:br w:type="page"/>
      </w:r>
    </w:p>
    <w:p w:rsidR="0046213E" w:rsidRPr="00F379E4" w:rsidRDefault="0046213E" w:rsidP="0046213E">
      <w:pPr>
        <w:tabs>
          <w:tab w:val="left" w:pos="3969"/>
        </w:tabs>
        <w:jc w:val="center"/>
        <w:rPr>
          <w:rFonts w:ascii="Trebuchet MS" w:hAnsi="Trebuchet MS"/>
          <w:b/>
          <w:i/>
        </w:rPr>
      </w:pPr>
      <w:r w:rsidRPr="00F379E4">
        <w:rPr>
          <w:rFonts w:ascii="Trebuchet MS" w:hAnsi="Trebuchet MS"/>
          <w:b/>
          <w:i/>
        </w:rPr>
        <w:lastRenderedPageBreak/>
        <w:t>Annexe 2</w:t>
      </w:r>
      <w:r w:rsidR="00C166E4">
        <w:rPr>
          <w:rFonts w:ascii="Trebuchet MS" w:hAnsi="Trebuchet MS"/>
          <w:b/>
          <w:i/>
        </w:rPr>
        <w:t>B</w:t>
      </w:r>
      <w:r w:rsidRPr="00F379E4">
        <w:rPr>
          <w:rFonts w:ascii="Trebuchet MS" w:hAnsi="Trebuchet MS"/>
          <w:b/>
          <w:i/>
        </w:rPr>
        <w:t xml:space="preserve"> : </w:t>
      </w:r>
      <w:r w:rsidR="00F967FA" w:rsidRPr="00F967FA">
        <w:rPr>
          <w:rFonts w:ascii="Trebuchet MS" w:hAnsi="Trebuchet MS"/>
          <w:b/>
          <w:i/>
        </w:rPr>
        <w:t xml:space="preserve">En cas </w:t>
      </w:r>
      <w:r w:rsidR="00B33B21">
        <w:rPr>
          <w:rFonts w:ascii="Trebuchet MS" w:hAnsi="Trebuchet MS"/>
          <w:b/>
          <w:i/>
        </w:rPr>
        <w:t xml:space="preserve">de réponse </w:t>
      </w:r>
      <w:r w:rsidR="00F967FA" w:rsidRPr="00F967FA">
        <w:rPr>
          <w:rFonts w:ascii="Trebuchet MS" w:hAnsi="Trebuchet MS"/>
          <w:b/>
          <w:i/>
        </w:rPr>
        <w:t>par voie électronique</w:t>
      </w:r>
    </w:p>
    <w:p w:rsidR="0046213E" w:rsidRPr="00F379E4" w:rsidRDefault="0046213E" w:rsidP="0046213E">
      <w:pPr>
        <w:tabs>
          <w:tab w:val="left" w:pos="3969"/>
        </w:tabs>
        <w:jc w:val="both"/>
        <w:rPr>
          <w:rFonts w:ascii="Trebuchet MS" w:hAnsi="Trebuchet MS"/>
          <w:sz w:val="20"/>
          <w:szCs w:val="20"/>
        </w:rPr>
      </w:pPr>
    </w:p>
    <w:p w:rsidR="0046213E" w:rsidRPr="00C81366" w:rsidRDefault="004A45D7" w:rsidP="004A45D7">
      <w:pPr>
        <w:suppressAutoHyphens w:val="0"/>
        <w:spacing w:after="200"/>
        <w:jc w:val="both"/>
        <w:rPr>
          <w:rFonts w:ascii="Trebuchet MS" w:hAnsi="Trebuchet MS" w:cs="Trebuchet MS"/>
          <w:sz w:val="20"/>
        </w:rPr>
      </w:pPr>
      <w:r>
        <w:rPr>
          <w:rFonts w:ascii="Trebuchet MS" w:hAnsi="Trebuchet MS" w:cs="Trebuchet MS"/>
          <w:sz w:val="20"/>
          <w:szCs w:val="20"/>
        </w:rPr>
        <w:t>L</w:t>
      </w:r>
      <w:r w:rsidR="00C81366">
        <w:rPr>
          <w:rFonts w:ascii="Trebuchet MS" w:hAnsi="Trebuchet MS" w:cs="Trebuchet MS"/>
          <w:sz w:val="20"/>
          <w:szCs w:val="20"/>
        </w:rPr>
        <w:t xml:space="preserve">es opérateurs </w:t>
      </w:r>
      <w:r w:rsidR="00C81366" w:rsidRPr="00F379E4">
        <w:rPr>
          <w:rFonts w:ascii="Trebuchet MS" w:hAnsi="Trebuchet MS" w:cs="Trebuchet MS"/>
          <w:sz w:val="20"/>
        </w:rPr>
        <w:t xml:space="preserve">économiques </w:t>
      </w:r>
      <w:r w:rsidR="00D70208">
        <w:rPr>
          <w:rFonts w:ascii="Trebuchet MS" w:hAnsi="Trebuchet MS" w:cs="Trebuchet MS"/>
          <w:sz w:val="20"/>
        </w:rPr>
        <w:t xml:space="preserve">doivent </w:t>
      </w:r>
      <w:r w:rsidR="00C81366">
        <w:rPr>
          <w:rFonts w:ascii="Trebuchet MS" w:hAnsi="Trebuchet MS" w:cs="Trebuchet MS"/>
          <w:sz w:val="20"/>
        </w:rPr>
        <w:t>transmettre leur offre électronique directement depuis la salle des marchés publics. Les prérequis informatiques et les modalités d’envoi d’une copie de sauvegarde précisés à l’annexe 2A « a</w:t>
      </w:r>
      <w:r w:rsidR="00C81366" w:rsidRPr="00C81366">
        <w:rPr>
          <w:rFonts w:ascii="Trebuchet MS" w:hAnsi="Trebuchet MS" w:cs="Trebuchet MS"/>
          <w:sz w:val="20"/>
        </w:rPr>
        <w:t>ctions et recommandations</w:t>
      </w:r>
      <w:r>
        <w:rPr>
          <w:rFonts w:ascii="Trebuchet MS" w:hAnsi="Trebuchet MS" w:cs="Trebuchet MS"/>
          <w:sz w:val="20"/>
        </w:rPr>
        <w:t> »</w:t>
      </w:r>
      <w:r w:rsidR="00C81366" w:rsidRPr="00C81366">
        <w:rPr>
          <w:rFonts w:ascii="Trebuchet MS" w:hAnsi="Trebuchet MS" w:cs="Trebuchet MS"/>
          <w:sz w:val="20"/>
        </w:rPr>
        <w:t xml:space="preserve"> préalables</w:t>
      </w:r>
      <w:r w:rsidR="00C81366">
        <w:rPr>
          <w:rFonts w:ascii="Trebuchet MS" w:hAnsi="Trebuchet MS" w:cs="Trebuchet MS"/>
          <w:sz w:val="20"/>
        </w:rPr>
        <w:t> </w:t>
      </w:r>
      <w:r>
        <w:rPr>
          <w:rFonts w:ascii="Trebuchet MS" w:hAnsi="Trebuchet MS" w:cs="Trebuchet MS"/>
          <w:sz w:val="20"/>
        </w:rPr>
        <w:t xml:space="preserve"> demeurent inchangés</w:t>
      </w:r>
      <w:r w:rsidR="00C81366">
        <w:rPr>
          <w:rFonts w:ascii="Trebuchet MS" w:hAnsi="Trebuchet MS" w:cs="Trebuchet MS"/>
          <w:sz w:val="20"/>
        </w:rPr>
        <w:t>.</w:t>
      </w:r>
    </w:p>
    <w:p w:rsidR="00F967FA" w:rsidRPr="00F379E4" w:rsidRDefault="00F967FA" w:rsidP="00F967FA">
      <w:pPr>
        <w:tabs>
          <w:tab w:val="left" w:pos="3969"/>
        </w:tabs>
        <w:jc w:val="both"/>
        <w:rPr>
          <w:rFonts w:ascii="Trebuchet MS" w:hAnsi="Trebuchet MS" w:cs="Trebuchet MS"/>
          <w:b/>
          <w:bCs/>
          <w:sz w:val="20"/>
          <w:szCs w:val="20"/>
          <w:u w:val="single"/>
        </w:rPr>
      </w:pPr>
    </w:p>
    <w:p w:rsidR="00F967FA" w:rsidRPr="00F379E4" w:rsidRDefault="00F967FA" w:rsidP="00F967FA">
      <w:pPr>
        <w:suppressAutoHyphens w:val="0"/>
        <w:jc w:val="both"/>
        <w:rPr>
          <w:rFonts w:ascii="Trebuchet MS" w:hAnsi="Trebuchet MS" w:cs="Calibri"/>
          <w:b/>
          <w:sz w:val="20"/>
          <w:szCs w:val="20"/>
          <w:lang w:eastAsia="fr-FR"/>
        </w:rPr>
      </w:pPr>
      <w:r>
        <w:rPr>
          <w:rFonts w:ascii="Trebuchet MS" w:hAnsi="Trebuchet MS" w:cs="Trebuchet MS"/>
          <w:b/>
          <w:bCs/>
          <w:color w:val="000000"/>
          <w:sz w:val="20"/>
          <w:szCs w:val="20"/>
        </w:rPr>
        <w:t xml:space="preserve">1 </w:t>
      </w:r>
      <w:r w:rsidRPr="00F379E4">
        <w:rPr>
          <w:rFonts w:ascii="Trebuchet MS" w:hAnsi="Trebuchet MS" w:cs="Trebuchet MS"/>
          <w:b/>
          <w:bCs/>
          <w:color w:val="000000"/>
          <w:sz w:val="20"/>
          <w:szCs w:val="20"/>
          <w:u w:val="single"/>
        </w:rPr>
        <w:t>Renseignements relatifs à la candidature</w:t>
      </w:r>
      <w:r w:rsidRPr="00F379E4">
        <w:rPr>
          <w:rFonts w:ascii="Trebuchet MS" w:hAnsi="Trebuchet MS" w:cs="Trebuchet MS"/>
          <w:b/>
          <w:bCs/>
          <w:color w:val="000000"/>
          <w:sz w:val="20"/>
          <w:szCs w:val="20"/>
        </w:rPr>
        <w:t xml:space="preserve"> </w:t>
      </w:r>
    </w:p>
    <w:p w:rsidR="00F967FA" w:rsidRPr="00F379E4" w:rsidRDefault="00F967FA" w:rsidP="00F967FA">
      <w:pPr>
        <w:jc w:val="both"/>
        <w:rPr>
          <w:rFonts w:ascii="Trebuchet MS" w:hAnsi="Trebuchet MS" w:cs="Calibri"/>
          <w:sz w:val="20"/>
          <w:szCs w:val="20"/>
          <w:lang w:eastAsia="fr-FR"/>
        </w:rPr>
      </w:pPr>
    </w:p>
    <w:p w:rsidR="007B7479" w:rsidRPr="00F379E4" w:rsidRDefault="007B7479" w:rsidP="007B7479">
      <w:pPr>
        <w:tabs>
          <w:tab w:val="left" w:pos="3969"/>
        </w:tabs>
        <w:jc w:val="both"/>
        <w:rPr>
          <w:rFonts w:ascii="Trebuchet MS" w:hAnsi="Trebuchet MS" w:cs="Trebuchet MS"/>
          <w:b/>
          <w:bCs/>
          <w:sz w:val="20"/>
          <w:szCs w:val="20"/>
        </w:rPr>
      </w:pPr>
      <w:r w:rsidRPr="00F379E4">
        <w:rPr>
          <w:rFonts w:ascii="Trebuchet MS" w:hAnsi="Trebuchet MS" w:cs="Trebuchet MS"/>
          <w:b/>
          <w:bCs/>
          <w:sz w:val="20"/>
          <w:szCs w:val="20"/>
        </w:rPr>
        <w:t xml:space="preserve">Le candidat, cotraitant, sous-traitant doit fournir </w:t>
      </w:r>
      <w:r>
        <w:rPr>
          <w:rFonts w:ascii="Trebuchet MS" w:hAnsi="Trebuchet MS" w:cs="Trebuchet MS"/>
          <w:b/>
          <w:bCs/>
          <w:sz w:val="20"/>
          <w:szCs w:val="20"/>
        </w:rPr>
        <w:t xml:space="preserve">un dossier comprenant </w:t>
      </w:r>
      <w:r w:rsidRPr="00F379E4">
        <w:rPr>
          <w:rFonts w:ascii="Trebuchet MS" w:hAnsi="Trebuchet MS" w:cs="Trebuchet MS"/>
          <w:b/>
          <w:bCs/>
          <w:sz w:val="20"/>
          <w:szCs w:val="20"/>
        </w:rPr>
        <w:t>les éléments suivants :</w:t>
      </w:r>
    </w:p>
    <w:p w:rsidR="00F967FA" w:rsidRPr="00F379E4" w:rsidRDefault="00F967FA" w:rsidP="00F967FA">
      <w:pPr>
        <w:jc w:val="both"/>
        <w:rPr>
          <w:rFonts w:ascii="Trebuchet MS" w:hAnsi="Trebuchet MS" w:cs="Calibri"/>
          <w:sz w:val="20"/>
          <w:szCs w:val="20"/>
          <w:lang w:eastAsia="fr-FR"/>
        </w:rPr>
      </w:pPr>
    </w:p>
    <w:p w:rsidR="00F967FA" w:rsidRPr="00F379E4" w:rsidRDefault="00F967FA" w:rsidP="00F967FA">
      <w:pPr>
        <w:numPr>
          <w:ilvl w:val="0"/>
          <w:numId w:val="13"/>
        </w:numPr>
        <w:suppressAutoHyphens w:val="0"/>
        <w:jc w:val="both"/>
        <w:rPr>
          <w:rFonts w:ascii="Trebuchet MS" w:hAnsi="Trebuchet MS" w:cs="Calibri"/>
          <w:b/>
          <w:sz w:val="20"/>
          <w:szCs w:val="20"/>
          <w:lang w:eastAsia="fr-FR"/>
        </w:rPr>
      </w:pPr>
      <w:r w:rsidRPr="00F379E4">
        <w:rPr>
          <w:rFonts w:ascii="Trebuchet MS" w:hAnsi="Trebuchet MS" w:cs="Calibri"/>
          <w:b/>
          <w:sz w:val="20"/>
          <w:szCs w:val="20"/>
          <w:lang w:eastAsia="fr-FR"/>
        </w:rPr>
        <w:t xml:space="preserve">Pièces administratives demandées aux candidats </w:t>
      </w:r>
    </w:p>
    <w:p w:rsidR="00F967FA" w:rsidRPr="00F379E4" w:rsidRDefault="00F967FA" w:rsidP="00F967FA">
      <w:pPr>
        <w:jc w:val="both"/>
        <w:rPr>
          <w:rFonts w:ascii="Trebuchet MS" w:hAnsi="Trebuchet MS" w:cs="Calibri"/>
          <w:sz w:val="20"/>
          <w:szCs w:val="20"/>
          <w:lang w:eastAsia="fr-FR"/>
        </w:rPr>
      </w:pPr>
    </w:p>
    <w:p w:rsidR="00F967FA" w:rsidRPr="00F379E4" w:rsidRDefault="00F967FA" w:rsidP="00F967FA">
      <w:pPr>
        <w:pStyle w:val="Corpsdetexte"/>
        <w:tabs>
          <w:tab w:val="left" w:pos="284"/>
        </w:tabs>
        <w:ind w:left="851" w:hanging="284"/>
        <w:rPr>
          <w:rFonts w:ascii="Trebuchet MS" w:hAnsi="Trebuchet MS"/>
          <w:sz w:val="20"/>
        </w:rPr>
      </w:pPr>
      <w:r w:rsidRPr="00F379E4">
        <w:rPr>
          <w:rFonts w:ascii="Trebuchet MS" w:hAnsi="Trebuchet MS"/>
          <w:sz w:val="20"/>
        </w:rPr>
        <w:t xml:space="preserve">1°) La déclaration sur l’honneur jointe en annexe </w:t>
      </w:r>
      <w:r w:rsidR="00F349E2">
        <w:rPr>
          <w:rFonts w:ascii="Trebuchet MS" w:hAnsi="Trebuchet MS"/>
          <w:sz w:val="20"/>
        </w:rPr>
        <w:t xml:space="preserve">1 </w:t>
      </w:r>
      <w:r w:rsidRPr="00F379E4">
        <w:rPr>
          <w:rFonts w:ascii="Trebuchet MS" w:hAnsi="Trebuchet MS"/>
          <w:sz w:val="20"/>
        </w:rPr>
        <w:t>du présent Règlement de la Consultation permettant d’attester qu’il remplit les conditions d’accès à la commande publique.</w:t>
      </w:r>
    </w:p>
    <w:p w:rsidR="00F967FA" w:rsidRPr="00F379E4" w:rsidRDefault="00F967FA" w:rsidP="00F967FA">
      <w:pPr>
        <w:pStyle w:val="Retraitcorpsdetexte31"/>
        <w:tabs>
          <w:tab w:val="left" w:pos="360"/>
        </w:tabs>
        <w:ind w:left="360"/>
        <w:rPr>
          <w:rFonts w:ascii="Trebuchet MS" w:hAnsi="Trebuchet MS" w:cs="Trebuchet MS"/>
          <w:color w:val="000000"/>
          <w:sz w:val="20"/>
          <w:szCs w:val="20"/>
        </w:rPr>
      </w:pPr>
    </w:p>
    <w:p w:rsidR="00F967FA" w:rsidRPr="00F379E4" w:rsidRDefault="00F967FA" w:rsidP="00F967FA">
      <w:pPr>
        <w:pStyle w:val="Retraitcorpsdetexte31"/>
        <w:tabs>
          <w:tab w:val="left" w:pos="360"/>
        </w:tabs>
        <w:ind w:left="720"/>
        <w:rPr>
          <w:rFonts w:ascii="Trebuchet MS" w:hAnsi="Trebuchet MS" w:cs="Trebuchet MS"/>
          <w:color w:val="000000"/>
        </w:rPr>
      </w:pPr>
      <w:r w:rsidRPr="00F379E4">
        <w:rPr>
          <w:rFonts w:ascii="Trebuchet MS" w:hAnsi="Trebuchet MS" w:cs="Trebuchet MS"/>
          <w:color w:val="000000"/>
          <w:sz w:val="20"/>
          <w:szCs w:val="20"/>
        </w:rPr>
        <w:t>Si la situation du candidat le justifie, la copie du ou des jugements prononçant le redressement judiciaire</w:t>
      </w:r>
    </w:p>
    <w:p w:rsidR="00F967FA" w:rsidRPr="00F379E4" w:rsidRDefault="00F967FA" w:rsidP="00F967FA">
      <w:pPr>
        <w:pStyle w:val="Retraitcorpsdetexte31"/>
        <w:tabs>
          <w:tab w:val="left" w:pos="360"/>
        </w:tabs>
        <w:ind w:left="720"/>
        <w:rPr>
          <w:rFonts w:ascii="Trebuchet MS" w:hAnsi="Trebuchet MS" w:cs="Trebuchet MS"/>
          <w:color w:val="000000"/>
        </w:rPr>
      </w:pPr>
    </w:p>
    <w:p w:rsidR="00F967FA" w:rsidRPr="00A250BD" w:rsidRDefault="00F967FA" w:rsidP="00A250BD">
      <w:pPr>
        <w:pStyle w:val="Retraitcorpsdetexte31"/>
        <w:tabs>
          <w:tab w:val="left" w:pos="360"/>
        </w:tabs>
        <w:ind w:left="720"/>
        <w:rPr>
          <w:rFonts w:ascii="Trebuchet MS" w:hAnsi="Trebuchet MS" w:cs="Trebuchet MS"/>
          <w:color w:val="000000"/>
        </w:rPr>
      </w:pPr>
      <w:r w:rsidRPr="00F379E4">
        <w:rPr>
          <w:rFonts w:ascii="Trebuchet MS" w:hAnsi="Trebuchet MS"/>
          <w:color w:val="000000"/>
          <w:sz w:val="20"/>
          <w:szCs w:val="20"/>
        </w:rPr>
        <w:t>Les documents relatifs aux pouvoirs de la personne habilitée pour engager la société, si la personne signataire n’est pas le représentant légal de la société.</w:t>
      </w:r>
    </w:p>
    <w:p w:rsidR="00F967FA" w:rsidRPr="00F379E4" w:rsidRDefault="00F967FA" w:rsidP="00F967FA">
      <w:pPr>
        <w:pStyle w:val="Corpsdetexte"/>
        <w:tabs>
          <w:tab w:val="left" w:pos="284"/>
        </w:tabs>
        <w:ind w:left="851" w:hanging="284"/>
        <w:rPr>
          <w:rFonts w:ascii="Trebuchet MS" w:hAnsi="Trebuchet MS"/>
          <w:b/>
          <w:bCs/>
          <w:sz w:val="20"/>
        </w:rPr>
      </w:pPr>
    </w:p>
    <w:p w:rsidR="00F967FA" w:rsidRPr="00F379E4" w:rsidRDefault="00F967FA" w:rsidP="00F967FA">
      <w:pPr>
        <w:pStyle w:val="Corpsdetexte"/>
        <w:ind w:left="567"/>
        <w:rPr>
          <w:rFonts w:ascii="Trebuchet MS" w:hAnsi="Trebuchet MS"/>
          <w:sz w:val="20"/>
        </w:rPr>
      </w:pPr>
      <w:r w:rsidRPr="00F379E4">
        <w:rPr>
          <w:rFonts w:ascii="Trebuchet MS" w:hAnsi="Trebuchet MS"/>
          <w:sz w:val="20"/>
        </w:rPr>
        <w:t xml:space="preserve">2°) Le document ci-après : </w:t>
      </w:r>
    </w:p>
    <w:p w:rsidR="00F967FA" w:rsidRPr="00F379E4" w:rsidRDefault="00CE771B" w:rsidP="00F967FA">
      <w:pPr>
        <w:ind w:left="851"/>
        <w:jc w:val="both"/>
        <w:rPr>
          <w:rFonts w:ascii="Trebuchet MS" w:hAnsi="Trebuchet MS" w:cs="Arial"/>
          <w:sz w:val="20"/>
          <w:szCs w:val="20"/>
        </w:rPr>
      </w:pPr>
      <w:r>
        <w:rPr>
          <w:rFonts w:ascii="Trebuchet MS" w:hAnsi="Trebuchet MS" w:cs="Arial"/>
          <w:b/>
          <w:bCs/>
          <w:sz w:val="20"/>
          <w:szCs w:val="20"/>
        </w:rPr>
        <w:t>En cas de groupement</w:t>
      </w:r>
      <w:r>
        <w:rPr>
          <w:rFonts w:ascii="Trebuchet MS" w:hAnsi="Trebuchet MS" w:cs="Arial"/>
          <w:sz w:val="20"/>
          <w:szCs w:val="20"/>
        </w:rPr>
        <w:t xml:space="preserve">, une lettre de candidature (type imprimé DC1) sera fournie </w:t>
      </w:r>
      <w:r w:rsidR="00F967FA" w:rsidRPr="00F379E4">
        <w:rPr>
          <w:rFonts w:ascii="Trebuchet MS" w:hAnsi="Trebuchet MS" w:cs="Arial"/>
          <w:sz w:val="20"/>
          <w:szCs w:val="20"/>
        </w:rPr>
        <w:t>par chaque membre du groupement ou par le mandataire dûment habilité. Les justifications prévues ci-dessous seront fournies par le groupement afin de permettre l'appréciation globale des capacités des membres du groupement. Il n'est pas exigé que chaque cotraitant ait la totalité des compétences requises pour l'exécution du marché.</w:t>
      </w:r>
    </w:p>
    <w:p w:rsidR="00F967FA" w:rsidRPr="00F379E4" w:rsidRDefault="00F967FA" w:rsidP="00F967FA">
      <w:pPr>
        <w:jc w:val="both"/>
        <w:rPr>
          <w:rFonts w:ascii="Trebuchet MS" w:hAnsi="Trebuchet MS" w:cs="Calibri"/>
          <w:b/>
          <w:sz w:val="20"/>
          <w:szCs w:val="20"/>
          <w:lang w:eastAsia="fr-FR"/>
        </w:rPr>
      </w:pPr>
    </w:p>
    <w:p w:rsidR="00F967FA" w:rsidRPr="00F379E4" w:rsidRDefault="00F967FA" w:rsidP="00F967FA">
      <w:pPr>
        <w:numPr>
          <w:ilvl w:val="0"/>
          <w:numId w:val="13"/>
        </w:numPr>
        <w:suppressAutoHyphens w:val="0"/>
        <w:jc w:val="both"/>
        <w:rPr>
          <w:rFonts w:ascii="Trebuchet MS" w:hAnsi="Trebuchet MS" w:cs="Calibri"/>
          <w:b/>
          <w:sz w:val="20"/>
          <w:szCs w:val="20"/>
          <w:lang w:eastAsia="fr-FR"/>
        </w:rPr>
      </w:pPr>
      <w:r w:rsidRPr="00F379E4">
        <w:rPr>
          <w:rFonts w:ascii="Trebuchet MS" w:hAnsi="Trebuchet MS" w:cs="Calibri"/>
          <w:b/>
          <w:sz w:val="20"/>
          <w:szCs w:val="20"/>
          <w:lang w:eastAsia="fr-FR"/>
        </w:rPr>
        <w:t xml:space="preserve">Pièces </w:t>
      </w:r>
      <w:r>
        <w:rPr>
          <w:rFonts w:ascii="Trebuchet MS" w:hAnsi="Trebuchet MS" w:cs="Calibri"/>
          <w:b/>
          <w:sz w:val="20"/>
          <w:szCs w:val="20"/>
          <w:lang w:eastAsia="fr-FR"/>
        </w:rPr>
        <w:t xml:space="preserve">financières, </w:t>
      </w:r>
      <w:r w:rsidRPr="00F379E4">
        <w:rPr>
          <w:rFonts w:ascii="Trebuchet MS" w:hAnsi="Trebuchet MS" w:cs="Calibri"/>
          <w:b/>
          <w:sz w:val="20"/>
          <w:szCs w:val="20"/>
          <w:lang w:eastAsia="fr-FR"/>
        </w:rPr>
        <w:t xml:space="preserve">techniques </w:t>
      </w:r>
      <w:r>
        <w:rPr>
          <w:rFonts w:ascii="Trebuchet MS" w:hAnsi="Trebuchet MS" w:cs="Calibri"/>
          <w:b/>
          <w:sz w:val="20"/>
          <w:szCs w:val="20"/>
          <w:lang w:eastAsia="fr-FR"/>
        </w:rPr>
        <w:t xml:space="preserve">et professionnelles </w:t>
      </w:r>
      <w:r w:rsidRPr="00F379E4">
        <w:rPr>
          <w:rFonts w:ascii="Trebuchet MS" w:hAnsi="Trebuchet MS" w:cs="Calibri"/>
          <w:b/>
          <w:sz w:val="20"/>
          <w:szCs w:val="20"/>
          <w:lang w:eastAsia="fr-FR"/>
        </w:rPr>
        <w:t xml:space="preserve">demandées aux candidats </w:t>
      </w:r>
    </w:p>
    <w:p w:rsidR="00F967FA" w:rsidRPr="00F379E4" w:rsidRDefault="00F967FA" w:rsidP="00F967FA">
      <w:pPr>
        <w:jc w:val="both"/>
        <w:rPr>
          <w:rFonts w:ascii="Trebuchet MS" w:hAnsi="Trebuchet MS" w:cs="Calibri"/>
          <w:sz w:val="20"/>
          <w:szCs w:val="20"/>
          <w:lang w:eastAsia="fr-FR"/>
        </w:rPr>
      </w:pPr>
    </w:p>
    <w:p w:rsidR="00F967FA" w:rsidRDefault="00F967FA" w:rsidP="00F967FA">
      <w:pPr>
        <w:ind w:left="816"/>
        <w:jc w:val="both"/>
        <w:rPr>
          <w:rFonts w:ascii="Trebuchet MS" w:hAnsi="Trebuchet MS" w:cs="Calibri"/>
          <w:iCs/>
          <w:snapToGrid w:val="0"/>
          <w:sz w:val="20"/>
          <w:szCs w:val="20"/>
          <w:lang w:eastAsia="fr-FR"/>
        </w:rPr>
      </w:pPr>
      <w:r w:rsidRPr="00F379E4">
        <w:rPr>
          <w:rFonts w:ascii="Trebuchet MS" w:hAnsi="Trebuchet MS" w:cs="Calibri"/>
          <w:iCs/>
          <w:sz w:val="20"/>
          <w:szCs w:val="20"/>
          <w:lang w:eastAsia="fr-FR"/>
        </w:rPr>
        <w:t xml:space="preserve">Pour justifier de ses </w:t>
      </w:r>
      <w:r w:rsidRPr="00F379E4">
        <w:rPr>
          <w:rFonts w:ascii="Trebuchet MS" w:hAnsi="Trebuchet MS" w:cs="Calibri"/>
          <w:iCs/>
          <w:snapToGrid w:val="0"/>
          <w:sz w:val="20"/>
          <w:szCs w:val="20"/>
          <w:lang w:eastAsia="fr-FR"/>
        </w:rPr>
        <w:t xml:space="preserve">capacités </w:t>
      </w:r>
      <w:r w:rsidR="00E93B7E">
        <w:rPr>
          <w:rFonts w:ascii="Trebuchet MS" w:hAnsi="Trebuchet MS" w:cs="Calibri"/>
          <w:iCs/>
          <w:snapToGrid w:val="0"/>
          <w:sz w:val="20"/>
          <w:szCs w:val="20"/>
          <w:lang w:eastAsia="fr-FR"/>
        </w:rPr>
        <w:t>économiques et financi</w:t>
      </w:r>
      <w:r w:rsidR="003F2A79">
        <w:rPr>
          <w:rFonts w:ascii="Trebuchet MS" w:hAnsi="Trebuchet MS" w:cs="Calibri"/>
          <w:iCs/>
          <w:snapToGrid w:val="0"/>
          <w:sz w:val="20"/>
          <w:szCs w:val="20"/>
          <w:lang w:eastAsia="fr-FR"/>
        </w:rPr>
        <w:t xml:space="preserve">ères, techniques et </w:t>
      </w:r>
      <w:r w:rsidRPr="00F379E4">
        <w:rPr>
          <w:rFonts w:ascii="Trebuchet MS" w:hAnsi="Trebuchet MS" w:cs="Calibri"/>
          <w:iCs/>
          <w:snapToGrid w:val="0"/>
          <w:sz w:val="20"/>
          <w:szCs w:val="20"/>
          <w:lang w:eastAsia="fr-FR"/>
        </w:rPr>
        <w:t xml:space="preserve">professionnelles, </w:t>
      </w:r>
      <w:r w:rsidRPr="00F379E4">
        <w:rPr>
          <w:rFonts w:ascii="Trebuchet MS" w:hAnsi="Trebuchet MS" w:cs="Calibri"/>
          <w:iCs/>
          <w:snapToGrid w:val="0"/>
          <w:color w:val="000000"/>
          <w:sz w:val="20"/>
          <w:szCs w:val="20"/>
          <w:lang w:eastAsia="fr-FR"/>
        </w:rPr>
        <w:t xml:space="preserve">telles que prévues </w:t>
      </w:r>
      <w:r w:rsidR="003F2A79">
        <w:rPr>
          <w:rFonts w:ascii="Trebuchet MS" w:hAnsi="Trebuchet MS" w:cs="Calibri"/>
          <w:iCs/>
          <w:snapToGrid w:val="0"/>
          <w:sz w:val="20"/>
          <w:szCs w:val="20"/>
          <w:lang w:eastAsia="fr-FR"/>
        </w:rPr>
        <w:t xml:space="preserve">aux articles R. 2142-6 à R. 2142-14 du </w:t>
      </w:r>
      <w:proofErr w:type="spellStart"/>
      <w:r w:rsidR="003F2A79">
        <w:rPr>
          <w:rFonts w:ascii="Trebuchet MS" w:hAnsi="Trebuchet MS" w:cs="Calibri"/>
          <w:iCs/>
          <w:snapToGrid w:val="0"/>
          <w:sz w:val="20"/>
          <w:szCs w:val="20"/>
          <w:lang w:eastAsia="fr-FR"/>
        </w:rPr>
        <w:t>du</w:t>
      </w:r>
      <w:proofErr w:type="spellEnd"/>
      <w:r w:rsidR="003F2A79">
        <w:rPr>
          <w:rFonts w:ascii="Trebuchet MS" w:hAnsi="Trebuchet MS" w:cs="Calibri"/>
          <w:iCs/>
          <w:snapToGrid w:val="0"/>
          <w:sz w:val="20"/>
          <w:szCs w:val="20"/>
          <w:lang w:eastAsia="fr-FR"/>
        </w:rPr>
        <w:t xml:space="preserve"> code</w:t>
      </w:r>
      <w:r w:rsidRPr="00F379E4">
        <w:rPr>
          <w:rFonts w:ascii="Trebuchet MS" w:hAnsi="Trebuchet MS" w:cs="Calibri"/>
          <w:iCs/>
          <w:snapToGrid w:val="0"/>
          <w:sz w:val="20"/>
          <w:szCs w:val="20"/>
          <w:lang w:eastAsia="fr-FR"/>
        </w:rPr>
        <w:t xml:space="preserve"> précité</w:t>
      </w:r>
      <w:r w:rsidRPr="00F379E4">
        <w:rPr>
          <w:rFonts w:ascii="Trebuchet MS" w:hAnsi="Trebuchet MS" w:cs="Calibri"/>
          <w:iCs/>
          <w:sz w:val="20"/>
          <w:szCs w:val="20"/>
          <w:lang w:eastAsia="fr-FR"/>
        </w:rPr>
        <w:t>, l</w:t>
      </w:r>
      <w:r w:rsidRPr="00F379E4">
        <w:rPr>
          <w:rFonts w:ascii="Trebuchet MS" w:hAnsi="Trebuchet MS" w:cs="Calibri"/>
          <w:iCs/>
          <w:snapToGrid w:val="0"/>
          <w:sz w:val="20"/>
          <w:szCs w:val="20"/>
          <w:lang w:eastAsia="fr-FR"/>
        </w:rPr>
        <w:t xml:space="preserve">e candidat fournira les renseignements et /ou documents  suivants : </w:t>
      </w:r>
    </w:p>
    <w:p w:rsidR="00F967FA" w:rsidRDefault="00F967FA" w:rsidP="00F967FA">
      <w:pPr>
        <w:ind w:left="816"/>
        <w:jc w:val="both"/>
        <w:rPr>
          <w:rFonts w:ascii="Trebuchet MS" w:hAnsi="Trebuchet MS" w:cs="Calibri"/>
          <w:iCs/>
          <w:snapToGrid w:val="0"/>
          <w:sz w:val="20"/>
          <w:szCs w:val="20"/>
          <w:lang w:eastAsia="fr-FR"/>
        </w:rPr>
      </w:pPr>
    </w:p>
    <w:p w:rsidR="00F967FA" w:rsidRDefault="00F967FA" w:rsidP="00F967FA">
      <w:pPr>
        <w:pStyle w:val="Paragraphedeliste"/>
        <w:numPr>
          <w:ilvl w:val="0"/>
          <w:numId w:val="17"/>
        </w:numPr>
        <w:jc w:val="both"/>
        <w:rPr>
          <w:rFonts w:ascii="Trebuchet MS" w:hAnsi="Trebuchet MS" w:cs="Calibri"/>
          <w:iCs/>
          <w:snapToGrid w:val="0"/>
          <w:sz w:val="20"/>
          <w:szCs w:val="20"/>
          <w:lang w:eastAsia="fr-FR"/>
        </w:rPr>
      </w:pPr>
      <w:r w:rsidRPr="00043996">
        <w:rPr>
          <w:rFonts w:ascii="Trebuchet MS" w:hAnsi="Trebuchet MS" w:cs="Calibri"/>
          <w:iCs/>
          <w:snapToGrid w:val="0"/>
          <w:sz w:val="20"/>
          <w:szCs w:val="20"/>
          <w:lang w:eastAsia="fr-FR"/>
        </w:rPr>
        <w:t>Déclaration concernant le chiffre d’affaires global du candidat et, le cas échéant, le chiffre d’affaires du domaine d’activité faisant l’objet du marché public, portant au maximum sur les trois derniers exercices disponibles en fonction de la date de création de l’entreprise ou du début d’activité de l’opérateur économique, dans la mesure où les informations sur ces chiffres d’affaires sont disponibles;</w:t>
      </w:r>
    </w:p>
    <w:p w:rsidR="00F967FA" w:rsidRPr="00F379E4" w:rsidRDefault="00F967FA" w:rsidP="00F967FA">
      <w:pPr>
        <w:ind w:left="705"/>
        <w:jc w:val="both"/>
        <w:rPr>
          <w:rFonts w:ascii="Trebuchet MS" w:hAnsi="Trebuchet MS" w:cs="Calibri"/>
          <w:sz w:val="20"/>
          <w:szCs w:val="20"/>
          <w:lang w:eastAsia="fr-FR"/>
        </w:rPr>
      </w:pPr>
    </w:p>
    <w:p w:rsidR="00F967FA" w:rsidRPr="00F379E4" w:rsidRDefault="00F967FA" w:rsidP="008948E2">
      <w:pPr>
        <w:pStyle w:val="Corpsdetexte"/>
        <w:rPr>
          <w:rFonts w:ascii="Trebuchet MS" w:hAnsi="Trebuchet MS" w:cs="Trebuchet MS"/>
          <w:sz w:val="20"/>
        </w:rPr>
      </w:pPr>
    </w:p>
    <w:p w:rsidR="008948E2" w:rsidRPr="00F379E4" w:rsidRDefault="008948E2" w:rsidP="008948E2">
      <w:pPr>
        <w:tabs>
          <w:tab w:val="left" w:pos="3969"/>
        </w:tabs>
        <w:jc w:val="both"/>
        <w:rPr>
          <w:rFonts w:ascii="Trebuchet MS" w:hAnsi="Trebuchet MS" w:cs="Trebuchet MS"/>
          <w:b/>
          <w:bCs/>
          <w:sz w:val="20"/>
          <w:szCs w:val="20"/>
        </w:rPr>
      </w:pPr>
      <w:r w:rsidRPr="008D3B8D">
        <w:rPr>
          <w:rFonts w:ascii="Trebuchet MS" w:hAnsi="Trebuchet MS" w:cs="Trebuchet MS"/>
          <w:b/>
          <w:bCs/>
          <w:sz w:val="20"/>
          <w:szCs w:val="20"/>
        </w:rPr>
        <w:t xml:space="preserve">Le candidat produit en plus tous les éléments listés </w:t>
      </w:r>
      <w:r w:rsidR="00D70208">
        <w:rPr>
          <w:rFonts w:ascii="Trebuchet MS" w:hAnsi="Trebuchet MS" w:cs="Trebuchet MS"/>
          <w:b/>
          <w:bCs/>
          <w:sz w:val="20"/>
          <w:szCs w:val="20"/>
        </w:rPr>
        <w:t>à l’</w:t>
      </w:r>
      <w:r w:rsidRPr="008D3B8D">
        <w:rPr>
          <w:rFonts w:ascii="Trebuchet MS" w:hAnsi="Trebuchet MS" w:cs="Trebuchet MS"/>
          <w:b/>
          <w:bCs/>
          <w:sz w:val="20"/>
          <w:szCs w:val="20"/>
        </w:rPr>
        <w:t xml:space="preserve">article 9 </w:t>
      </w:r>
    </w:p>
    <w:p w:rsidR="008948E2" w:rsidRDefault="008948E2">
      <w:pPr>
        <w:suppressAutoHyphens w:val="0"/>
        <w:spacing w:after="200" w:line="276" w:lineRule="auto"/>
        <w:rPr>
          <w:rFonts w:ascii="Trebuchet MS" w:hAnsi="Trebuchet MS"/>
          <w:b/>
          <w:i/>
        </w:rPr>
      </w:pPr>
      <w:r>
        <w:rPr>
          <w:rFonts w:ascii="Trebuchet MS" w:hAnsi="Trebuchet MS"/>
          <w:b/>
          <w:i/>
        </w:rPr>
        <w:br w:type="page"/>
      </w:r>
    </w:p>
    <w:p w:rsidR="007B7479" w:rsidRDefault="007B7479" w:rsidP="00C81366">
      <w:pPr>
        <w:jc w:val="center"/>
        <w:rPr>
          <w:rFonts w:ascii="Trebuchet MS" w:hAnsi="Trebuchet MS"/>
          <w:b/>
          <w:sz w:val="20"/>
          <w:szCs w:val="22"/>
        </w:rPr>
      </w:pPr>
      <w:r w:rsidRPr="00F379E4">
        <w:rPr>
          <w:rFonts w:ascii="Trebuchet MS" w:hAnsi="Trebuchet MS"/>
          <w:b/>
          <w:i/>
        </w:rPr>
        <w:lastRenderedPageBreak/>
        <w:t>Annexe 2</w:t>
      </w:r>
      <w:r w:rsidR="00B33B21">
        <w:rPr>
          <w:rFonts w:ascii="Trebuchet MS" w:hAnsi="Trebuchet MS"/>
          <w:b/>
          <w:i/>
        </w:rPr>
        <w:t>C</w:t>
      </w:r>
      <w:r w:rsidRPr="00F379E4">
        <w:rPr>
          <w:rFonts w:ascii="Trebuchet MS" w:hAnsi="Trebuchet MS"/>
          <w:b/>
          <w:i/>
        </w:rPr>
        <w:t xml:space="preserve"> : </w:t>
      </w:r>
      <w:r>
        <w:rPr>
          <w:rFonts w:ascii="Trebuchet MS" w:hAnsi="Trebuchet MS"/>
          <w:b/>
          <w:i/>
        </w:rPr>
        <w:t>Précision sur la si</w:t>
      </w:r>
      <w:r w:rsidR="00B33B21">
        <w:rPr>
          <w:rFonts w:ascii="Trebuchet MS" w:hAnsi="Trebuchet MS"/>
          <w:b/>
          <w:i/>
        </w:rPr>
        <w:t>gnature électronique de l’offre</w:t>
      </w:r>
    </w:p>
    <w:p w:rsidR="007B7479" w:rsidRDefault="007B7479" w:rsidP="007B7479">
      <w:pPr>
        <w:jc w:val="both"/>
        <w:rPr>
          <w:rFonts w:ascii="Trebuchet MS" w:hAnsi="Trebuchet MS" w:cs="Arial"/>
          <w:b/>
          <w:sz w:val="20"/>
          <w:szCs w:val="20"/>
        </w:rPr>
      </w:pPr>
    </w:p>
    <w:p w:rsidR="00E55E9E" w:rsidRDefault="00E55E9E" w:rsidP="00E55E9E">
      <w:pPr>
        <w:jc w:val="both"/>
        <w:rPr>
          <w:rFonts w:ascii="Trebuchet MS" w:hAnsi="Trebuchet MS" w:cs="Arial"/>
          <w:b/>
          <w:sz w:val="20"/>
          <w:szCs w:val="20"/>
        </w:rPr>
      </w:pPr>
      <w:r>
        <w:rPr>
          <w:rFonts w:ascii="Trebuchet MS" w:hAnsi="Trebuchet MS" w:cs="Arial"/>
          <w:b/>
          <w:sz w:val="20"/>
          <w:szCs w:val="20"/>
        </w:rPr>
        <w:t>Bien que</w:t>
      </w:r>
      <w:r w:rsidRPr="00A250BD">
        <w:rPr>
          <w:rFonts w:ascii="Trebuchet MS" w:hAnsi="Trebuchet MS" w:cs="Arial"/>
          <w:b/>
          <w:sz w:val="20"/>
          <w:szCs w:val="20"/>
        </w:rPr>
        <w:t xml:space="preserve"> l’opérateur ne soit pas dans l’obligation de signer électroniquem</w:t>
      </w:r>
      <w:r>
        <w:rPr>
          <w:rFonts w:ascii="Trebuchet MS" w:hAnsi="Trebuchet MS" w:cs="Arial"/>
          <w:b/>
          <w:sz w:val="20"/>
          <w:szCs w:val="20"/>
        </w:rPr>
        <w:t xml:space="preserve">ent </w:t>
      </w:r>
      <w:r w:rsidR="00EC4AA6">
        <w:rPr>
          <w:rFonts w:ascii="Trebuchet MS" w:hAnsi="Trebuchet MS" w:cs="Arial"/>
          <w:b/>
          <w:sz w:val="20"/>
          <w:szCs w:val="20"/>
        </w:rPr>
        <w:t xml:space="preserve">son offre </w:t>
      </w:r>
      <w:r>
        <w:rPr>
          <w:rFonts w:ascii="Trebuchet MS" w:hAnsi="Trebuchet MS" w:cs="Arial"/>
          <w:b/>
          <w:sz w:val="20"/>
          <w:szCs w:val="20"/>
        </w:rPr>
        <w:t xml:space="preserve">au stade du dépôt, il sera tenu de </w:t>
      </w:r>
      <w:r w:rsidR="00EC4AA6">
        <w:rPr>
          <w:rFonts w:ascii="Trebuchet MS" w:hAnsi="Trebuchet MS" w:cs="Arial"/>
          <w:b/>
          <w:sz w:val="20"/>
          <w:szCs w:val="20"/>
        </w:rPr>
        <w:t xml:space="preserve">la </w:t>
      </w:r>
      <w:r>
        <w:rPr>
          <w:rFonts w:ascii="Trebuchet MS" w:hAnsi="Trebuchet MS" w:cs="Arial"/>
          <w:b/>
          <w:sz w:val="20"/>
          <w:szCs w:val="20"/>
        </w:rPr>
        <w:t>signer par voie électronique en cas d’attribution et dans les conditions déclinées ci-dessous :</w:t>
      </w:r>
    </w:p>
    <w:p w:rsidR="00E55E9E" w:rsidRPr="00A250BD" w:rsidRDefault="00E55E9E" w:rsidP="00E55E9E">
      <w:pPr>
        <w:tabs>
          <w:tab w:val="left" w:pos="1080"/>
        </w:tabs>
        <w:jc w:val="both"/>
        <w:rPr>
          <w:rFonts w:ascii="Trebuchet MS" w:hAnsi="Trebuchet MS" w:cs="Arial"/>
          <w:sz w:val="20"/>
          <w:szCs w:val="20"/>
        </w:rPr>
      </w:pPr>
    </w:p>
    <w:p w:rsidR="00E55E9E" w:rsidRPr="00565907" w:rsidRDefault="00E55E9E" w:rsidP="00E55E9E">
      <w:pPr>
        <w:pStyle w:val="Paragraphedeliste"/>
        <w:numPr>
          <w:ilvl w:val="0"/>
          <w:numId w:val="17"/>
        </w:numPr>
        <w:jc w:val="both"/>
        <w:rPr>
          <w:rFonts w:ascii="Trebuchet MS" w:hAnsi="Trebuchet MS" w:cs="Arial"/>
          <w:sz w:val="20"/>
          <w:szCs w:val="20"/>
        </w:rPr>
      </w:pPr>
      <w:r w:rsidRPr="00AE5B37">
        <w:rPr>
          <w:rFonts w:ascii="Trebuchet MS" w:hAnsi="Trebuchet MS" w:cs="Arial"/>
          <w:sz w:val="20"/>
          <w:szCs w:val="20"/>
        </w:rPr>
        <w:t xml:space="preserve">La signature est au format XAdES, CAdES ou PAdES. </w:t>
      </w:r>
      <w:r>
        <w:rPr>
          <w:rFonts w:ascii="Trebuchet MS" w:hAnsi="Trebuchet MS" w:cs="Arial"/>
          <w:sz w:val="20"/>
          <w:szCs w:val="20"/>
        </w:rPr>
        <w:t>L’attributaire est</w:t>
      </w:r>
      <w:r w:rsidRPr="00565907">
        <w:rPr>
          <w:rFonts w:ascii="Trebuchet MS" w:hAnsi="Trebuchet MS" w:cs="Arial"/>
          <w:sz w:val="20"/>
          <w:szCs w:val="20"/>
        </w:rPr>
        <w:t xml:space="preserve"> invité à privilégier</w:t>
      </w:r>
      <w:r>
        <w:rPr>
          <w:rFonts w:ascii="Trebuchet MS" w:hAnsi="Trebuchet MS" w:cs="Arial"/>
          <w:sz w:val="20"/>
          <w:szCs w:val="20"/>
        </w:rPr>
        <w:t xml:space="preserve"> le format électronique PADES (f</w:t>
      </w:r>
      <w:r w:rsidRPr="00565907">
        <w:rPr>
          <w:rFonts w:ascii="Trebuchet MS" w:hAnsi="Trebuchet MS" w:cs="Arial"/>
          <w:sz w:val="20"/>
          <w:szCs w:val="20"/>
        </w:rPr>
        <w:t>ormat de</w:t>
      </w:r>
      <w:r>
        <w:rPr>
          <w:rFonts w:ascii="Trebuchet MS" w:hAnsi="Trebuchet MS" w:cs="Arial"/>
          <w:sz w:val="20"/>
          <w:szCs w:val="20"/>
        </w:rPr>
        <w:t xml:space="preserve"> </w:t>
      </w:r>
      <w:r w:rsidRPr="00565907">
        <w:rPr>
          <w:rFonts w:ascii="Trebuchet MS" w:hAnsi="Trebuchet MS" w:cs="Arial"/>
          <w:sz w:val="20"/>
          <w:szCs w:val="20"/>
        </w:rPr>
        <w:t>signature qui intègre directemen</w:t>
      </w:r>
      <w:r>
        <w:rPr>
          <w:rFonts w:ascii="Trebuchet MS" w:hAnsi="Trebuchet MS" w:cs="Arial"/>
          <w:sz w:val="20"/>
          <w:szCs w:val="20"/>
        </w:rPr>
        <w:t xml:space="preserve">t le jeton de signature dans le </w:t>
      </w:r>
      <w:r w:rsidRPr="00565907">
        <w:rPr>
          <w:rFonts w:ascii="Trebuchet MS" w:hAnsi="Trebuchet MS" w:cs="Arial"/>
          <w:sz w:val="20"/>
          <w:szCs w:val="20"/>
        </w:rPr>
        <w:t>fichier PDF). L'outil de sign</w:t>
      </w:r>
      <w:r>
        <w:rPr>
          <w:rFonts w:ascii="Trebuchet MS" w:hAnsi="Trebuchet MS" w:cs="Arial"/>
          <w:sz w:val="20"/>
          <w:szCs w:val="20"/>
        </w:rPr>
        <w:t xml:space="preserve">ature proposé par la plateforme </w:t>
      </w:r>
      <w:r w:rsidRPr="00565907">
        <w:rPr>
          <w:rFonts w:ascii="Trebuchet MS" w:hAnsi="Trebuchet MS" w:cs="Arial"/>
          <w:sz w:val="20"/>
          <w:szCs w:val="20"/>
        </w:rPr>
        <w:t>mégalis, vous permettra de signer</w:t>
      </w:r>
      <w:r>
        <w:rPr>
          <w:rFonts w:ascii="Trebuchet MS" w:hAnsi="Trebuchet MS" w:cs="Arial"/>
          <w:sz w:val="20"/>
          <w:szCs w:val="20"/>
        </w:rPr>
        <w:t xml:space="preserve"> </w:t>
      </w:r>
      <w:r w:rsidRPr="00565907">
        <w:rPr>
          <w:rFonts w:ascii="Trebuchet MS" w:hAnsi="Trebuchet MS" w:cs="Arial"/>
          <w:sz w:val="20"/>
          <w:szCs w:val="20"/>
        </w:rPr>
        <w:t>facileme</w:t>
      </w:r>
      <w:r>
        <w:rPr>
          <w:rFonts w:ascii="Trebuchet MS" w:hAnsi="Trebuchet MS" w:cs="Arial"/>
          <w:sz w:val="20"/>
          <w:szCs w:val="20"/>
        </w:rPr>
        <w:t>nt vos documents dans ce format.</w:t>
      </w:r>
    </w:p>
    <w:p w:rsidR="00E55E9E" w:rsidRPr="00A250BD" w:rsidRDefault="00E55E9E" w:rsidP="00E55E9E">
      <w:pPr>
        <w:pStyle w:val="Paragraphedeliste"/>
        <w:ind w:left="720"/>
        <w:rPr>
          <w:rFonts w:ascii="Trebuchet MS" w:hAnsi="Trebuchet MS" w:cs="Arial"/>
          <w:sz w:val="20"/>
          <w:szCs w:val="20"/>
        </w:rPr>
      </w:pPr>
    </w:p>
    <w:p w:rsidR="00E55E9E" w:rsidRPr="00565907" w:rsidRDefault="00E55E9E" w:rsidP="00E55E9E">
      <w:pPr>
        <w:pStyle w:val="Paragraphedeliste"/>
        <w:numPr>
          <w:ilvl w:val="0"/>
          <w:numId w:val="17"/>
        </w:numPr>
        <w:jc w:val="both"/>
        <w:rPr>
          <w:rFonts w:ascii="Trebuchet MS" w:hAnsi="Trebuchet MS" w:cs="Arial"/>
          <w:sz w:val="20"/>
          <w:szCs w:val="20"/>
        </w:rPr>
      </w:pPr>
      <w:r w:rsidRPr="00AE5B37">
        <w:rPr>
          <w:rFonts w:ascii="Trebuchet MS" w:hAnsi="Trebuchet MS" w:cs="Arial"/>
          <w:sz w:val="20"/>
          <w:szCs w:val="20"/>
        </w:rPr>
        <w:t xml:space="preserve">La signature </w:t>
      </w:r>
      <w:r>
        <w:rPr>
          <w:rFonts w:ascii="Trebuchet MS" w:hAnsi="Trebuchet MS" w:cs="Arial"/>
          <w:sz w:val="20"/>
          <w:szCs w:val="20"/>
        </w:rPr>
        <w:t xml:space="preserve">électronique </w:t>
      </w:r>
      <w:r w:rsidRPr="00AE5B37">
        <w:rPr>
          <w:rFonts w:ascii="Trebuchet MS" w:hAnsi="Trebuchet MS" w:cs="Arial"/>
          <w:sz w:val="20"/>
          <w:szCs w:val="20"/>
        </w:rPr>
        <w:t>implique l’utilisation d’un certificat de signature électronique qualifié délivré par un prestataire de service de confiance répondant aux exigences du règlement eIDAS, soit par une autorité de certification, française ou étrangère, qui répond aux exigences équivalentes à l’annexe I du règlement (UE) n°910/2014 du Parlement européen et du Conseil du 23 juillet 2014 sur l’identification électronique et les services de confiance pour les transactions électroniques au sein du marché intérieur et abrogeant la directive 1999/93/CE (eIDAS).</w:t>
      </w:r>
      <w:r>
        <w:rPr>
          <w:rFonts w:ascii="Trebuchet MS" w:hAnsi="Trebuchet MS" w:cs="Arial"/>
          <w:sz w:val="20"/>
          <w:szCs w:val="20"/>
        </w:rPr>
        <w:t xml:space="preserve"> L</w:t>
      </w:r>
      <w:r w:rsidRPr="00565907">
        <w:rPr>
          <w:rFonts w:ascii="Trebuchet MS" w:hAnsi="Trebuchet MS" w:cs="Arial"/>
          <w:sz w:val="20"/>
          <w:szCs w:val="20"/>
        </w:rPr>
        <w:t xml:space="preserve">'arrêté du 12 avril 2018 </w:t>
      </w:r>
      <w:r>
        <w:rPr>
          <w:rFonts w:ascii="Trebuchet MS" w:hAnsi="Trebuchet MS" w:cs="Arial"/>
          <w:sz w:val="20"/>
          <w:szCs w:val="20"/>
        </w:rPr>
        <w:t xml:space="preserve">relatif à la signature électronique dans la commande publique, pris en application du règlement européen précité, </w:t>
      </w:r>
      <w:r w:rsidRPr="00565907">
        <w:rPr>
          <w:rFonts w:ascii="Trebuchet MS" w:hAnsi="Trebuchet MS" w:cs="Arial"/>
          <w:sz w:val="20"/>
          <w:szCs w:val="20"/>
        </w:rPr>
        <w:t>redéfinit les modalités d'utilisation de la signature électronique et du certificat qualifié</w:t>
      </w:r>
      <w:r>
        <w:rPr>
          <w:rFonts w:ascii="Trebuchet MS" w:hAnsi="Trebuchet MS" w:cs="Arial"/>
          <w:sz w:val="20"/>
          <w:szCs w:val="20"/>
        </w:rPr>
        <w:t xml:space="preserve"> </w:t>
      </w:r>
      <w:r w:rsidRPr="00565907">
        <w:rPr>
          <w:rFonts w:ascii="Trebuchet MS" w:hAnsi="Trebuchet MS" w:cs="Arial"/>
          <w:sz w:val="20"/>
          <w:szCs w:val="20"/>
        </w:rPr>
        <w:t>nécessaire pour que le signataire d'un marché public puisse être considéré comme ayant</w:t>
      </w:r>
      <w:r>
        <w:rPr>
          <w:rFonts w:ascii="Trebuchet MS" w:hAnsi="Trebuchet MS" w:cs="Arial"/>
          <w:sz w:val="20"/>
          <w:szCs w:val="20"/>
        </w:rPr>
        <w:t xml:space="preserve"> </w:t>
      </w:r>
      <w:r w:rsidRPr="00565907">
        <w:rPr>
          <w:rFonts w:ascii="Trebuchet MS" w:hAnsi="Trebuchet MS" w:cs="Arial"/>
          <w:sz w:val="20"/>
          <w:szCs w:val="20"/>
        </w:rPr>
        <w:t>valablement donné son consentement.</w:t>
      </w:r>
      <w:r>
        <w:rPr>
          <w:rFonts w:ascii="Trebuchet MS" w:hAnsi="Trebuchet MS" w:cs="Arial"/>
          <w:sz w:val="20"/>
          <w:szCs w:val="20"/>
        </w:rPr>
        <w:t xml:space="preserve"> </w:t>
      </w:r>
      <w:r w:rsidRPr="00565907">
        <w:rPr>
          <w:rFonts w:ascii="Trebuchet MS" w:hAnsi="Trebuchet MS" w:cs="Arial"/>
          <w:sz w:val="20"/>
          <w:szCs w:val="20"/>
        </w:rPr>
        <w:t>Cet arrêté opère la transition entre le certificat de signature électronique conforme au</w:t>
      </w:r>
      <w:r>
        <w:rPr>
          <w:rFonts w:ascii="Trebuchet MS" w:hAnsi="Trebuchet MS" w:cs="Arial"/>
          <w:sz w:val="20"/>
          <w:szCs w:val="20"/>
        </w:rPr>
        <w:t xml:space="preserve"> </w:t>
      </w:r>
      <w:r w:rsidRPr="00565907">
        <w:rPr>
          <w:rFonts w:ascii="Trebuchet MS" w:hAnsi="Trebuchet MS" w:cs="Arial"/>
          <w:sz w:val="20"/>
          <w:szCs w:val="20"/>
        </w:rPr>
        <w:t>référentiel général de sécurité (RGS), précédent standard, et le certificat « eIDAS » prévu par la</w:t>
      </w:r>
      <w:r>
        <w:rPr>
          <w:rFonts w:ascii="Trebuchet MS" w:hAnsi="Trebuchet MS" w:cs="Arial"/>
          <w:sz w:val="20"/>
          <w:szCs w:val="20"/>
        </w:rPr>
        <w:t xml:space="preserve"> réglementation européenne, conforme au règlement européen précité </w:t>
      </w:r>
      <w:r w:rsidRPr="00565907">
        <w:rPr>
          <w:rFonts w:ascii="Trebuchet MS" w:hAnsi="Trebuchet MS" w:cs="Arial"/>
          <w:sz w:val="20"/>
          <w:szCs w:val="20"/>
        </w:rPr>
        <w:t>sur l'identification</w:t>
      </w:r>
      <w:r>
        <w:rPr>
          <w:rFonts w:ascii="Trebuchet MS" w:hAnsi="Trebuchet MS" w:cs="Arial"/>
          <w:sz w:val="20"/>
          <w:szCs w:val="20"/>
        </w:rPr>
        <w:t xml:space="preserve"> </w:t>
      </w:r>
      <w:r w:rsidRPr="00565907">
        <w:rPr>
          <w:rFonts w:ascii="Trebuchet MS" w:hAnsi="Trebuchet MS" w:cs="Arial"/>
          <w:sz w:val="20"/>
          <w:szCs w:val="20"/>
        </w:rPr>
        <w:t>électronique et les services de confiance pour les transactions électroniques (eIDAS). Le</w:t>
      </w:r>
      <w:r>
        <w:rPr>
          <w:rFonts w:ascii="Trebuchet MS" w:hAnsi="Trebuchet MS" w:cs="Arial"/>
          <w:sz w:val="20"/>
          <w:szCs w:val="20"/>
        </w:rPr>
        <w:t xml:space="preserve"> </w:t>
      </w:r>
      <w:r w:rsidRPr="00565907">
        <w:rPr>
          <w:rFonts w:ascii="Trebuchet MS" w:hAnsi="Trebuchet MS" w:cs="Arial"/>
          <w:sz w:val="20"/>
          <w:szCs w:val="20"/>
        </w:rPr>
        <w:t>certificat de signature utilisé selon le standard RGS reste cependant valable jusqu’à son</w:t>
      </w:r>
      <w:r>
        <w:rPr>
          <w:rFonts w:ascii="Trebuchet MS" w:hAnsi="Trebuchet MS" w:cs="Arial"/>
          <w:sz w:val="20"/>
          <w:szCs w:val="20"/>
        </w:rPr>
        <w:t xml:space="preserve"> </w:t>
      </w:r>
      <w:r w:rsidRPr="00565907">
        <w:rPr>
          <w:rFonts w:ascii="Trebuchet MS" w:hAnsi="Trebuchet MS" w:cs="Arial"/>
          <w:sz w:val="20"/>
          <w:szCs w:val="20"/>
        </w:rPr>
        <w:t>expiration</w:t>
      </w:r>
      <w:r>
        <w:rPr>
          <w:rFonts w:ascii="Trebuchet MS" w:hAnsi="Trebuchet MS" w:cs="Arial"/>
          <w:sz w:val="20"/>
          <w:szCs w:val="20"/>
        </w:rPr>
        <w:t xml:space="preserve"> si celle-ci est postérieure au 1</w:t>
      </w:r>
      <w:r w:rsidRPr="00565907">
        <w:rPr>
          <w:rFonts w:ascii="Trebuchet MS" w:hAnsi="Trebuchet MS" w:cs="Arial"/>
          <w:sz w:val="20"/>
          <w:szCs w:val="20"/>
          <w:vertAlign w:val="superscript"/>
        </w:rPr>
        <w:t>er</w:t>
      </w:r>
      <w:r>
        <w:rPr>
          <w:rFonts w:ascii="Trebuchet MS" w:hAnsi="Trebuchet MS" w:cs="Arial"/>
          <w:sz w:val="20"/>
          <w:szCs w:val="20"/>
        </w:rPr>
        <w:t xml:space="preserve"> octobre 2018</w:t>
      </w:r>
      <w:r w:rsidRPr="00565907">
        <w:rPr>
          <w:rFonts w:ascii="Trebuchet MS" w:hAnsi="Trebuchet MS" w:cs="Arial"/>
          <w:sz w:val="20"/>
          <w:szCs w:val="20"/>
        </w:rPr>
        <w:t>.</w:t>
      </w:r>
    </w:p>
    <w:p w:rsidR="00E55E9E" w:rsidRPr="00FD3517" w:rsidRDefault="00E55E9E" w:rsidP="00E55E9E">
      <w:pPr>
        <w:pStyle w:val="Paragraphedeliste"/>
        <w:rPr>
          <w:rFonts w:ascii="Trebuchet MS" w:hAnsi="Trebuchet MS" w:cs="Arial"/>
          <w:sz w:val="20"/>
          <w:szCs w:val="20"/>
        </w:rPr>
      </w:pPr>
    </w:p>
    <w:p w:rsidR="00E55E9E" w:rsidRDefault="00E55E9E" w:rsidP="00E55E9E">
      <w:pPr>
        <w:pStyle w:val="Paragraphedeliste"/>
        <w:ind w:left="720"/>
        <w:jc w:val="both"/>
        <w:rPr>
          <w:rFonts w:ascii="Trebuchet MS" w:hAnsi="Trebuchet MS" w:cs="Arial"/>
          <w:sz w:val="20"/>
          <w:szCs w:val="20"/>
        </w:rPr>
      </w:pPr>
      <w:r>
        <w:rPr>
          <w:rFonts w:ascii="Trebuchet MS" w:hAnsi="Trebuchet MS" w:cs="Arial"/>
          <w:sz w:val="20"/>
          <w:szCs w:val="20"/>
        </w:rPr>
        <w:t xml:space="preserve">Un prestataire de service de confiance qualifié est un prestataire qui a </w:t>
      </w:r>
      <w:r w:rsidR="00784800">
        <w:rPr>
          <w:rFonts w:ascii="Trebuchet MS" w:hAnsi="Trebuchet MS" w:cs="Arial"/>
          <w:sz w:val="20"/>
          <w:szCs w:val="20"/>
        </w:rPr>
        <w:t>fourni</w:t>
      </w:r>
      <w:r>
        <w:rPr>
          <w:rFonts w:ascii="Trebuchet MS" w:hAnsi="Trebuchet MS" w:cs="Arial"/>
          <w:sz w:val="20"/>
          <w:szCs w:val="20"/>
        </w:rPr>
        <w:t xml:space="preserve"> un ou plusieurs services de confiance qualifiés et a obtenu de l’organe de contrôle le statut qualifié (article 3.20 du règlement eIDAS). En France, l’organe de contrôle, l’Agence nationale de la sécurité des systèmes d’informations (ANSSI), dresse une liste des prestataires habilités disponible à l’adresse suivante :</w:t>
      </w:r>
    </w:p>
    <w:p w:rsidR="00E55E9E" w:rsidRDefault="00365A73" w:rsidP="00E55E9E">
      <w:pPr>
        <w:pStyle w:val="Paragraphedeliste"/>
        <w:ind w:left="720"/>
        <w:jc w:val="both"/>
        <w:rPr>
          <w:rFonts w:ascii="Trebuchet MS" w:hAnsi="Trebuchet MS" w:cs="Arial"/>
          <w:sz w:val="20"/>
          <w:szCs w:val="20"/>
        </w:rPr>
      </w:pPr>
      <w:hyperlink r:id="rId13" w:history="1">
        <w:r w:rsidR="00E55E9E" w:rsidRPr="00630F93">
          <w:rPr>
            <w:rStyle w:val="Lienhypertexte"/>
            <w:rFonts w:ascii="Trebuchet MS" w:hAnsi="Trebuchet MS" w:cs="Arial"/>
            <w:sz w:val="20"/>
            <w:szCs w:val="20"/>
          </w:rPr>
          <w:t>https://www.ssi.gouv.fr/administration/visa-de-securite/visas-de-securite-le-catalogue/</w:t>
        </w:r>
      </w:hyperlink>
    </w:p>
    <w:p w:rsidR="00E55E9E" w:rsidRDefault="00E55E9E" w:rsidP="00E55E9E">
      <w:pPr>
        <w:pStyle w:val="Paragraphedeliste"/>
        <w:ind w:left="720"/>
        <w:jc w:val="both"/>
        <w:rPr>
          <w:rFonts w:ascii="Trebuchet MS" w:hAnsi="Trebuchet MS" w:cs="Arial"/>
          <w:sz w:val="20"/>
          <w:szCs w:val="20"/>
        </w:rPr>
      </w:pPr>
    </w:p>
    <w:p w:rsidR="00E55E9E" w:rsidRDefault="00E55E9E" w:rsidP="00E55E9E">
      <w:pPr>
        <w:pStyle w:val="Paragraphedeliste"/>
        <w:ind w:left="720"/>
        <w:jc w:val="both"/>
        <w:rPr>
          <w:rFonts w:ascii="Trebuchet MS" w:hAnsi="Trebuchet MS" w:cs="Arial"/>
          <w:sz w:val="20"/>
          <w:szCs w:val="20"/>
        </w:rPr>
      </w:pPr>
      <w:r>
        <w:rPr>
          <w:rFonts w:ascii="Trebuchet MS" w:hAnsi="Trebuchet MS" w:cs="Arial"/>
          <w:sz w:val="20"/>
          <w:szCs w:val="20"/>
        </w:rPr>
        <w:t>Les frais éventuels d’acquisition du certificat de signature sont à la charge des candidats.</w:t>
      </w:r>
    </w:p>
    <w:p w:rsidR="00E55E9E" w:rsidRDefault="00E55E9E" w:rsidP="00E55E9E">
      <w:pPr>
        <w:pStyle w:val="Paragraphedeliste"/>
        <w:ind w:left="720"/>
        <w:jc w:val="both"/>
        <w:rPr>
          <w:rFonts w:ascii="Trebuchet MS" w:hAnsi="Trebuchet MS" w:cs="Arial"/>
          <w:sz w:val="20"/>
          <w:szCs w:val="20"/>
        </w:rPr>
      </w:pPr>
    </w:p>
    <w:p w:rsidR="00E55E9E" w:rsidRDefault="00E55E9E" w:rsidP="00E55E9E">
      <w:pPr>
        <w:pStyle w:val="Paragraphedeliste"/>
        <w:ind w:left="720"/>
        <w:jc w:val="both"/>
        <w:rPr>
          <w:rFonts w:ascii="Trebuchet MS" w:hAnsi="Trebuchet MS" w:cs="Arial"/>
          <w:sz w:val="20"/>
          <w:szCs w:val="20"/>
        </w:rPr>
      </w:pPr>
      <w:r>
        <w:rPr>
          <w:rFonts w:ascii="Trebuchet MS" w:hAnsi="Trebuchet MS" w:cs="Arial"/>
          <w:sz w:val="20"/>
          <w:szCs w:val="20"/>
        </w:rPr>
        <w:t>Toutefois, le candidat est libre d’utiliser le certificat de son choix si celui-ci est conforme aux obligations résultant du règlement eIDAS et de l’arrêté du 12 avril 2018 précité. Dans ce cas, le candidat doit transmettre tous les éléments nécessaires à la vérification gratuite de la signature et de l’intégrité de ces derniers, par le pouvoir adjudicateur, en transmettant concomitamment les éléments nécessaires à la vérification de la validité. Le signataire indique à l’appui la procédure permettant la vérification de la validité en fournissant notamment le lien sur lequel la signature peut être vérifiée avec une notice d’explication en français.</w:t>
      </w:r>
    </w:p>
    <w:p w:rsidR="00E55E9E" w:rsidRDefault="00E55E9E" w:rsidP="00E55E9E">
      <w:pPr>
        <w:jc w:val="both"/>
        <w:rPr>
          <w:rFonts w:ascii="Trebuchet MS" w:hAnsi="Trebuchet MS"/>
          <w:b/>
          <w:i/>
        </w:rPr>
      </w:pPr>
    </w:p>
    <w:p w:rsidR="00640477" w:rsidRPr="00640477" w:rsidRDefault="00640477" w:rsidP="00640477">
      <w:pPr>
        <w:pStyle w:val="Paragraphedeliste"/>
        <w:rPr>
          <w:rFonts w:ascii="Trebuchet MS" w:hAnsi="Trebuchet MS" w:cs="Arial"/>
          <w:sz w:val="20"/>
          <w:szCs w:val="20"/>
        </w:rPr>
      </w:pPr>
    </w:p>
    <w:p w:rsidR="00F967FA" w:rsidRDefault="00F967FA">
      <w:pPr>
        <w:suppressAutoHyphens w:val="0"/>
        <w:spacing w:after="200" w:line="276" w:lineRule="auto"/>
        <w:rPr>
          <w:rFonts w:ascii="Trebuchet MS" w:hAnsi="Trebuchet MS"/>
          <w:b/>
          <w:i/>
        </w:rPr>
      </w:pPr>
    </w:p>
    <w:sectPr w:rsidR="00F967FA" w:rsidSect="003540AC">
      <w:footerReference w:type="default" r:id="rId14"/>
      <w:headerReference w:type="first" r:id="rId15"/>
      <w:pgSz w:w="11906" w:h="16838"/>
      <w:pgMar w:top="1418" w:right="1134" w:bottom="1134" w:left="1134" w:header="397" w:footer="73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EE" w:rsidRDefault="00CF71EE">
      <w:r>
        <w:separator/>
      </w:r>
    </w:p>
  </w:endnote>
  <w:endnote w:type="continuationSeparator" w:id="0">
    <w:p w:rsidR="00CF71EE" w:rsidRDefault="00CF7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EE" w:rsidRPr="00877BFF" w:rsidRDefault="00CF71EE" w:rsidP="003540AC">
    <w:pPr>
      <w:pStyle w:val="Pieddepage"/>
      <w:jc w:val="center"/>
      <w:rPr>
        <w:rFonts w:ascii="Calibri" w:hAnsi="Calibri"/>
        <w:sz w:val="20"/>
        <w:szCs w:val="20"/>
      </w:rPr>
    </w:pPr>
    <w:r w:rsidRPr="00877BFF">
      <w:rPr>
        <w:rFonts w:ascii="Calibri" w:hAnsi="Calibri"/>
        <w:sz w:val="20"/>
        <w:szCs w:val="20"/>
      </w:rPr>
      <w:fldChar w:fldCharType="begin"/>
    </w:r>
    <w:r w:rsidRPr="00877BFF">
      <w:rPr>
        <w:rFonts w:ascii="Calibri" w:hAnsi="Calibri"/>
        <w:sz w:val="20"/>
        <w:szCs w:val="20"/>
      </w:rPr>
      <w:instrText xml:space="preserve"> PAGE   \* MERGEFORMAT </w:instrText>
    </w:r>
    <w:r w:rsidRPr="00877BFF">
      <w:rPr>
        <w:rFonts w:ascii="Calibri" w:hAnsi="Calibri"/>
        <w:sz w:val="20"/>
        <w:szCs w:val="20"/>
      </w:rPr>
      <w:fldChar w:fldCharType="separate"/>
    </w:r>
    <w:r w:rsidR="00365A73">
      <w:rPr>
        <w:rFonts w:ascii="Calibri" w:hAnsi="Calibri"/>
        <w:noProof/>
        <w:sz w:val="20"/>
        <w:szCs w:val="20"/>
      </w:rPr>
      <w:t>5</w:t>
    </w:r>
    <w:r w:rsidRPr="00877BFF">
      <w:rPr>
        <w:rFonts w:ascii="Calibri" w:hAnsi="Calibr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EE" w:rsidRDefault="00CF71EE">
      <w:r>
        <w:separator/>
      </w:r>
    </w:p>
  </w:footnote>
  <w:footnote w:type="continuationSeparator" w:id="0">
    <w:p w:rsidR="00CF71EE" w:rsidRDefault="00CF7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1EE" w:rsidRDefault="00CF71EE" w:rsidP="00F62AE5">
    <w:pPr>
      <w:pStyle w:val="En-tte"/>
      <w:ind w:left="-900"/>
      <w:jc w:val="center"/>
      <w:rPr>
        <w:noProof/>
        <w:lang w:eastAsia="fr-FR"/>
      </w:rPr>
    </w:pPr>
  </w:p>
  <w:p w:rsidR="00CF71EE" w:rsidRDefault="00CF71EE" w:rsidP="00F62AE5">
    <w:pPr>
      <w:pStyle w:val="En-tte"/>
      <w:ind w:left="-900"/>
      <w:jc w:val="center"/>
      <w:rPr>
        <w:noProof/>
        <w:lang w:eastAsia="fr-FR"/>
      </w:rPr>
    </w:pPr>
  </w:p>
  <w:p w:rsidR="00CF71EE" w:rsidRDefault="00CF71EE" w:rsidP="00F62AE5">
    <w:pPr>
      <w:pStyle w:val="En-tte"/>
      <w:ind w:left="-900"/>
      <w:jc w:val="center"/>
      <w:rPr>
        <w:noProof/>
        <w:lang w:eastAsia="fr-FR"/>
      </w:rPr>
    </w:pPr>
  </w:p>
  <w:p w:rsidR="00CF71EE" w:rsidRDefault="00CF71EE" w:rsidP="00F62AE5">
    <w:pPr>
      <w:pStyle w:val="En-tte"/>
      <w:ind w:left="-900"/>
      <w:jc w:val="center"/>
      <w:rPr>
        <w:noProof/>
        <w:lang w:eastAsia="fr-FR"/>
      </w:rPr>
    </w:pPr>
  </w:p>
  <w:p w:rsidR="00CF71EE" w:rsidRDefault="00CF71EE" w:rsidP="00F62AE5">
    <w:pPr>
      <w:pStyle w:val="En-tte"/>
      <w:ind w:left="-900"/>
      <w:jc w:val="center"/>
      <w:rPr>
        <w:noProof/>
        <w:lang w:eastAsia="fr-FR"/>
      </w:rPr>
    </w:pPr>
  </w:p>
  <w:p w:rsidR="00CF71EE" w:rsidRDefault="00CF71EE" w:rsidP="00F62AE5">
    <w:pPr>
      <w:pStyle w:val="En-tte"/>
      <w:ind w:left="-90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cs="Trebuchet MS"/>
      </w:rPr>
    </w:lvl>
  </w:abstractNum>
  <w:abstractNum w:abstractNumId="2">
    <w:nsid w:val="00000007"/>
    <w:multiLevelType w:val="singleLevel"/>
    <w:tmpl w:val="00000007"/>
    <w:name w:val="WW8Num7"/>
    <w:lvl w:ilvl="0">
      <w:start w:val="2"/>
      <w:numFmt w:val="bullet"/>
      <w:lvlText w:val=""/>
      <w:lvlJc w:val="left"/>
      <w:pPr>
        <w:tabs>
          <w:tab w:val="num" w:pos="709"/>
        </w:tabs>
        <w:ind w:left="1494" w:hanging="360"/>
      </w:pPr>
      <w:rPr>
        <w:rFonts w:ascii="Wingdings" w:hAnsi="Wingdings" w:cs="Wingdings"/>
      </w:rPr>
    </w:lvl>
  </w:abstractNum>
  <w:abstractNum w:abstractNumId="3">
    <w:nsid w:val="00000009"/>
    <w:multiLevelType w:val="multilevel"/>
    <w:tmpl w:val="0000000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A"/>
    <w:multiLevelType w:val="multilevel"/>
    <w:tmpl w:val="0000000A"/>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DFBA8222"/>
    <w:lvl w:ilvl="0">
      <w:start w:val="2"/>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113014F0"/>
    <w:multiLevelType w:val="hybridMultilevel"/>
    <w:tmpl w:val="19AEB06C"/>
    <w:lvl w:ilvl="0" w:tplc="8CDEAE4C">
      <w:start w:val="5"/>
      <w:numFmt w:val="bullet"/>
      <w:lvlText w:val="-"/>
      <w:lvlJc w:val="left"/>
      <w:pPr>
        <w:ind w:left="720" w:hanging="360"/>
      </w:pPr>
      <w:rPr>
        <w:rFonts w:ascii="Trebuchet MS" w:eastAsia="Times New Roman" w:hAnsi="Trebuchet MS" w:cs="Trebuchet MS"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A156B0"/>
    <w:multiLevelType w:val="multilevel"/>
    <w:tmpl w:val="587CF31E"/>
    <w:lvl w:ilvl="0">
      <w:start w:val="1"/>
      <w:numFmt w:val="upperRoman"/>
      <w:lvlText w:val="%1."/>
      <w:lvlJc w:val="left"/>
      <w:pPr>
        <w:ind w:left="0" w:firstLine="0"/>
      </w:pPr>
    </w:lvl>
    <w:lvl w:ilvl="1">
      <w:start w:val="1"/>
      <w:numFmt w:val="upperLetter"/>
      <w:pStyle w:val="Titre2"/>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nsid w:val="1FEE2DCE"/>
    <w:multiLevelType w:val="hybridMultilevel"/>
    <w:tmpl w:val="EE3C15B8"/>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0E05F9D"/>
    <w:multiLevelType w:val="hybridMultilevel"/>
    <w:tmpl w:val="B776A35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18B7BD0"/>
    <w:multiLevelType w:val="hybridMultilevel"/>
    <w:tmpl w:val="4B72C276"/>
    <w:name w:val="WW8Num52"/>
    <w:lvl w:ilvl="0" w:tplc="040C0001">
      <w:start w:val="1"/>
      <w:numFmt w:val="bullet"/>
      <w:lvlText w:val=""/>
      <w:lvlJc w:val="left"/>
      <w:pPr>
        <w:tabs>
          <w:tab w:val="num" w:pos="720"/>
        </w:tabs>
        <w:ind w:left="720" w:hanging="360"/>
      </w:pPr>
      <w:rPr>
        <w:rFonts w:ascii="Symbol" w:hAnsi="Symbol" w:hint="default"/>
        <w:color w:val="000000"/>
        <w:sz w:val="20"/>
        <w:szCs w:val="20"/>
        <w:u w:color="FF0000"/>
      </w:rPr>
    </w:lvl>
    <w:lvl w:ilvl="1" w:tplc="040C0017">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6385B6D"/>
    <w:multiLevelType w:val="hybridMultilevel"/>
    <w:tmpl w:val="3C145C4E"/>
    <w:lvl w:ilvl="0" w:tplc="F9EA1CDA">
      <w:start w:val="1"/>
      <w:numFmt w:val="lowerRoman"/>
      <w:lvlText w:val="%1."/>
      <w:lvlJc w:val="left"/>
      <w:pPr>
        <w:tabs>
          <w:tab w:val="num" w:pos="2856"/>
        </w:tabs>
        <w:ind w:left="2856" w:hanging="720"/>
      </w:pPr>
    </w:lvl>
    <w:lvl w:ilvl="1" w:tplc="040C0019">
      <w:start w:val="1"/>
      <w:numFmt w:val="lowerLetter"/>
      <w:lvlText w:val="%2."/>
      <w:lvlJc w:val="left"/>
      <w:pPr>
        <w:tabs>
          <w:tab w:val="num" w:pos="3216"/>
        </w:tabs>
        <w:ind w:left="3216" w:hanging="360"/>
      </w:pPr>
    </w:lvl>
    <w:lvl w:ilvl="2" w:tplc="040C001B">
      <w:start w:val="1"/>
      <w:numFmt w:val="lowerRoman"/>
      <w:lvlText w:val="%3."/>
      <w:lvlJc w:val="right"/>
      <w:pPr>
        <w:tabs>
          <w:tab w:val="num" w:pos="3936"/>
        </w:tabs>
        <w:ind w:left="3936" w:hanging="180"/>
      </w:pPr>
    </w:lvl>
    <w:lvl w:ilvl="3" w:tplc="040C000F">
      <w:start w:val="1"/>
      <w:numFmt w:val="decimal"/>
      <w:lvlText w:val="%4."/>
      <w:lvlJc w:val="left"/>
      <w:pPr>
        <w:tabs>
          <w:tab w:val="num" w:pos="4656"/>
        </w:tabs>
        <w:ind w:left="4656" w:hanging="360"/>
      </w:pPr>
    </w:lvl>
    <w:lvl w:ilvl="4" w:tplc="040C0019">
      <w:start w:val="1"/>
      <w:numFmt w:val="lowerLetter"/>
      <w:lvlText w:val="%5."/>
      <w:lvlJc w:val="left"/>
      <w:pPr>
        <w:tabs>
          <w:tab w:val="num" w:pos="5376"/>
        </w:tabs>
        <w:ind w:left="5376" w:hanging="360"/>
      </w:pPr>
    </w:lvl>
    <w:lvl w:ilvl="5" w:tplc="040C001B">
      <w:start w:val="1"/>
      <w:numFmt w:val="lowerRoman"/>
      <w:lvlText w:val="%6."/>
      <w:lvlJc w:val="right"/>
      <w:pPr>
        <w:tabs>
          <w:tab w:val="num" w:pos="6096"/>
        </w:tabs>
        <w:ind w:left="6096" w:hanging="180"/>
      </w:pPr>
    </w:lvl>
    <w:lvl w:ilvl="6" w:tplc="040C000F">
      <w:start w:val="1"/>
      <w:numFmt w:val="decimal"/>
      <w:lvlText w:val="%7."/>
      <w:lvlJc w:val="left"/>
      <w:pPr>
        <w:tabs>
          <w:tab w:val="num" w:pos="6816"/>
        </w:tabs>
        <w:ind w:left="6816" w:hanging="360"/>
      </w:pPr>
    </w:lvl>
    <w:lvl w:ilvl="7" w:tplc="040C0019">
      <w:start w:val="1"/>
      <w:numFmt w:val="lowerLetter"/>
      <w:lvlText w:val="%8."/>
      <w:lvlJc w:val="left"/>
      <w:pPr>
        <w:tabs>
          <w:tab w:val="num" w:pos="7536"/>
        </w:tabs>
        <w:ind w:left="7536" w:hanging="360"/>
      </w:pPr>
    </w:lvl>
    <w:lvl w:ilvl="8" w:tplc="040C001B">
      <w:start w:val="1"/>
      <w:numFmt w:val="lowerRoman"/>
      <w:lvlText w:val="%9."/>
      <w:lvlJc w:val="right"/>
      <w:pPr>
        <w:tabs>
          <w:tab w:val="num" w:pos="8256"/>
        </w:tabs>
        <w:ind w:left="8256" w:hanging="180"/>
      </w:pPr>
    </w:lvl>
  </w:abstractNum>
  <w:abstractNum w:abstractNumId="12">
    <w:nsid w:val="28E87ACB"/>
    <w:multiLevelType w:val="hybridMultilevel"/>
    <w:tmpl w:val="1A08FFCE"/>
    <w:lvl w:ilvl="0" w:tplc="4454D01E">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30225295"/>
    <w:multiLevelType w:val="hybridMultilevel"/>
    <w:tmpl w:val="80E66770"/>
    <w:lvl w:ilvl="0" w:tplc="D988CA1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EA18F3"/>
    <w:multiLevelType w:val="multilevel"/>
    <w:tmpl w:val="97F07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2A23E4A"/>
    <w:multiLevelType w:val="hybridMultilevel"/>
    <w:tmpl w:val="CD90C156"/>
    <w:lvl w:ilvl="0" w:tplc="D988CA1E">
      <w:numFmt w:val="bullet"/>
      <w:lvlText w:val="-"/>
      <w:lvlJc w:val="left"/>
      <w:pPr>
        <w:ind w:left="720" w:hanging="360"/>
      </w:pPr>
      <w:rPr>
        <w:rFonts w:ascii="Trebuchet MS" w:eastAsia="Times New Roman" w:hAnsi="Trebuchet M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52506C4"/>
    <w:multiLevelType w:val="multilevel"/>
    <w:tmpl w:val="9A702136"/>
    <w:lvl w:ilvl="0">
      <w:start w:val="9"/>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3D8B2E70"/>
    <w:multiLevelType w:val="hybridMultilevel"/>
    <w:tmpl w:val="9B720970"/>
    <w:lvl w:ilvl="0" w:tplc="040C000F">
      <w:start w:val="1"/>
      <w:numFmt w:val="decimal"/>
      <w:lvlText w:val="%1."/>
      <w:lvlJc w:val="left"/>
      <w:pPr>
        <w:ind w:left="1584" w:hanging="360"/>
      </w:pPr>
    </w:lvl>
    <w:lvl w:ilvl="1" w:tplc="040C0019" w:tentative="1">
      <w:start w:val="1"/>
      <w:numFmt w:val="lowerLetter"/>
      <w:lvlText w:val="%2."/>
      <w:lvlJc w:val="left"/>
      <w:pPr>
        <w:ind w:left="2304" w:hanging="360"/>
      </w:pPr>
    </w:lvl>
    <w:lvl w:ilvl="2" w:tplc="040C001B" w:tentative="1">
      <w:start w:val="1"/>
      <w:numFmt w:val="lowerRoman"/>
      <w:lvlText w:val="%3."/>
      <w:lvlJc w:val="right"/>
      <w:pPr>
        <w:ind w:left="3024" w:hanging="180"/>
      </w:pPr>
    </w:lvl>
    <w:lvl w:ilvl="3" w:tplc="040C000F" w:tentative="1">
      <w:start w:val="1"/>
      <w:numFmt w:val="decimal"/>
      <w:lvlText w:val="%4."/>
      <w:lvlJc w:val="left"/>
      <w:pPr>
        <w:ind w:left="3744" w:hanging="360"/>
      </w:pPr>
    </w:lvl>
    <w:lvl w:ilvl="4" w:tplc="040C0019" w:tentative="1">
      <w:start w:val="1"/>
      <w:numFmt w:val="lowerLetter"/>
      <w:lvlText w:val="%5."/>
      <w:lvlJc w:val="left"/>
      <w:pPr>
        <w:ind w:left="4464" w:hanging="360"/>
      </w:pPr>
    </w:lvl>
    <w:lvl w:ilvl="5" w:tplc="040C001B" w:tentative="1">
      <w:start w:val="1"/>
      <w:numFmt w:val="lowerRoman"/>
      <w:lvlText w:val="%6."/>
      <w:lvlJc w:val="right"/>
      <w:pPr>
        <w:ind w:left="5184" w:hanging="180"/>
      </w:pPr>
    </w:lvl>
    <w:lvl w:ilvl="6" w:tplc="040C000F" w:tentative="1">
      <w:start w:val="1"/>
      <w:numFmt w:val="decimal"/>
      <w:lvlText w:val="%7."/>
      <w:lvlJc w:val="left"/>
      <w:pPr>
        <w:ind w:left="5904" w:hanging="360"/>
      </w:pPr>
    </w:lvl>
    <w:lvl w:ilvl="7" w:tplc="040C0019" w:tentative="1">
      <w:start w:val="1"/>
      <w:numFmt w:val="lowerLetter"/>
      <w:lvlText w:val="%8."/>
      <w:lvlJc w:val="left"/>
      <w:pPr>
        <w:ind w:left="6624" w:hanging="360"/>
      </w:pPr>
    </w:lvl>
    <w:lvl w:ilvl="8" w:tplc="040C001B" w:tentative="1">
      <w:start w:val="1"/>
      <w:numFmt w:val="lowerRoman"/>
      <w:lvlText w:val="%9."/>
      <w:lvlJc w:val="right"/>
      <w:pPr>
        <w:ind w:left="7344" w:hanging="180"/>
      </w:pPr>
    </w:lvl>
  </w:abstractNum>
  <w:abstractNum w:abstractNumId="18">
    <w:nsid w:val="40426713"/>
    <w:multiLevelType w:val="hybridMultilevel"/>
    <w:tmpl w:val="0C5204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9904FE2"/>
    <w:multiLevelType w:val="hybridMultilevel"/>
    <w:tmpl w:val="CDA85F62"/>
    <w:lvl w:ilvl="0" w:tplc="D988CA1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A6C6772"/>
    <w:multiLevelType w:val="hybridMultilevel"/>
    <w:tmpl w:val="B7ACCCF4"/>
    <w:lvl w:ilvl="0" w:tplc="040C0019">
      <w:start w:val="1"/>
      <w:numFmt w:val="lowerLetter"/>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5F279FD"/>
    <w:multiLevelType w:val="hybridMultilevel"/>
    <w:tmpl w:val="7EA2941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8A91F12"/>
    <w:multiLevelType w:val="hybridMultilevel"/>
    <w:tmpl w:val="3ECC77E6"/>
    <w:lvl w:ilvl="0" w:tplc="D988CA1E">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193167"/>
    <w:multiLevelType w:val="hybridMultilevel"/>
    <w:tmpl w:val="F5704B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CA13746"/>
    <w:multiLevelType w:val="multilevel"/>
    <w:tmpl w:val="6986C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nsid w:val="6CA40B67"/>
    <w:multiLevelType w:val="hybridMultilevel"/>
    <w:tmpl w:val="4210D55A"/>
    <w:lvl w:ilvl="0" w:tplc="A1606B16">
      <w:start w:val="1"/>
      <w:numFmt w:val="bullet"/>
      <w:lvlText w:val="-"/>
      <w:lvlJc w:val="left"/>
      <w:pPr>
        <w:ind w:left="1776" w:hanging="360"/>
      </w:pPr>
      <w:rPr>
        <w:rFonts w:ascii="Times New Roman" w:hAnsi="Times New Roman" w:cs="Times New Roman"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start w:val="1"/>
      <w:numFmt w:val="bullet"/>
      <w:lvlText w:val="o"/>
      <w:lvlJc w:val="left"/>
      <w:pPr>
        <w:ind w:left="6816" w:hanging="360"/>
      </w:pPr>
      <w:rPr>
        <w:rFonts w:ascii="Courier New" w:hAnsi="Courier New" w:cs="Courier New" w:hint="default"/>
      </w:rPr>
    </w:lvl>
    <w:lvl w:ilvl="8" w:tplc="040C0005">
      <w:start w:val="1"/>
      <w:numFmt w:val="bullet"/>
      <w:lvlText w:val=""/>
      <w:lvlJc w:val="left"/>
      <w:pPr>
        <w:ind w:left="7536" w:hanging="360"/>
      </w:pPr>
      <w:rPr>
        <w:rFonts w:ascii="Wingdings" w:hAnsi="Wingdings" w:hint="default"/>
      </w:rPr>
    </w:lvl>
  </w:abstractNum>
  <w:abstractNum w:abstractNumId="26">
    <w:nsid w:val="752F5907"/>
    <w:multiLevelType w:val="hybridMultilevel"/>
    <w:tmpl w:val="4EB4B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A55651E"/>
    <w:multiLevelType w:val="hybridMultilevel"/>
    <w:tmpl w:val="0B482AB2"/>
    <w:lvl w:ilvl="0" w:tplc="040C000B">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8">
    <w:nsid w:val="7A696B20"/>
    <w:multiLevelType w:val="hybridMultilevel"/>
    <w:tmpl w:val="95345D1A"/>
    <w:lvl w:ilvl="0" w:tplc="1E48274A">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BB47C24"/>
    <w:multiLevelType w:val="hybridMultilevel"/>
    <w:tmpl w:val="2A72C7D6"/>
    <w:lvl w:ilvl="0" w:tplc="64604C26">
      <w:numFmt w:val="bullet"/>
      <w:lvlText w:val="-"/>
      <w:lvlJc w:val="left"/>
      <w:pPr>
        <w:ind w:left="930" w:hanging="360"/>
      </w:pPr>
      <w:rPr>
        <w:rFonts w:ascii="Arial" w:eastAsia="Times New Roman" w:hAnsi="Arial" w:cs="Arial" w:hint="default"/>
        <w:sz w:val="20"/>
      </w:rPr>
    </w:lvl>
    <w:lvl w:ilvl="1" w:tplc="040C0003">
      <w:start w:val="1"/>
      <w:numFmt w:val="bullet"/>
      <w:lvlText w:val="o"/>
      <w:lvlJc w:val="left"/>
      <w:pPr>
        <w:ind w:left="1650" w:hanging="360"/>
      </w:pPr>
      <w:rPr>
        <w:rFonts w:ascii="Courier New" w:hAnsi="Courier New" w:cs="Courier New" w:hint="default"/>
      </w:rPr>
    </w:lvl>
    <w:lvl w:ilvl="2" w:tplc="040C0005">
      <w:start w:val="1"/>
      <w:numFmt w:val="bullet"/>
      <w:lvlText w:val=""/>
      <w:lvlJc w:val="left"/>
      <w:pPr>
        <w:ind w:left="2370" w:hanging="360"/>
      </w:pPr>
      <w:rPr>
        <w:rFonts w:ascii="Wingdings" w:hAnsi="Wingdings" w:hint="default"/>
      </w:rPr>
    </w:lvl>
    <w:lvl w:ilvl="3" w:tplc="040C0001">
      <w:start w:val="1"/>
      <w:numFmt w:val="bullet"/>
      <w:lvlText w:val=""/>
      <w:lvlJc w:val="left"/>
      <w:pPr>
        <w:ind w:left="3090" w:hanging="360"/>
      </w:pPr>
      <w:rPr>
        <w:rFonts w:ascii="Symbol" w:hAnsi="Symbol" w:hint="default"/>
      </w:rPr>
    </w:lvl>
    <w:lvl w:ilvl="4" w:tplc="040C0003">
      <w:start w:val="1"/>
      <w:numFmt w:val="bullet"/>
      <w:lvlText w:val="o"/>
      <w:lvlJc w:val="left"/>
      <w:pPr>
        <w:ind w:left="3810" w:hanging="360"/>
      </w:pPr>
      <w:rPr>
        <w:rFonts w:ascii="Courier New" w:hAnsi="Courier New" w:cs="Courier New" w:hint="default"/>
      </w:rPr>
    </w:lvl>
    <w:lvl w:ilvl="5" w:tplc="040C0005">
      <w:start w:val="1"/>
      <w:numFmt w:val="bullet"/>
      <w:lvlText w:val=""/>
      <w:lvlJc w:val="left"/>
      <w:pPr>
        <w:ind w:left="4530" w:hanging="360"/>
      </w:pPr>
      <w:rPr>
        <w:rFonts w:ascii="Wingdings" w:hAnsi="Wingdings" w:hint="default"/>
      </w:rPr>
    </w:lvl>
    <w:lvl w:ilvl="6" w:tplc="040C0001">
      <w:start w:val="1"/>
      <w:numFmt w:val="bullet"/>
      <w:lvlText w:val=""/>
      <w:lvlJc w:val="left"/>
      <w:pPr>
        <w:ind w:left="5250" w:hanging="360"/>
      </w:pPr>
      <w:rPr>
        <w:rFonts w:ascii="Symbol" w:hAnsi="Symbol" w:hint="default"/>
      </w:rPr>
    </w:lvl>
    <w:lvl w:ilvl="7" w:tplc="040C0003">
      <w:start w:val="1"/>
      <w:numFmt w:val="bullet"/>
      <w:lvlText w:val="o"/>
      <w:lvlJc w:val="left"/>
      <w:pPr>
        <w:ind w:left="5970" w:hanging="360"/>
      </w:pPr>
      <w:rPr>
        <w:rFonts w:ascii="Courier New" w:hAnsi="Courier New" w:cs="Courier New" w:hint="default"/>
      </w:rPr>
    </w:lvl>
    <w:lvl w:ilvl="8" w:tplc="040C0005">
      <w:start w:val="1"/>
      <w:numFmt w:val="bullet"/>
      <w:lvlText w:val=""/>
      <w:lvlJc w:val="left"/>
      <w:pPr>
        <w:ind w:left="6690" w:hanging="360"/>
      </w:pPr>
      <w:rPr>
        <w:rFonts w:ascii="Wingdings" w:hAnsi="Wingdings" w:hint="default"/>
      </w:rPr>
    </w:lvl>
  </w:abstractNum>
  <w:abstractNum w:abstractNumId="30">
    <w:nsid w:val="7DE93A2B"/>
    <w:multiLevelType w:val="hybridMultilevel"/>
    <w:tmpl w:val="656EB038"/>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7"/>
  </w:num>
  <w:num w:numId="2">
    <w:abstractNumId w:val="7"/>
  </w:num>
  <w:num w:numId="3">
    <w:abstractNumId w:val="7"/>
  </w:num>
  <w:num w:numId="4">
    <w:abstractNumId w:val="7"/>
  </w:num>
  <w:num w:numId="5">
    <w:abstractNumId w:val="7"/>
  </w:num>
  <w:num w:numId="6">
    <w:abstractNumId w:val="0"/>
  </w:num>
  <w:num w:numId="7">
    <w:abstractNumId w:val="1"/>
  </w:num>
  <w:num w:numId="8">
    <w:abstractNumId w:val="2"/>
  </w:num>
  <w:num w:numId="9">
    <w:abstractNumId w:val="3"/>
  </w:num>
  <w:num w:numId="10">
    <w:abstractNumId w:val="4"/>
  </w:num>
  <w:num w:numId="11">
    <w:abstractNumId w:val="5"/>
  </w:num>
  <w:num w:numId="12">
    <w:abstractNumId w:val="26"/>
  </w:num>
  <w:num w:numId="13">
    <w:abstractNumId w:val="1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16"/>
  </w:num>
  <w:num w:numId="17">
    <w:abstractNumId w:val="15"/>
  </w:num>
  <w:num w:numId="18">
    <w:abstractNumId w:val="9"/>
  </w:num>
  <w:num w:numId="19">
    <w:abstractNumId w:val="27"/>
  </w:num>
  <w:num w:numId="20">
    <w:abstractNumId w:val="17"/>
  </w:num>
  <w:num w:numId="21">
    <w:abstractNumId w:val="19"/>
  </w:num>
  <w:num w:numId="22">
    <w:abstractNumId w:val="20"/>
  </w:num>
  <w:num w:numId="23">
    <w:abstractNumId w:val="30"/>
  </w:num>
  <w:num w:numId="24">
    <w:abstractNumId w:val="13"/>
  </w:num>
  <w:num w:numId="25">
    <w:abstractNumId w:val="22"/>
  </w:num>
  <w:num w:numId="26">
    <w:abstractNumId w:val="23"/>
  </w:num>
  <w:num w:numId="27">
    <w:abstractNumId w:val="28"/>
  </w:num>
  <w:num w:numId="28">
    <w:abstractNumId w:val="12"/>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21"/>
  </w:num>
  <w:num w:numId="32">
    <w:abstractNumId w:val="6"/>
  </w:num>
  <w:num w:numId="33">
    <w:abstractNumId w:val="8"/>
  </w:num>
  <w:num w:numId="34">
    <w:abstractNumId w:val="18"/>
  </w:num>
  <w:num w:numId="35">
    <w:abstractNumId w:val="24"/>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3E"/>
    <w:rsid w:val="000077DE"/>
    <w:rsid w:val="000122D2"/>
    <w:rsid w:val="00016500"/>
    <w:rsid w:val="00017E59"/>
    <w:rsid w:val="000413CC"/>
    <w:rsid w:val="00042055"/>
    <w:rsid w:val="00043996"/>
    <w:rsid w:val="00051634"/>
    <w:rsid w:val="00056C9A"/>
    <w:rsid w:val="0006622C"/>
    <w:rsid w:val="000A1C0E"/>
    <w:rsid w:val="000B011B"/>
    <w:rsid w:val="000B477E"/>
    <w:rsid w:val="000B4FE4"/>
    <w:rsid w:val="000F5B37"/>
    <w:rsid w:val="000F5C16"/>
    <w:rsid w:val="00103BBB"/>
    <w:rsid w:val="0011676B"/>
    <w:rsid w:val="00116EA1"/>
    <w:rsid w:val="00124005"/>
    <w:rsid w:val="00143865"/>
    <w:rsid w:val="00150F57"/>
    <w:rsid w:val="00161357"/>
    <w:rsid w:val="00167785"/>
    <w:rsid w:val="0017362B"/>
    <w:rsid w:val="00182F13"/>
    <w:rsid w:val="0018584C"/>
    <w:rsid w:val="00185894"/>
    <w:rsid w:val="001873BC"/>
    <w:rsid w:val="0019459A"/>
    <w:rsid w:val="001B53B1"/>
    <w:rsid w:val="001C2D1E"/>
    <w:rsid w:val="001D1824"/>
    <w:rsid w:val="001E49FC"/>
    <w:rsid w:val="001F5718"/>
    <w:rsid w:val="002021D5"/>
    <w:rsid w:val="00202A4E"/>
    <w:rsid w:val="002229EA"/>
    <w:rsid w:val="00226FAE"/>
    <w:rsid w:val="002319A9"/>
    <w:rsid w:val="002426ED"/>
    <w:rsid w:val="00244D6F"/>
    <w:rsid w:val="00246D85"/>
    <w:rsid w:val="00247803"/>
    <w:rsid w:val="00265CF2"/>
    <w:rsid w:val="002701B5"/>
    <w:rsid w:val="0027296A"/>
    <w:rsid w:val="00283108"/>
    <w:rsid w:val="00285E37"/>
    <w:rsid w:val="002969C8"/>
    <w:rsid w:val="00297FCB"/>
    <w:rsid w:val="002A09B7"/>
    <w:rsid w:val="002A4F0D"/>
    <w:rsid w:val="002C7012"/>
    <w:rsid w:val="002D0813"/>
    <w:rsid w:val="002D4959"/>
    <w:rsid w:val="00312A77"/>
    <w:rsid w:val="0032729E"/>
    <w:rsid w:val="00333531"/>
    <w:rsid w:val="00334ED2"/>
    <w:rsid w:val="0034561A"/>
    <w:rsid w:val="00347D44"/>
    <w:rsid w:val="003540AC"/>
    <w:rsid w:val="00357FC9"/>
    <w:rsid w:val="00365A73"/>
    <w:rsid w:val="00373B53"/>
    <w:rsid w:val="003743B5"/>
    <w:rsid w:val="00382941"/>
    <w:rsid w:val="0038621D"/>
    <w:rsid w:val="003908A5"/>
    <w:rsid w:val="00396ADE"/>
    <w:rsid w:val="003A1DD3"/>
    <w:rsid w:val="003A7C83"/>
    <w:rsid w:val="003B609F"/>
    <w:rsid w:val="003C446C"/>
    <w:rsid w:val="003C7821"/>
    <w:rsid w:val="003D33C6"/>
    <w:rsid w:val="003E63FD"/>
    <w:rsid w:val="003F2A79"/>
    <w:rsid w:val="00402FCB"/>
    <w:rsid w:val="00406418"/>
    <w:rsid w:val="0041544F"/>
    <w:rsid w:val="00415F8A"/>
    <w:rsid w:val="00424345"/>
    <w:rsid w:val="0043317B"/>
    <w:rsid w:val="00436B8E"/>
    <w:rsid w:val="00446772"/>
    <w:rsid w:val="0046213E"/>
    <w:rsid w:val="00480484"/>
    <w:rsid w:val="00495369"/>
    <w:rsid w:val="004A45D7"/>
    <w:rsid w:val="004C0353"/>
    <w:rsid w:val="004C0E69"/>
    <w:rsid w:val="004C2D4D"/>
    <w:rsid w:val="004D3BF3"/>
    <w:rsid w:val="004D6AE1"/>
    <w:rsid w:val="004E429A"/>
    <w:rsid w:val="004E4734"/>
    <w:rsid w:val="004E51B5"/>
    <w:rsid w:val="004F5FB0"/>
    <w:rsid w:val="004F7216"/>
    <w:rsid w:val="005003F4"/>
    <w:rsid w:val="0050240B"/>
    <w:rsid w:val="005469C9"/>
    <w:rsid w:val="00547EC4"/>
    <w:rsid w:val="0055242B"/>
    <w:rsid w:val="00553992"/>
    <w:rsid w:val="005557CD"/>
    <w:rsid w:val="00565907"/>
    <w:rsid w:val="00567EF3"/>
    <w:rsid w:val="005714C0"/>
    <w:rsid w:val="00574254"/>
    <w:rsid w:val="005908D3"/>
    <w:rsid w:val="00592AA1"/>
    <w:rsid w:val="005A3AD2"/>
    <w:rsid w:val="005B2A8F"/>
    <w:rsid w:val="005C1E73"/>
    <w:rsid w:val="005C1EA6"/>
    <w:rsid w:val="005C2541"/>
    <w:rsid w:val="005C4E55"/>
    <w:rsid w:val="005E3A00"/>
    <w:rsid w:val="00606F07"/>
    <w:rsid w:val="0061369F"/>
    <w:rsid w:val="00635741"/>
    <w:rsid w:val="00640477"/>
    <w:rsid w:val="00643746"/>
    <w:rsid w:val="00654299"/>
    <w:rsid w:val="00654B06"/>
    <w:rsid w:val="00657000"/>
    <w:rsid w:val="006635D2"/>
    <w:rsid w:val="00663631"/>
    <w:rsid w:val="00665FAF"/>
    <w:rsid w:val="00667A80"/>
    <w:rsid w:val="006726A4"/>
    <w:rsid w:val="006907E8"/>
    <w:rsid w:val="006A6F3E"/>
    <w:rsid w:val="006B5046"/>
    <w:rsid w:val="006B76BD"/>
    <w:rsid w:val="00705974"/>
    <w:rsid w:val="00705982"/>
    <w:rsid w:val="007108FF"/>
    <w:rsid w:val="0071108C"/>
    <w:rsid w:val="00717880"/>
    <w:rsid w:val="00723489"/>
    <w:rsid w:val="00727507"/>
    <w:rsid w:val="007309A3"/>
    <w:rsid w:val="00731F26"/>
    <w:rsid w:val="007328F7"/>
    <w:rsid w:val="0073404C"/>
    <w:rsid w:val="00737EA9"/>
    <w:rsid w:val="0074322D"/>
    <w:rsid w:val="0075173A"/>
    <w:rsid w:val="00773AF0"/>
    <w:rsid w:val="00775284"/>
    <w:rsid w:val="00782D18"/>
    <w:rsid w:val="0078465A"/>
    <w:rsid w:val="00784800"/>
    <w:rsid w:val="00790742"/>
    <w:rsid w:val="00795A16"/>
    <w:rsid w:val="007A264A"/>
    <w:rsid w:val="007B23A8"/>
    <w:rsid w:val="007B5AB0"/>
    <w:rsid w:val="007B7479"/>
    <w:rsid w:val="007D653E"/>
    <w:rsid w:val="00802E16"/>
    <w:rsid w:val="008150EA"/>
    <w:rsid w:val="00815B1F"/>
    <w:rsid w:val="00816D33"/>
    <w:rsid w:val="008411B8"/>
    <w:rsid w:val="00846174"/>
    <w:rsid w:val="008554D0"/>
    <w:rsid w:val="00862E50"/>
    <w:rsid w:val="00865AA1"/>
    <w:rsid w:val="0088438C"/>
    <w:rsid w:val="008948E2"/>
    <w:rsid w:val="0089582D"/>
    <w:rsid w:val="008A2A5D"/>
    <w:rsid w:val="008B3B1D"/>
    <w:rsid w:val="008D3B8D"/>
    <w:rsid w:val="008D41B1"/>
    <w:rsid w:val="00907AE3"/>
    <w:rsid w:val="009527CE"/>
    <w:rsid w:val="00956BFC"/>
    <w:rsid w:val="00981C06"/>
    <w:rsid w:val="009908B1"/>
    <w:rsid w:val="009B66C6"/>
    <w:rsid w:val="009E2728"/>
    <w:rsid w:val="009F1762"/>
    <w:rsid w:val="009F5E5F"/>
    <w:rsid w:val="00A041EA"/>
    <w:rsid w:val="00A06A00"/>
    <w:rsid w:val="00A11B0E"/>
    <w:rsid w:val="00A141A3"/>
    <w:rsid w:val="00A250BD"/>
    <w:rsid w:val="00A750F3"/>
    <w:rsid w:val="00A75D75"/>
    <w:rsid w:val="00A82155"/>
    <w:rsid w:val="00AA246D"/>
    <w:rsid w:val="00AA34E2"/>
    <w:rsid w:val="00AB42C3"/>
    <w:rsid w:val="00AB479F"/>
    <w:rsid w:val="00AC4173"/>
    <w:rsid w:val="00AD0686"/>
    <w:rsid w:val="00AD39F7"/>
    <w:rsid w:val="00AD5465"/>
    <w:rsid w:val="00AE5B37"/>
    <w:rsid w:val="00AF6FC5"/>
    <w:rsid w:val="00B33B21"/>
    <w:rsid w:val="00B340DF"/>
    <w:rsid w:val="00B35B97"/>
    <w:rsid w:val="00B539B6"/>
    <w:rsid w:val="00B56FC1"/>
    <w:rsid w:val="00B5730A"/>
    <w:rsid w:val="00B66D6A"/>
    <w:rsid w:val="00B67FD0"/>
    <w:rsid w:val="00B774F6"/>
    <w:rsid w:val="00B97669"/>
    <w:rsid w:val="00BA078E"/>
    <w:rsid w:val="00BA40EA"/>
    <w:rsid w:val="00BB15A1"/>
    <w:rsid w:val="00BB1BCD"/>
    <w:rsid w:val="00BD724F"/>
    <w:rsid w:val="00C06A64"/>
    <w:rsid w:val="00C166E4"/>
    <w:rsid w:val="00C22671"/>
    <w:rsid w:val="00C26FF2"/>
    <w:rsid w:val="00C342F1"/>
    <w:rsid w:val="00C3647E"/>
    <w:rsid w:val="00C36DCE"/>
    <w:rsid w:val="00C52771"/>
    <w:rsid w:val="00C63B11"/>
    <w:rsid w:val="00C644D3"/>
    <w:rsid w:val="00C66A5C"/>
    <w:rsid w:val="00C731DB"/>
    <w:rsid w:val="00C81366"/>
    <w:rsid w:val="00C8248B"/>
    <w:rsid w:val="00C85A81"/>
    <w:rsid w:val="00C939D4"/>
    <w:rsid w:val="00CA2FBD"/>
    <w:rsid w:val="00CA320B"/>
    <w:rsid w:val="00CB38B6"/>
    <w:rsid w:val="00CD0E63"/>
    <w:rsid w:val="00CE771B"/>
    <w:rsid w:val="00CF71EE"/>
    <w:rsid w:val="00D0687A"/>
    <w:rsid w:val="00D1061F"/>
    <w:rsid w:val="00D139F3"/>
    <w:rsid w:val="00D14968"/>
    <w:rsid w:val="00D17F51"/>
    <w:rsid w:val="00D45E8E"/>
    <w:rsid w:val="00D557FE"/>
    <w:rsid w:val="00D60E28"/>
    <w:rsid w:val="00D70208"/>
    <w:rsid w:val="00D91613"/>
    <w:rsid w:val="00DA4345"/>
    <w:rsid w:val="00DB4FA3"/>
    <w:rsid w:val="00DB5441"/>
    <w:rsid w:val="00DC15A9"/>
    <w:rsid w:val="00DE2135"/>
    <w:rsid w:val="00DF2D9A"/>
    <w:rsid w:val="00DF664F"/>
    <w:rsid w:val="00E028AD"/>
    <w:rsid w:val="00E04E00"/>
    <w:rsid w:val="00E25F8A"/>
    <w:rsid w:val="00E3218A"/>
    <w:rsid w:val="00E3264D"/>
    <w:rsid w:val="00E32FC9"/>
    <w:rsid w:val="00E55E9E"/>
    <w:rsid w:val="00E86BE8"/>
    <w:rsid w:val="00E93B7E"/>
    <w:rsid w:val="00E95205"/>
    <w:rsid w:val="00EA0281"/>
    <w:rsid w:val="00EA13C3"/>
    <w:rsid w:val="00EA1409"/>
    <w:rsid w:val="00EC4AA6"/>
    <w:rsid w:val="00F16495"/>
    <w:rsid w:val="00F349E2"/>
    <w:rsid w:val="00F379E4"/>
    <w:rsid w:val="00F466F0"/>
    <w:rsid w:val="00F56BF6"/>
    <w:rsid w:val="00F61B1E"/>
    <w:rsid w:val="00F62AE5"/>
    <w:rsid w:val="00F70522"/>
    <w:rsid w:val="00F73B5C"/>
    <w:rsid w:val="00F81AB9"/>
    <w:rsid w:val="00F833A0"/>
    <w:rsid w:val="00F967FA"/>
    <w:rsid w:val="00FB3B49"/>
    <w:rsid w:val="00FC34BF"/>
    <w:rsid w:val="00FD197D"/>
    <w:rsid w:val="00FD3517"/>
    <w:rsid w:val="00FE2D95"/>
    <w:rsid w:val="00FE66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3E"/>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autoRedefine/>
    <w:qFormat/>
    <w:rsid w:val="00BA40EA"/>
    <w:pPr>
      <w:pBdr>
        <w:top w:val="single" w:sz="12" w:space="1" w:color="auto"/>
      </w:pBdr>
      <w:spacing w:before="300" w:after="40"/>
      <w:jc w:val="center"/>
      <w:outlineLvl w:val="0"/>
    </w:pPr>
    <w:rPr>
      <w:rFonts w:eastAsiaTheme="minorHAnsi"/>
      <w:smallCaps/>
      <w:spacing w:val="5"/>
      <w:sz w:val="48"/>
      <w:szCs w:val="32"/>
    </w:rPr>
  </w:style>
  <w:style w:type="paragraph" w:styleId="Titre2">
    <w:name w:val="heading 2"/>
    <w:basedOn w:val="Normal"/>
    <w:next w:val="Normal"/>
    <w:link w:val="Titre2Car"/>
    <w:autoRedefine/>
    <w:uiPriority w:val="9"/>
    <w:unhideWhenUsed/>
    <w:qFormat/>
    <w:rsid w:val="00BA40EA"/>
    <w:pPr>
      <w:numPr>
        <w:ilvl w:val="1"/>
        <w:numId w:val="5"/>
      </w:numPr>
      <w:pBdr>
        <w:top w:val="single" w:sz="12" w:space="1" w:color="auto"/>
      </w:pBdr>
      <w:spacing w:before="240" w:after="80"/>
      <w:jc w:val="center"/>
      <w:outlineLvl w:val="1"/>
    </w:pPr>
    <w:rPr>
      <w:rFonts w:eastAsiaTheme="minorHAnsi"/>
      <w:smallCaps/>
      <w:spacing w:val="5"/>
      <w:sz w:val="36"/>
      <w:szCs w:val="28"/>
    </w:rPr>
  </w:style>
  <w:style w:type="paragraph" w:styleId="Titre3">
    <w:name w:val="heading 3"/>
    <w:basedOn w:val="Normal"/>
    <w:next w:val="Normal"/>
    <w:link w:val="Titre3Car"/>
    <w:qFormat/>
    <w:rsid w:val="0046213E"/>
    <w:pPr>
      <w:keepNext/>
      <w:tabs>
        <w:tab w:val="num" w:pos="0"/>
        <w:tab w:val="left" w:pos="3402"/>
      </w:tabs>
      <w:ind w:left="720" w:hanging="720"/>
      <w:jc w:val="both"/>
      <w:outlineLvl w:val="2"/>
    </w:pPr>
    <w:rPr>
      <w:rFonts w:ascii="Arial" w:hAnsi="Arial" w:cs="Arial"/>
      <w:b/>
      <w:sz w:val="22"/>
      <w:szCs w:val="20"/>
    </w:rPr>
  </w:style>
  <w:style w:type="paragraph" w:styleId="Titre7">
    <w:name w:val="heading 7"/>
    <w:basedOn w:val="Normal"/>
    <w:next w:val="Normal"/>
    <w:link w:val="Titre7Car"/>
    <w:qFormat/>
    <w:rsid w:val="0046213E"/>
    <w:pPr>
      <w:keepNext/>
      <w:tabs>
        <w:tab w:val="num" w:pos="0"/>
        <w:tab w:val="left" w:pos="993"/>
        <w:tab w:val="left" w:pos="1134"/>
      </w:tabs>
      <w:ind w:left="1134"/>
      <w:jc w:val="center"/>
      <w:outlineLvl w:val="6"/>
    </w:pPr>
    <w:rPr>
      <w:rFonts w:ascii="Arial" w:hAnsi="Arial" w:cs="Arial"/>
      <w:b/>
      <w:szCs w:val="20"/>
    </w:rPr>
  </w:style>
  <w:style w:type="paragraph" w:styleId="Titre9">
    <w:name w:val="heading 9"/>
    <w:basedOn w:val="Normal"/>
    <w:next w:val="Normal"/>
    <w:link w:val="Titre9Car"/>
    <w:qFormat/>
    <w:rsid w:val="0046213E"/>
    <w:pPr>
      <w:tabs>
        <w:tab w:val="num" w:pos="0"/>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A1409"/>
    <w:rPr>
      <w:rFonts w:ascii="Trebuchet MS" w:hAnsi="Trebuchet MS"/>
      <w:smallCaps/>
      <w:spacing w:val="5"/>
      <w:sz w:val="36"/>
      <w:szCs w:val="28"/>
    </w:rPr>
  </w:style>
  <w:style w:type="character" w:customStyle="1" w:styleId="Titre1Car">
    <w:name w:val="Titre 1 Car"/>
    <w:basedOn w:val="Policepardfaut"/>
    <w:link w:val="Titre1"/>
    <w:uiPriority w:val="9"/>
    <w:rsid w:val="00BA40EA"/>
    <w:rPr>
      <w:rFonts w:ascii="Trebuchet MS" w:hAnsi="Trebuchet MS"/>
      <w:smallCaps/>
      <w:spacing w:val="5"/>
      <w:sz w:val="48"/>
      <w:szCs w:val="32"/>
    </w:rPr>
  </w:style>
  <w:style w:type="character" w:customStyle="1" w:styleId="Titre3Car">
    <w:name w:val="Titre 3 Car"/>
    <w:basedOn w:val="Policepardfaut"/>
    <w:link w:val="Titre3"/>
    <w:rsid w:val="0046213E"/>
    <w:rPr>
      <w:rFonts w:ascii="Arial" w:eastAsia="Times New Roman" w:hAnsi="Arial" w:cs="Arial"/>
      <w:b/>
      <w:szCs w:val="20"/>
      <w:lang w:eastAsia="zh-CN"/>
    </w:rPr>
  </w:style>
  <w:style w:type="character" w:customStyle="1" w:styleId="Titre7Car">
    <w:name w:val="Titre 7 Car"/>
    <w:basedOn w:val="Policepardfaut"/>
    <w:link w:val="Titre7"/>
    <w:rsid w:val="0046213E"/>
    <w:rPr>
      <w:rFonts w:ascii="Arial" w:eastAsia="Times New Roman" w:hAnsi="Arial" w:cs="Arial"/>
      <w:b/>
      <w:sz w:val="24"/>
      <w:szCs w:val="20"/>
      <w:lang w:eastAsia="zh-CN"/>
    </w:rPr>
  </w:style>
  <w:style w:type="character" w:customStyle="1" w:styleId="Titre9Car">
    <w:name w:val="Titre 9 Car"/>
    <w:basedOn w:val="Policepardfaut"/>
    <w:link w:val="Titre9"/>
    <w:rsid w:val="0046213E"/>
    <w:rPr>
      <w:rFonts w:ascii="Arial" w:eastAsia="Times New Roman" w:hAnsi="Arial" w:cs="Arial"/>
      <w:lang w:eastAsia="zh-CN"/>
    </w:rPr>
  </w:style>
  <w:style w:type="character" w:styleId="Lienhypertexte">
    <w:name w:val="Hyperlink"/>
    <w:rsid w:val="0046213E"/>
    <w:rPr>
      <w:color w:val="0000FF"/>
      <w:u w:val="single"/>
    </w:rPr>
  </w:style>
  <w:style w:type="character" w:customStyle="1" w:styleId="Internetlink">
    <w:name w:val="Internet link"/>
    <w:rsid w:val="0046213E"/>
    <w:rPr>
      <w:color w:val="000080"/>
      <w:u w:val="single"/>
    </w:rPr>
  </w:style>
  <w:style w:type="paragraph" w:styleId="Corpsdetexte">
    <w:name w:val="Body Text"/>
    <w:basedOn w:val="Normal"/>
    <w:link w:val="CorpsdetexteCar"/>
    <w:rsid w:val="0046213E"/>
    <w:pPr>
      <w:tabs>
        <w:tab w:val="left" w:pos="3969"/>
      </w:tabs>
      <w:jc w:val="both"/>
    </w:pPr>
    <w:rPr>
      <w:rFonts w:ascii="Arial" w:hAnsi="Arial" w:cs="Arial"/>
      <w:sz w:val="22"/>
      <w:szCs w:val="20"/>
    </w:rPr>
  </w:style>
  <w:style w:type="character" w:customStyle="1" w:styleId="CorpsdetexteCar">
    <w:name w:val="Corps de texte Car"/>
    <w:basedOn w:val="Policepardfaut"/>
    <w:link w:val="Corpsdetexte"/>
    <w:rsid w:val="0046213E"/>
    <w:rPr>
      <w:rFonts w:ascii="Arial" w:eastAsia="Times New Roman" w:hAnsi="Arial" w:cs="Arial"/>
      <w:szCs w:val="20"/>
      <w:lang w:eastAsia="zh-CN"/>
    </w:rPr>
  </w:style>
  <w:style w:type="paragraph" w:styleId="En-tte">
    <w:name w:val="header"/>
    <w:basedOn w:val="Normal"/>
    <w:link w:val="En-tteCar"/>
    <w:rsid w:val="0046213E"/>
    <w:pPr>
      <w:tabs>
        <w:tab w:val="center" w:pos="4536"/>
        <w:tab w:val="right" w:pos="9072"/>
      </w:tabs>
    </w:pPr>
  </w:style>
  <w:style w:type="character" w:customStyle="1" w:styleId="En-tteCar">
    <w:name w:val="En-tête Car"/>
    <w:basedOn w:val="Policepardfaut"/>
    <w:link w:val="En-tte"/>
    <w:rsid w:val="0046213E"/>
    <w:rPr>
      <w:rFonts w:ascii="Times New Roman" w:eastAsia="Times New Roman" w:hAnsi="Times New Roman" w:cs="Times New Roman"/>
      <w:sz w:val="24"/>
      <w:szCs w:val="24"/>
      <w:lang w:eastAsia="zh-CN"/>
    </w:rPr>
  </w:style>
  <w:style w:type="paragraph" w:styleId="Pieddepage">
    <w:name w:val="footer"/>
    <w:basedOn w:val="Normal"/>
    <w:link w:val="PieddepageCar"/>
    <w:uiPriority w:val="99"/>
    <w:rsid w:val="0046213E"/>
    <w:pPr>
      <w:tabs>
        <w:tab w:val="center" w:pos="4536"/>
        <w:tab w:val="right" w:pos="9072"/>
      </w:tabs>
    </w:pPr>
  </w:style>
  <w:style w:type="character" w:customStyle="1" w:styleId="PieddepageCar">
    <w:name w:val="Pied de page Car"/>
    <w:basedOn w:val="Policepardfaut"/>
    <w:link w:val="Pieddepage"/>
    <w:uiPriority w:val="99"/>
    <w:rsid w:val="0046213E"/>
    <w:rPr>
      <w:rFonts w:ascii="Times New Roman" w:eastAsia="Times New Roman" w:hAnsi="Times New Roman" w:cs="Times New Roman"/>
      <w:sz w:val="24"/>
      <w:szCs w:val="24"/>
      <w:lang w:eastAsia="zh-CN"/>
    </w:rPr>
  </w:style>
  <w:style w:type="paragraph" w:styleId="Retraitcorpsdetexte">
    <w:name w:val="Body Text Indent"/>
    <w:basedOn w:val="Normal"/>
    <w:link w:val="RetraitcorpsdetexteCar"/>
    <w:rsid w:val="0046213E"/>
    <w:pPr>
      <w:spacing w:after="120"/>
      <w:ind w:left="283"/>
    </w:pPr>
  </w:style>
  <w:style w:type="character" w:customStyle="1" w:styleId="RetraitcorpsdetexteCar">
    <w:name w:val="Retrait corps de texte Car"/>
    <w:basedOn w:val="Policepardfaut"/>
    <w:link w:val="Retraitcorpsdetexte"/>
    <w:rsid w:val="0046213E"/>
    <w:rPr>
      <w:rFonts w:ascii="Times New Roman" w:eastAsia="Times New Roman" w:hAnsi="Times New Roman" w:cs="Times New Roman"/>
      <w:sz w:val="24"/>
      <w:szCs w:val="24"/>
      <w:lang w:eastAsia="zh-CN"/>
    </w:rPr>
  </w:style>
  <w:style w:type="paragraph" w:customStyle="1" w:styleId="Corpsdetexte31">
    <w:name w:val="Corps de texte 31"/>
    <w:basedOn w:val="Normal"/>
    <w:rsid w:val="0046213E"/>
    <w:pPr>
      <w:spacing w:after="120"/>
    </w:pPr>
    <w:rPr>
      <w:sz w:val="16"/>
      <w:szCs w:val="16"/>
    </w:rPr>
  </w:style>
  <w:style w:type="paragraph" w:customStyle="1" w:styleId="BGP-Textecourant">
    <w:name w:val="BGP - Texte courant"/>
    <w:rsid w:val="0046213E"/>
    <w:pPr>
      <w:suppressAutoHyphens/>
      <w:spacing w:before="120" w:after="0" w:line="240" w:lineRule="auto"/>
      <w:jc w:val="both"/>
    </w:pPr>
    <w:rPr>
      <w:rFonts w:ascii="Tahoma" w:eastAsia="Times New Roman" w:hAnsi="Tahoma" w:cs="Tahoma"/>
      <w:sz w:val="20"/>
      <w:szCs w:val="20"/>
      <w:lang w:eastAsia="zh-CN"/>
    </w:rPr>
  </w:style>
  <w:style w:type="paragraph" w:customStyle="1" w:styleId="Standard">
    <w:name w:val="Standard"/>
    <w:rsid w:val="0046213E"/>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styleId="Paragraphedeliste">
    <w:name w:val="List Paragraph"/>
    <w:basedOn w:val="Normal"/>
    <w:uiPriority w:val="34"/>
    <w:qFormat/>
    <w:rsid w:val="0046213E"/>
    <w:pPr>
      <w:ind w:left="708"/>
    </w:pPr>
  </w:style>
  <w:style w:type="paragraph" w:customStyle="1" w:styleId="Retraitcorpsdetexte31">
    <w:name w:val="Retrait corps de texte 31"/>
    <w:basedOn w:val="Normal"/>
    <w:rsid w:val="0046213E"/>
    <w:pPr>
      <w:spacing w:line="240" w:lineRule="atLeast"/>
      <w:ind w:left="851"/>
      <w:jc w:val="both"/>
    </w:pPr>
    <w:rPr>
      <w:rFonts w:ascii="Arial" w:hAnsi="Arial" w:cs="Arial"/>
      <w:sz w:val="22"/>
    </w:rPr>
  </w:style>
  <w:style w:type="paragraph" w:customStyle="1" w:styleId="Contenudetableau">
    <w:name w:val="Contenu de tableau"/>
    <w:basedOn w:val="Normal"/>
    <w:rsid w:val="0046213E"/>
    <w:pPr>
      <w:suppressLineNumbers/>
    </w:pPr>
  </w:style>
  <w:style w:type="paragraph" w:styleId="Textedebulles">
    <w:name w:val="Balloon Text"/>
    <w:basedOn w:val="Normal"/>
    <w:link w:val="TextedebullesCar"/>
    <w:uiPriority w:val="99"/>
    <w:semiHidden/>
    <w:unhideWhenUsed/>
    <w:rsid w:val="0046213E"/>
    <w:rPr>
      <w:rFonts w:ascii="Tahoma" w:hAnsi="Tahoma" w:cs="Tahoma"/>
      <w:sz w:val="16"/>
      <w:szCs w:val="16"/>
    </w:rPr>
  </w:style>
  <w:style w:type="character" w:customStyle="1" w:styleId="TextedebullesCar">
    <w:name w:val="Texte de bulles Car"/>
    <w:basedOn w:val="Policepardfaut"/>
    <w:link w:val="Textedebulles"/>
    <w:uiPriority w:val="99"/>
    <w:semiHidden/>
    <w:rsid w:val="0046213E"/>
    <w:rPr>
      <w:rFonts w:ascii="Tahoma" w:eastAsia="Times New Roman" w:hAnsi="Tahoma" w:cs="Tahoma"/>
      <w:sz w:val="16"/>
      <w:szCs w:val="16"/>
      <w:lang w:eastAsia="zh-CN"/>
    </w:rPr>
  </w:style>
  <w:style w:type="character" w:styleId="lev">
    <w:name w:val="Strong"/>
    <w:basedOn w:val="Policepardfaut"/>
    <w:uiPriority w:val="22"/>
    <w:qFormat/>
    <w:rsid w:val="00D91613"/>
    <w:rPr>
      <w:b/>
      <w:bCs/>
    </w:rPr>
  </w:style>
  <w:style w:type="table" w:styleId="Grilledutableau">
    <w:name w:val="Table Grid"/>
    <w:basedOn w:val="TableauNormal"/>
    <w:uiPriority w:val="59"/>
    <w:rsid w:val="0037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12A77"/>
    <w:rPr>
      <w:color w:val="800080" w:themeColor="followedHyperlink"/>
      <w:u w:val="single"/>
    </w:rPr>
  </w:style>
  <w:style w:type="character" w:styleId="Marquedecommentaire">
    <w:name w:val="annotation reference"/>
    <w:basedOn w:val="Policepardfaut"/>
    <w:uiPriority w:val="99"/>
    <w:semiHidden/>
    <w:unhideWhenUsed/>
    <w:rsid w:val="005C1EA6"/>
    <w:rPr>
      <w:sz w:val="16"/>
      <w:szCs w:val="16"/>
    </w:rPr>
  </w:style>
  <w:style w:type="paragraph" w:styleId="Commentaire">
    <w:name w:val="annotation text"/>
    <w:basedOn w:val="Normal"/>
    <w:link w:val="CommentaireCar"/>
    <w:uiPriority w:val="99"/>
    <w:semiHidden/>
    <w:unhideWhenUsed/>
    <w:rsid w:val="005C1EA6"/>
    <w:rPr>
      <w:sz w:val="20"/>
      <w:szCs w:val="20"/>
    </w:rPr>
  </w:style>
  <w:style w:type="character" w:customStyle="1" w:styleId="CommentaireCar">
    <w:name w:val="Commentaire Car"/>
    <w:basedOn w:val="Policepardfaut"/>
    <w:link w:val="Commentaire"/>
    <w:uiPriority w:val="99"/>
    <w:semiHidden/>
    <w:rsid w:val="005C1EA6"/>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5C1EA6"/>
    <w:rPr>
      <w:b/>
      <w:bCs/>
    </w:rPr>
  </w:style>
  <w:style w:type="character" w:customStyle="1" w:styleId="ObjetducommentaireCar">
    <w:name w:val="Objet du commentaire Car"/>
    <w:basedOn w:val="CommentaireCar"/>
    <w:link w:val="Objetducommentaire"/>
    <w:uiPriority w:val="99"/>
    <w:semiHidden/>
    <w:rsid w:val="005C1EA6"/>
    <w:rPr>
      <w:rFonts w:ascii="Times New Roman" w:eastAsia="Times New Roman" w:hAnsi="Times New Roman"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3E"/>
    <w:pPr>
      <w:suppressAutoHyphens/>
      <w:spacing w:after="0" w:line="240" w:lineRule="auto"/>
    </w:pPr>
    <w:rPr>
      <w:rFonts w:ascii="Times New Roman" w:eastAsia="Times New Roman" w:hAnsi="Times New Roman" w:cs="Times New Roman"/>
      <w:sz w:val="24"/>
      <w:szCs w:val="24"/>
      <w:lang w:eastAsia="zh-CN"/>
    </w:rPr>
  </w:style>
  <w:style w:type="paragraph" w:styleId="Titre1">
    <w:name w:val="heading 1"/>
    <w:basedOn w:val="Normal"/>
    <w:next w:val="Normal"/>
    <w:link w:val="Titre1Car"/>
    <w:autoRedefine/>
    <w:qFormat/>
    <w:rsid w:val="00BA40EA"/>
    <w:pPr>
      <w:pBdr>
        <w:top w:val="single" w:sz="12" w:space="1" w:color="auto"/>
      </w:pBdr>
      <w:spacing w:before="300" w:after="40"/>
      <w:jc w:val="center"/>
      <w:outlineLvl w:val="0"/>
    </w:pPr>
    <w:rPr>
      <w:rFonts w:eastAsiaTheme="minorHAnsi"/>
      <w:smallCaps/>
      <w:spacing w:val="5"/>
      <w:sz w:val="48"/>
      <w:szCs w:val="32"/>
    </w:rPr>
  </w:style>
  <w:style w:type="paragraph" w:styleId="Titre2">
    <w:name w:val="heading 2"/>
    <w:basedOn w:val="Normal"/>
    <w:next w:val="Normal"/>
    <w:link w:val="Titre2Car"/>
    <w:autoRedefine/>
    <w:uiPriority w:val="9"/>
    <w:unhideWhenUsed/>
    <w:qFormat/>
    <w:rsid w:val="00BA40EA"/>
    <w:pPr>
      <w:numPr>
        <w:ilvl w:val="1"/>
        <w:numId w:val="5"/>
      </w:numPr>
      <w:pBdr>
        <w:top w:val="single" w:sz="12" w:space="1" w:color="auto"/>
      </w:pBdr>
      <w:spacing w:before="240" w:after="80"/>
      <w:jc w:val="center"/>
      <w:outlineLvl w:val="1"/>
    </w:pPr>
    <w:rPr>
      <w:rFonts w:eastAsiaTheme="minorHAnsi"/>
      <w:smallCaps/>
      <w:spacing w:val="5"/>
      <w:sz w:val="36"/>
      <w:szCs w:val="28"/>
    </w:rPr>
  </w:style>
  <w:style w:type="paragraph" w:styleId="Titre3">
    <w:name w:val="heading 3"/>
    <w:basedOn w:val="Normal"/>
    <w:next w:val="Normal"/>
    <w:link w:val="Titre3Car"/>
    <w:qFormat/>
    <w:rsid w:val="0046213E"/>
    <w:pPr>
      <w:keepNext/>
      <w:tabs>
        <w:tab w:val="num" w:pos="0"/>
        <w:tab w:val="left" w:pos="3402"/>
      </w:tabs>
      <w:ind w:left="720" w:hanging="720"/>
      <w:jc w:val="both"/>
      <w:outlineLvl w:val="2"/>
    </w:pPr>
    <w:rPr>
      <w:rFonts w:ascii="Arial" w:hAnsi="Arial" w:cs="Arial"/>
      <w:b/>
      <w:sz w:val="22"/>
      <w:szCs w:val="20"/>
    </w:rPr>
  </w:style>
  <w:style w:type="paragraph" w:styleId="Titre7">
    <w:name w:val="heading 7"/>
    <w:basedOn w:val="Normal"/>
    <w:next w:val="Normal"/>
    <w:link w:val="Titre7Car"/>
    <w:qFormat/>
    <w:rsid w:val="0046213E"/>
    <w:pPr>
      <w:keepNext/>
      <w:tabs>
        <w:tab w:val="num" w:pos="0"/>
        <w:tab w:val="left" w:pos="993"/>
        <w:tab w:val="left" w:pos="1134"/>
      </w:tabs>
      <w:ind w:left="1134"/>
      <w:jc w:val="center"/>
      <w:outlineLvl w:val="6"/>
    </w:pPr>
    <w:rPr>
      <w:rFonts w:ascii="Arial" w:hAnsi="Arial" w:cs="Arial"/>
      <w:b/>
      <w:szCs w:val="20"/>
    </w:rPr>
  </w:style>
  <w:style w:type="paragraph" w:styleId="Titre9">
    <w:name w:val="heading 9"/>
    <w:basedOn w:val="Normal"/>
    <w:next w:val="Normal"/>
    <w:link w:val="Titre9Car"/>
    <w:qFormat/>
    <w:rsid w:val="0046213E"/>
    <w:pPr>
      <w:tabs>
        <w:tab w:val="num" w:pos="0"/>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EA1409"/>
    <w:rPr>
      <w:rFonts w:ascii="Trebuchet MS" w:hAnsi="Trebuchet MS"/>
      <w:smallCaps/>
      <w:spacing w:val="5"/>
      <w:sz w:val="36"/>
      <w:szCs w:val="28"/>
    </w:rPr>
  </w:style>
  <w:style w:type="character" w:customStyle="1" w:styleId="Titre1Car">
    <w:name w:val="Titre 1 Car"/>
    <w:basedOn w:val="Policepardfaut"/>
    <w:link w:val="Titre1"/>
    <w:uiPriority w:val="9"/>
    <w:rsid w:val="00BA40EA"/>
    <w:rPr>
      <w:rFonts w:ascii="Trebuchet MS" w:hAnsi="Trebuchet MS"/>
      <w:smallCaps/>
      <w:spacing w:val="5"/>
      <w:sz w:val="48"/>
      <w:szCs w:val="32"/>
    </w:rPr>
  </w:style>
  <w:style w:type="character" w:customStyle="1" w:styleId="Titre3Car">
    <w:name w:val="Titre 3 Car"/>
    <w:basedOn w:val="Policepardfaut"/>
    <w:link w:val="Titre3"/>
    <w:rsid w:val="0046213E"/>
    <w:rPr>
      <w:rFonts w:ascii="Arial" w:eastAsia="Times New Roman" w:hAnsi="Arial" w:cs="Arial"/>
      <w:b/>
      <w:szCs w:val="20"/>
      <w:lang w:eastAsia="zh-CN"/>
    </w:rPr>
  </w:style>
  <w:style w:type="character" w:customStyle="1" w:styleId="Titre7Car">
    <w:name w:val="Titre 7 Car"/>
    <w:basedOn w:val="Policepardfaut"/>
    <w:link w:val="Titre7"/>
    <w:rsid w:val="0046213E"/>
    <w:rPr>
      <w:rFonts w:ascii="Arial" w:eastAsia="Times New Roman" w:hAnsi="Arial" w:cs="Arial"/>
      <w:b/>
      <w:sz w:val="24"/>
      <w:szCs w:val="20"/>
      <w:lang w:eastAsia="zh-CN"/>
    </w:rPr>
  </w:style>
  <w:style w:type="character" w:customStyle="1" w:styleId="Titre9Car">
    <w:name w:val="Titre 9 Car"/>
    <w:basedOn w:val="Policepardfaut"/>
    <w:link w:val="Titre9"/>
    <w:rsid w:val="0046213E"/>
    <w:rPr>
      <w:rFonts w:ascii="Arial" w:eastAsia="Times New Roman" w:hAnsi="Arial" w:cs="Arial"/>
      <w:lang w:eastAsia="zh-CN"/>
    </w:rPr>
  </w:style>
  <w:style w:type="character" w:styleId="Lienhypertexte">
    <w:name w:val="Hyperlink"/>
    <w:rsid w:val="0046213E"/>
    <w:rPr>
      <w:color w:val="0000FF"/>
      <w:u w:val="single"/>
    </w:rPr>
  </w:style>
  <w:style w:type="character" w:customStyle="1" w:styleId="Internetlink">
    <w:name w:val="Internet link"/>
    <w:rsid w:val="0046213E"/>
    <w:rPr>
      <w:color w:val="000080"/>
      <w:u w:val="single"/>
    </w:rPr>
  </w:style>
  <w:style w:type="paragraph" w:styleId="Corpsdetexte">
    <w:name w:val="Body Text"/>
    <w:basedOn w:val="Normal"/>
    <w:link w:val="CorpsdetexteCar"/>
    <w:rsid w:val="0046213E"/>
    <w:pPr>
      <w:tabs>
        <w:tab w:val="left" w:pos="3969"/>
      </w:tabs>
      <w:jc w:val="both"/>
    </w:pPr>
    <w:rPr>
      <w:rFonts w:ascii="Arial" w:hAnsi="Arial" w:cs="Arial"/>
      <w:sz w:val="22"/>
      <w:szCs w:val="20"/>
    </w:rPr>
  </w:style>
  <w:style w:type="character" w:customStyle="1" w:styleId="CorpsdetexteCar">
    <w:name w:val="Corps de texte Car"/>
    <w:basedOn w:val="Policepardfaut"/>
    <w:link w:val="Corpsdetexte"/>
    <w:rsid w:val="0046213E"/>
    <w:rPr>
      <w:rFonts w:ascii="Arial" w:eastAsia="Times New Roman" w:hAnsi="Arial" w:cs="Arial"/>
      <w:szCs w:val="20"/>
      <w:lang w:eastAsia="zh-CN"/>
    </w:rPr>
  </w:style>
  <w:style w:type="paragraph" w:styleId="En-tte">
    <w:name w:val="header"/>
    <w:basedOn w:val="Normal"/>
    <w:link w:val="En-tteCar"/>
    <w:rsid w:val="0046213E"/>
    <w:pPr>
      <w:tabs>
        <w:tab w:val="center" w:pos="4536"/>
        <w:tab w:val="right" w:pos="9072"/>
      </w:tabs>
    </w:pPr>
  </w:style>
  <w:style w:type="character" w:customStyle="1" w:styleId="En-tteCar">
    <w:name w:val="En-tête Car"/>
    <w:basedOn w:val="Policepardfaut"/>
    <w:link w:val="En-tte"/>
    <w:rsid w:val="0046213E"/>
    <w:rPr>
      <w:rFonts w:ascii="Times New Roman" w:eastAsia="Times New Roman" w:hAnsi="Times New Roman" w:cs="Times New Roman"/>
      <w:sz w:val="24"/>
      <w:szCs w:val="24"/>
      <w:lang w:eastAsia="zh-CN"/>
    </w:rPr>
  </w:style>
  <w:style w:type="paragraph" w:styleId="Pieddepage">
    <w:name w:val="footer"/>
    <w:basedOn w:val="Normal"/>
    <w:link w:val="PieddepageCar"/>
    <w:uiPriority w:val="99"/>
    <w:rsid w:val="0046213E"/>
    <w:pPr>
      <w:tabs>
        <w:tab w:val="center" w:pos="4536"/>
        <w:tab w:val="right" w:pos="9072"/>
      </w:tabs>
    </w:pPr>
  </w:style>
  <w:style w:type="character" w:customStyle="1" w:styleId="PieddepageCar">
    <w:name w:val="Pied de page Car"/>
    <w:basedOn w:val="Policepardfaut"/>
    <w:link w:val="Pieddepage"/>
    <w:uiPriority w:val="99"/>
    <w:rsid w:val="0046213E"/>
    <w:rPr>
      <w:rFonts w:ascii="Times New Roman" w:eastAsia="Times New Roman" w:hAnsi="Times New Roman" w:cs="Times New Roman"/>
      <w:sz w:val="24"/>
      <w:szCs w:val="24"/>
      <w:lang w:eastAsia="zh-CN"/>
    </w:rPr>
  </w:style>
  <w:style w:type="paragraph" w:styleId="Retraitcorpsdetexte">
    <w:name w:val="Body Text Indent"/>
    <w:basedOn w:val="Normal"/>
    <w:link w:val="RetraitcorpsdetexteCar"/>
    <w:rsid w:val="0046213E"/>
    <w:pPr>
      <w:spacing w:after="120"/>
      <w:ind w:left="283"/>
    </w:pPr>
  </w:style>
  <w:style w:type="character" w:customStyle="1" w:styleId="RetraitcorpsdetexteCar">
    <w:name w:val="Retrait corps de texte Car"/>
    <w:basedOn w:val="Policepardfaut"/>
    <w:link w:val="Retraitcorpsdetexte"/>
    <w:rsid w:val="0046213E"/>
    <w:rPr>
      <w:rFonts w:ascii="Times New Roman" w:eastAsia="Times New Roman" w:hAnsi="Times New Roman" w:cs="Times New Roman"/>
      <w:sz w:val="24"/>
      <w:szCs w:val="24"/>
      <w:lang w:eastAsia="zh-CN"/>
    </w:rPr>
  </w:style>
  <w:style w:type="paragraph" w:customStyle="1" w:styleId="Corpsdetexte31">
    <w:name w:val="Corps de texte 31"/>
    <w:basedOn w:val="Normal"/>
    <w:rsid w:val="0046213E"/>
    <w:pPr>
      <w:spacing w:after="120"/>
    </w:pPr>
    <w:rPr>
      <w:sz w:val="16"/>
      <w:szCs w:val="16"/>
    </w:rPr>
  </w:style>
  <w:style w:type="paragraph" w:customStyle="1" w:styleId="BGP-Textecourant">
    <w:name w:val="BGP - Texte courant"/>
    <w:rsid w:val="0046213E"/>
    <w:pPr>
      <w:suppressAutoHyphens/>
      <w:spacing w:before="120" w:after="0" w:line="240" w:lineRule="auto"/>
      <w:jc w:val="both"/>
    </w:pPr>
    <w:rPr>
      <w:rFonts w:ascii="Tahoma" w:eastAsia="Times New Roman" w:hAnsi="Tahoma" w:cs="Tahoma"/>
      <w:sz w:val="20"/>
      <w:szCs w:val="20"/>
      <w:lang w:eastAsia="zh-CN"/>
    </w:rPr>
  </w:style>
  <w:style w:type="paragraph" w:customStyle="1" w:styleId="Standard">
    <w:name w:val="Standard"/>
    <w:rsid w:val="0046213E"/>
    <w:pPr>
      <w:widowControl w:val="0"/>
      <w:suppressAutoHyphens/>
      <w:spacing w:after="0" w:line="240" w:lineRule="auto"/>
      <w:textAlignment w:val="baseline"/>
    </w:pPr>
    <w:rPr>
      <w:rFonts w:ascii="Liberation Serif" w:eastAsia="SimSun" w:hAnsi="Liberation Serif" w:cs="Mangal"/>
      <w:kern w:val="1"/>
      <w:sz w:val="24"/>
      <w:szCs w:val="24"/>
      <w:lang w:eastAsia="zh-CN" w:bidi="hi-IN"/>
    </w:rPr>
  </w:style>
  <w:style w:type="paragraph" w:styleId="Paragraphedeliste">
    <w:name w:val="List Paragraph"/>
    <w:basedOn w:val="Normal"/>
    <w:uiPriority w:val="34"/>
    <w:qFormat/>
    <w:rsid w:val="0046213E"/>
    <w:pPr>
      <w:ind w:left="708"/>
    </w:pPr>
  </w:style>
  <w:style w:type="paragraph" w:customStyle="1" w:styleId="Retraitcorpsdetexte31">
    <w:name w:val="Retrait corps de texte 31"/>
    <w:basedOn w:val="Normal"/>
    <w:rsid w:val="0046213E"/>
    <w:pPr>
      <w:spacing w:line="240" w:lineRule="atLeast"/>
      <w:ind w:left="851"/>
      <w:jc w:val="both"/>
    </w:pPr>
    <w:rPr>
      <w:rFonts w:ascii="Arial" w:hAnsi="Arial" w:cs="Arial"/>
      <w:sz w:val="22"/>
    </w:rPr>
  </w:style>
  <w:style w:type="paragraph" w:customStyle="1" w:styleId="Contenudetableau">
    <w:name w:val="Contenu de tableau"/>
    <w:basedOn w:val="Normal"/>
    <w:rsid w:val="0046213E"/>
    <w:pPr>
      <w:suppressLineNumbers/>
    </w:pPr>
  </w:style>
  <w:style w:type="paragraph" w:styleId="Textedebulles">
    <w:name w:val="Balloon Text"/>
    <w:basedOn w:val="Normal"/>
    <w:link w:val="TextedebullesCar"/>
    <w:uiPriority w:val="99"/>
    <w:semiHidden/>
    <w:unhideWhenUsed/>
    <w:rsid w:val="0046213E"/>
    <w:rPr>
      <w:rFonts w:ascii="Tahoma" w:hAnsi="Tahoma" w:cs="Tahoma"/>
      <w:sz w:val="16"/>
      <w:szCs w:val="16"/>
    </w:rPr>
  </w:style>
  <w:style w:type="character" w:customStyle="1" w:styleId="TextedebullesCar">
    <w:name w:val="Texte de bulles Car"/>
    <w:basedOn w:val="Policepardfaut"/>
    <w:link w:val="Textedebulles"/>
    <w:uiPriority w:val="99"/>
    <w:semiHidden/>
    <w:rsid w:val="0046213E"/>
    <w:rPr>
      <w:rFonts w:ascii="Tahoma" w:eastAsia="Times New Roman" w:hAnsi="Tahoma" w:cs="Tahoma"/>
      <w:sz w:val="16"/>
      <w:szCs w:val="16"/>
      <w:lang w:eastAsia="zh-CN"/>
    </w:rPr>
  </w:style>
  <w:style w:type="character" w:styleId="lev">
    <w:name w:val="Strong"/>
    <w:basedOn w:val="Policepardfaut"/>
    <w:uiPriority w:val="22"/>
    <w:qFormat/>
    <w:rsid w:val="00D91613"/>
    <w:rPr>
      <w:b/>
      <w:bCs/>
    </w:rPr>
  </w:style>
  <w:style w:type="table" w:styleId="Grilledutableau">
    <w:name w:val="Table Grid"/>
    <w:basedOn w:val="TableauNormal"/>
    <w:uiPriority w:val="59"/>
    <w:rsid w:val="0037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312A77"/>
    <w:rPr>
      <w:color w:val="800080" w:themeColor="followedHyperlink"/>
      <w:u w:val="single"/>
    </w:rPr>
  </w:style>
  <w:style w:type="character" w:styleId="Marquedecommentaire">
    <w:name w:val="annotation reference"/>
    <w:basedOn w:val="Policepardfaut"/>
    <w:uiPriority w:val="99"/>
    <w:semiHidden/>
    <w:unhideWhenUsed/>
    <w:rsid w:val="005C1EA6"/>
    <w:rPr>
      <w:sz w:val="16"/>
      <w:szCs w:val="16"/>
    </w:rPr>
  </w:style>
  <w:style w:type="paragraph" w:styleId="Commentaire">
    <w:name w:val="annotation text"/>
    <w:basedOn w:val="Normal"/>
    <w:link w:val="CommentaireCar"/>
    <w:uiPriority w:val="99"/>
    <w:semiHidden/>
    <w:unhideWhenUsed/>
    <w:rsid w:val="005C1EA6"/>
    <w:rPr>
      <w:sz w:val="20"/>
      <w:szCs w:val="20"/>
    </w:rPr>
  </w:style>
  <w:style w:type="character" w:customStyle="1" w:styleId="CommentaireCar">
    <w:name w:val="Commentaire Car"/>
    <w:basedOn w:val="Policepardfaut"/>
    <w:link w:val="Commentaire"/>
    <w:uiPriority w:val="99"/>
    <w:semiHidden/>
    <w:rsid w:val="005C1EA6"/>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5C1EA6"/>
    <w:rPr>
      <w:b/>
      <w:bCs/>
    </w:rPr>
  </w:style>
  <w:style w:type="character" w:customStyle="1" w:styleId="ObjetducommentaireCar">
    <w:name w:val="Objet du commentaire Car"/>
    <w:basedOn w:val="CommentaireCar"/>
    <w:link w:val="Objetducommentaire"/>
    <w:uiPriority w:val="99"/>
    <w:semiHidden/>
    <w:rsid w:val="005C1EA6"/>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836626">
      <w:bodyDiv w:val="1"/>
      <w:marLeft w:val="0"/>
      <w:marRight w:val="0"/>
      <w:marTop w:val="0"/>
      <w:marBottom w:val="0"/>
      <w:divBdr>
        <w:top w:val="none" w:sz="0" w:space="0" w:color="auto"/>
        <w:left w:val="none" w:sz="0" w:space="0" w:color="auto"/>
        <w:bottom w:val="none" w:sz="0" w:space="0" w:color="auto"/>
        <w:right w:val="none" w:sz="0" w:space="0" w:color="auto"/>
      </w:divBdr>
    </w:div>
    <w:div w:id="951588939">
      <w:bodyDiv w:val="1"/>
      <w:marLeft w:val="0"/>
      <w:marRight w:val="0"/>
      <w:marTop w:val="0"/>
      <w:marBottom w:val="0"/>
      <w:divBdr>
        <w:top w:val="none" w:sz="0" w:space="0" w:color="auto"/>
        <w:left w:val="none" w:sz="0" w:space="0" w:color="auto"/>
        <w:bottom w:val="none" w:sz="0" w:space="0" w:color="auto"/>
        <w:right w:val="none" w:sz="0" w:space="0" w:color="auto"/>
      </w:divBdr>
      <w:divsChild>
        <w:div w:id="1927807731">
          <w:marLeft w:val="0"/>
          <w:marRight w:val="0"/>
          <w:marTop w:val="0"/>
          <w:marBottom w:val="0"/>
          <w:divBdr>
            <w:top w:val="none" w:sz="0" w:space="0" w:color="auto"/>
            <w:left w:val="none" w:sz="0" w:space="0" w:color="auto"/>
            <w:bottom w:val="none" w:sz="0" w:space="0" w:color="auto"/>
            <w:right w:val="none" w:sz="0" w:space="0" w:color="auto"/>
          </w:divBdr>
          <w:divsChild>
            <w:div w:id="161091054">
              <w:marLeft w:val="0"/>
              <w:marRight w:val="0"/>
              <w:marTop w:val="0"/>
              <w:marBottom w:val="0"/>
              <w:divBdr>
                <w:top w:val="none" w:sz="0" w:space="0" w:color="auto"/>
                <w:left w:val="none" w:sz="0" w:space="0" w:color="auto"/>
                <w:bottom w:val="none" w:sz="0" w:space="0" w:color="auto"/>
                <w:right w:val="none" w:sz="0" w:space="0" w:color="auto"/>
              </w:divBdr>
              <w:divsChild>
                <w:div w:id="902906084">
                  <w:marLeft w:val="0"/>
                  <w:marRight w:val="0"/>
                  <w:marTop w:val="0"/>
                  <w:marBottom w:val="0"/>
                  <w:divBdr>
                    <w:top w:val="none" w:sz="0" w:space="0" w:color="auto"/>
                    <w:left w:val="none" w:sz="0" w:space="0" w:color="auto"/>
                    <w:bottom w:val="none" w:sz="0" w:space="0" w:color="auto"/>
                    <w:right w:val="none" w:sz="0" w:space="0" w:color="auto"/>
                  </w:divBdr>
                  <w:divsChild>
                    <w:div w:id="127282798">
                      <w:marLeft w:val="0"/>
                      <w:marRight w:val="0"/>
                      <w:marTop w:val="0"/>
                      <w:marBottom w:val="0"/>
                      <w:divBdr>
                        <w:top w:val="none" w:sz="0" w:space="0" w:color="auto"/>
                        <w:left w:val="none" w:sz="0" w:space="0" w:color="auto"/>
                        <w:bottom w:val="none" w:sz="0" w:space="0" w:color="auto"/>
                        <w:right w:val="none" w:sz="0" w:space="0" w:color="auto"/>
                      </w:divBdr>
                      <w:divsChild>
                        <w:div w:id="804735812">
                          <w:marLeft w:val="0"/>
                          <w:marRight w:val="0"/>
                          <w:marTop w:val="0"/>
                          <w:marBottom w:val="0"/>
                          <w:divBdr>
                            <w:top w:val="none" w:sz="0" w:space="0" w:color="auto"/>
                            <w:left w:val="none" w:sz="0" w:space="0" w:color="auto"/>
                            <w:bottom w:val="none" w:sz="0" w:space="0" w:color="auto"/>
                            <w:right w:val="none" w:sz="0" w:space="0" w:color="auto"/>
                          </w:divBdr>
                          <w:divsChild>
                            <w:div w:id="242183841">
                              <w:marLeft w:val="0"/>
                              <w:marRight w:val="0"/>
                              <w:marTop w:val="0"/>
                              <w:marBottom w:val="0"/>
                              <w:divBdr>
                                <w:top w:val="none" w:sz="0" w:space="0" w:color="auto"/>
                                <w:left w:val="none" w:sz="0" w:space="0" w:color="auto"/>
                                <w:bottom w:val="none" w:sz="0" w:space="0" w:color="auto"/>
                                <w:right w:val="none" w:sz="0" w:space="0" w:color="auto"/>
                              </w:divBdr>
                              <w:divsChild>
                                <w:div w:id="763840444">
                                  <w:marLeft w:val="0"/>
                                  <w:marRight w:val="0"/>
                                  <w:marTop w:val="0"/>
                                  <w:marBottom w:val="0"/>
                                  <w:divBdr>
                                    <w:top w:val="none" w:sz="0" w:space="0" w:color="auto"/>
                                    <w:left w:val="none" w:sz="0" w:space="0" w:color="auto"/>
                                    <w:bottom w:val="none" w:sz="0" w:space="0" w:color="auto"/>
                                    <w:right w:val="none" w:sz="0" w:space="0" w:color="auto"/>
                                  </w:divBdr>
                                  <w:divsChild>
                                    <w:div w:id="601229430">
                                      <w:marLeft w:val="0"/>
                                      <w:marRight w:val="0"/>
                                      <w:marTop w:val="0"/>
                                      <w:marBottom w:val="0"/>
                                      <w:divBdr>
                                        <w:top w:val="none" w:sz="0" w:space="0" w:color="auto"/>
                                        <w:left w:val="none" w:sz="0" w:space="0" w:color="auto"/>
                                        <w:bottom w:val="none" w:sz="0" w:space="0" w:color="auto"/>
                                        <w:right w:val="none" w:sz="0" w:space="0" w:color="auto"/>
                                      </w:divBdr>
                                      <w:divsChild>
                                        <w:div w:id="160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5904470">
      <w:bodyDiv w:val="1"/>
      <w:marLeft w:val="0"/>
      <w:marRight w:val="0"/>
      <w:marTop w:val="0"/>
      <w:marBottom w:val="0"/>
      <w:divBdr>
        <w:top w:val="none" w:sz="0" w:space="0" w:color="auto"/>
        <w:left w:val="none" w:sz="0" w:space="0" w:color="auto"/>
        <w:bottom w:val="none" w:sz="0" w:space="0" w:color="auto"/>
        <w:right w:val="none" w:sz="0" w:space="0" w:color="auto"/>
      </w:divBdr>
    </w:div>
    <w:div w:id="1944989911">
      <w:bodyDiv w:val="1"/>
      <w:marLeft w:val="0"/>
      <w:marRight w:val="0"/>
      <w:marTop w:val="0"/>
      <w:marBottom w:val="0"/>
      <w:divBdr>
        <w:top w:val="none" w:sz="0" w:space="0" w:color="auto"/>
        <w:left w:val="none" w:sz="0" w:space="0" w:color="auto"/>
        <w:bottom w:val="none" w:sz="0" w:space="0" w:color="auto"/>
        <w:right w:val="none" w:sz="0" w:space="0" w:color="auto"/>
      </w:divBdr>
    </w:div>
    <w:div w:id="2016494056">
      <w:bodyDiv w:val="1"/>
      <w:marLeft w:val="0"/>
      <w:marRight w:val="0"/>
      <w:marTop w:val="0"/>
      <w:marBottom w:val="0"/>
      <w:divBdr>
        <w:top w:val="none" w:sz="0" w:space="0" w:color="auto"/>
        <w:left w:val="none" w:sz="0" w:space="0" w:color="auto"/>
        <w:bottom w:val="none" w:sz="0" w:space="0" w:color="auto"/>
        <w:right w:val="none" w:sz="0" w:space="0" w:color="auto"/>
      </w:divBdr>
    </w:div>
    <w:div w:id="2027364501">
      <w:bodyDiv w:val="1"/>
      <w:marLeft w:val="0"/>
      <w:marRight w:val="0"/>
      <w:marTop w:val="0"/>
      <w:marBottom w:val="0"/>
      <w:divBdr>
        <w:top w:val="none" w:sz="0" w:space="0" w:color="auto"/>
        <w:left w:val="none" w:sz="0" w:space="0" w:color="auto"/>
        <w:bottom w:val="none" w:sz="0" w:space="0" w:color="auto"/>
        <w:right w:val="none" w:sz="0" w:space="0" w:color="auto"/>
      </w:divBdr>
    </w:div>
    <w:div w:id="2133397024">
      <w:bodyDiv w:val="1"/>
      <w:marLeft w:val="0"/>
      <w:marRight w:val="0"/>
      <w:marTop w:val="0"/>
      <w:marBottom w:val="0"/>
      <w:divBdr>
        <w:top w:val="none" w:sz="0" w:space="0" w:color="auto"/>
        <w:left w:val="none" w:sz="0" w:space="0" w:color="auto"/>
        <w:bottom w:val="none" w:sz="0" w:space="0" w:color="auto"/>
        <w:right w:val="none" w:sz="0" w:space="0" w:color="auto"/>
      </w:divBdr>
      <w:divsChild>
        <w:div w:id="1182742322">
          <w:marLeft w:val="0"/>
          <w:marRight w:val="0"/>
          <w:marTop w:val="0"/>
          <w:marBottom w:val="0"/>
          <w:divBdr>
            <w:top w:val="none" w:sz="0" w:space="0" w:color="auto"/>
            <w:left w:val="none" w:sz="0" w:space="0" w:color="auto"/>
            <w:bottom w:val="none" w:sz="0" w:space="0" w:color="auto"/>
            <w:right w:val="none" w:sz="0" w:space="0" w:color="auto"/>
          </w:divBdr>
          <w:divsChild>
            <w:div w:id="1738896908">
              <w:marLeft w:val="0"/>
              <w:marRight w:val="0"/>
              <w:marTop w:val="0"/>
              <w:marBottom w:val="0"/>
              <w:divBdr>
                <w:top w:val="none" w:sz="0" w:space="0" w:color="auto"/>
                <w:left w:val="none" w:sz="0" w:space="0" w:color="auto"/>
                <w:bottom w:val="none" w:sz="0" w:space="0" w:color="auto"/>
                <w:right w:val="none" w:sz="0" w:space="0" w:color="auto"/>
              </w:divBdr>
              <w:divsChild>
                <w:div w:id="1809546872">
                  <w:marLeft w:val="0"/>
                  <w:marRight w:val="0"/>
                  <w:marTop w:val="0"/>
                  <w:marBottom w:val="0"/>
                  <w:divBdr>
                    <w:top w:val="none" w:sz="0" w:space="0" w:color="auto"/>
                    <w:left w:val="none" w:sz="0" w:space="0" w:color="auto"/>
                    <w:bottom w:val="none" w:sz="0" w:space="0" w:color="auto"/>
                    <w:right w:val="none" w:sz="0" w:space="0" w:color="auto"/>
                  </w:divBdr>
                  <w:divsChild>
                    <w:div w:id="440224783">
                      <w:marLeft w:val="0"/>
                      <w:marRight w:val="0"/>
                      <w:marTop w:val="0"/>
                      <w:marBottom w:val="0"/>
                      <w:divBdr>
                        <w:top w:val="none" w:sz="0" w:space="0" w:color="auto"/>
                        <w:left w:val="none" w:sz="0" w:space="0" w:color="auto"/>
                        <w:bottom w:val="none" w:sz="0" w:space="0" w:color="auto"/>
                        <w:right w:val="none" w:sz="0" w:space="0" w:color="auto"/>
                      </w:divBdr>
                      <w:divsChild>
                        <w:div w:id="494423430">
                          <w:marLeft w:val="0"/>
                          <w:marRight w:val="0"/>
                          <w:marTop w:val="0"/>
                          <w:marBottom w:val="0"/>
                          <w:divBdr>
                            <w:top w:val="none" w:sz="0" w:space="0" w:color="auto"/>
                            <w:left w:val="none" w:sz="0" w:space="0" w:color="auto"/>
                            <w:bottom w:val="none" w:sz="0" w:space="0" w:color="auto"/>
                            <w:right w:val="none" w:sz="0" w:space="0" w:color="auto"/>
                          </w:divBdr>
                          <w:divsChild>
                            <w:div w:id="541752122">
                              <w:marLeft w:val="0"/>
                              <w:marRight w:val="0"/>
                              <w:marTop w:val="0"/>
                              <w:marBottom w:val="0"/>
                              <w:divBdr>
                                <w:top w:val="none" w:sz="0" w:space="0" w:color="auto"/>
                                <w:left w:val="none" w:sz="0" w:space="0" w:color="auto"/>
                                <w:bottom w:val="none" w:sz="0" w:space="0" w:color="auto"/>
                                <w:right w:val="none" w:sz="0" w:space="0" w:color="auto"/>
                              </w:divBdr>
                              <w:divsChild>
                                <w:div w:id="1814368228">
                                  <w:marLeft w:val="0"/>
                                  <w:marRight w:val="0"/>
                                  <w:marTop w:val="0"/>
                                  <w:marBottom w:val="0"/>
                                  <w:divBdr>
                                    <w:top w:val="none" w:sz="0" w:space="0" w:color="auto"/>
                                    <w:left w:val="none" w:sz="0" w:space="0" w:color="auto"/>
                                    <w:bottom w:val="none" w:sz="0" w:space="0" w:color="auto"/>
                                    <w:right w:val="none" w:sz="0" w:space="0" w:color="auto"/>
                                  </w:divBdr>
                                  <w:divsChild>
                                    <w:div w:id="809983829">
                                      <w:marLeft w:val="0"/>
                                      <w:marRight w:val="0"/>
                                      <w:marTop w:val="0"/>
                                      <w:marBottom w:val="0"/>
                                      <w:divBdr>
                                        <w:top w:val="none" w:sz="0" w:space="0" w:color="auto"/>
                                        <w:left w:val="none" w:sz="0" w:space="0" w:color="auto"/>
                                        <w:bottom w:val="none" w:sz="0" w:space="0" w:color="auto"/>
                                        <w:right w:val="none" w:sz="0" w:space="0" w:color="auto"/>
                                      </w:divBdr>
                                      <w:divsChild>
                                        <w:div w:id="20981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galisbretagne.org/" TargetMode="External"/><Relationship Id="rId13" Type="http://schemas.openxmlformats.org/officeDocument/2006/relationships/hyperlink" Target="https://www.ssi.gouv.fr/administration/visa-de-securite/visas-de-securite-le-catalogu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arches.e-megalisbretagne.org/index.php?page=entreprise.EntrepriseGuide&amp;Ai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rches.e-megalisbretagne.org/?page=commun.ConditionsUtilisation&amp;calledFrom=entrepris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arches.e-megalisbretagne.org/index.php?page=commun.DiagnosticPoste&amp;callFrom=entreprise" TargetMode="External"/><Relationship Id="rId4" Type="http://schemas.openxmlformats.org/officeDocument/2006/relationships/settings" Target="settings.xml"/><Relationship Id="rId9" Type="http://schemas.openxmlformats.org/officeDocument/2006/relationships/hyperlink" Target="mailto:greffe.ta-rennes@juradm.fr"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13</Pages>
  <Words>5296</Words>
  <Characters>29128</Characters>
  <Application>Microsoft Office Word</Application>
  <DocSecurity>0</DocSecurity>
  <Lines>242</Lines>
  <Paragraphs>68</Paragraphs>
  <ScaleCrop>false</ScaleCrop>
  <HeadingPairs>
    <vt:vector size="2" baseType="variant">
      <vt:variant>
        <vt:lpstr>Titre</vt:lpstr>
      </vt:variant>
      <vt:variant>
        <vt:i4>1</vt:i4>
      </vt:variant>
    </vt:vector>
  </HeadingPairs>
  <TitlesOfParts>
    <vt:vector size="1" baseType="lpstr">
      <vt:lpstr/>
    </vt:vector>
  </TitlesOfParts>
  <Company>CAPL'Orient</Company>
  <LinksUpToDate>false</LinksUpToDate>
  <CharactersWithSpaces>34356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NIVET Laurence</dc:creator>
  <cp:lastModifiedBy>CAILLET Gaëlle</cp:lastModifiedBy>
  <cp:revision>102</cp:revision>
  <cp:lastPrinted>2018-10-03T08:35:00Z</cp:lastPrinted>
  <dcterms:created xsi:type="dcterms:W3CDTF">2018-10-03T10:11:00Z</dcterms:created>
  <dcterms:modified xsi:type="dcterms:W3CDTF">2019-06-03T14:08:00Z</dcterms:modified>
</cp:coreProperties>
</file>