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8F42D" w14:textId="48423DDA" w:rsidR="009C613C" w:rsidRPr="000631FC" w:rsidRDefault="009C613C" w:rsidP="001C15EB">
      <w:pPr>
        <w:pStyle w:val="Titre"/>
        <w:tabs>
          <w:tab w:val="right" w:pos="8931"/>
        </w:tabs>
      </w:pPr>
    </w:p>
    <w:p w14:paraId="60EC1094" w14:textId="3BAC160E" w:rsidR="009C613C" w:rsidRPr="000631FC" w:rsidRDefault="008D3B25" w:rsidP="009C613C">
      <w:pPr>
        <w:jc w:val="center"/>
        <w:rPr>
          <w:sz w:val="36"/>
          <w:szCs w:val="36"/>
        </w:rPr>
      </w:pPr>
      <w:r>
        <w:rPr>
          <w:sz w:val="36"/>
          <w:szCs w:val="36"/>
        </w:rPr>
        <w:t>Ville de Lorient</w:t>
      </w:r>
    </w:p>
    <w:p w14:paraId="5B44F160" w14:textId="1A02BDAD" w:rsidR="009C613C" w:rsidRPr="000631FC" w:rsidRDefault="009C613C" w:rsidP="009C613C">
      <w:pPr>
        <w:jc w:val="center"/>
        <w:rPr>
          <w:b/>
          <w:sz w:val="36"/>
          <w:szCs w:val="36"/>
        </w:rPr>
      </w:pPr>
    </w:p>
    <w:p w14:paraId="7EECCC7C" w14:textId="6A7FA436" w:rsidR="009C613C" w:rsidRPr="000631FC" w:rsidRDefault="009C613C" w:rsidP="009C613C">
      <w:pPr>
        <w:jc w:val="center"/>
        <w:rPr>
          <w:b/>
          <w:sz w:val="36"/>
          <w:szCs w:val="36"/>
        </w:rPr>
      </w:pPr>
    </w:p>
    <w:p w14:paraId="2F9543A9" w14:textId="1CD94C54" w:rsidR="00736A5D" w:rsidRDefault="00495522" w:rsidP="00313C30">
      <w:pPr>
        <w:jc w:val="center"/>
        <w:rPr>
          <w:b/>
          <w:sz w:val="36"/>
          <w:szCs w:val="36"/>
        </w:rPr>
      </w:pPr>
      <w:r>
        <w:rPr>
          <w:b/>
          <w:sz w:val="36"/>
          <w:szCs w:val="36"/>
        </w:rPr>
        <w:t>Dossier de</w:t>
      </w:r>
      <w:r w:rsidR="00736A5D">
        <w:rPr>
          <w:b/>
          <w:sz w:val="36"/>
          <w:szCs w:val="36"/>
        </w:rPr>
        <w:t xml:space="preserve"> </w:t>
      </w:r>
      <w:r w:rsidR="009C613C" w:rsidRPr="005F06B3">
        <w:rPr>
          <w:b/>
          <w:sz w:val="36"/>
          <w:szCs w:val="36"/>
        </w:rPr>
        <w:t xml:space="preserve">demande </w:t>
      </w:r>
      <w:r w:rsidR="00736A5D">
        <w:rPr>
          <w:b/>
          <w:sz w:val="36"/>
          <w:szCs w:val="36"/>
        </w:rPr>
        <w:t>de labellisation</w:t>
      </w:r>
    </w:p>
    <w:p w14:paraId="5D6D9E5E" w14:textId="18937C2B" w:rsidR="009C613C" w:rsidRPr="002749CC" w:rsidRDefault="008A77B4" w:rsidP="00313C30">
      <w:pPr>
        <w:jc w:val="center"/>
        <w:rPr>
          <w:b/>
          <w:sz w:val="36"/>
          <w:szCs w:val="36"/>
        </w:rPr>
      </w:pPr>
      <w:proofErr w:type="spellStart"/>
      <w:r w:rsidRPr="002749CC">
        <w:rPr>
          <w:b/>
          <w:sz w:val="36"/>
          <w:szCs w:val="36"/>
        </w:rPr>
        <w:t>Cit’ergie</w:t>
      </w:r>
      <w:proofErr w:type="spellEnd"/>
      <w:r w:rsidRPr="002749CC">
        <w:rPr>
          <w:b/>
          <w:sz w:val="36"/>
          <w:szCs w:val="36"/>
        </w:rPr>
        <w:t xml:space="preserve"> </w:t>
      </w:r>
    </w:p>
    <w:p w14:paraId="51615696" w14:textId="061890EE" w:rsidR="009C613C" w:rsidRPr="00B63D63" w:rsidRDefault="001C15EB" w:rsidP="009C613C">
      <w:pPr>
        <w:jc w:val="center"/>
        <w:rPr>
          <w:i/>
          <w:color w:val="000000" w:themeColor="text1"/>
          <w:szCs w:val="18"/>
        </w:rPr>
      </w:pPr>
      <w:r>
        <w:rPr>
          <w:i/>
          <w:szCs w:val="18"/>
        </w:rPr>
        <w:t>(*</w:t>
      </w:r>
      <w:proofErr w:type="gramStart"/>
      <w:r w:rsidRPr="0052547D">
        <w:rPr>
          <w:i/>
          <w:color w:val="000000" w:themeColor="text1"/>
          <w:szCs w:val="18"/>
        </w:rPr>
        <w:t>version</w:t>
      </w:r>
      <w:proofErr w:type="gramEnd"/>
      <w:r w:rsidRPr="0052547D">
        <w:rPr>
          <w:i/>
          <w:color w:val="000000" w:themeColor="text1"/>
          <w:szCs w:val="18"/>
        </w:rPr>
        <w:t xml:space="preserve"> </w:t>
      </w:r>
      <w:r w:rsidR="003E11EF">
        <w:rPr>
          <w:i/>
          <w:color w:val="000000" w:themeColor="text1"/>
          <w:szCs w:val="18"/>
        </w:rPr>
        <w:t>31</w:t>
      </w:r>
      <w:r w:rsidR="00590AA9" w:rsidRPr="0052547D">
        <w:rPr>
          <w:i/>
          <w:color w:val="000000" w:themeColor="text1"/>
          <w:szCs w:val="18"/>
        </w:rPr>
        <w:t>/</w:t>
      </w:r>
      <w:r w:rsidR="00F27BE1">
        <w:rPr>
          <w:i/>
          <w:color w:val="000000" w:themeColor="text1"/>
          <w:szCs w:val="18"/>
        </w:rPr>
        <w:t>0</w:t>
      </w:r>
      <w:r w:rsidR="00FC527E">
        <w:rPr>
          <w:i/>
          <w:color w:val="000000" w:themeColor="text1"/>
          <w:szCs w:val="18"/>
        </w:rPr>
        <w:t>1</w:t>
      </w:r>
      <w:r w:rsidR="00F2763E" w:rsidRPr="0052547D">
        <w:rPr>
          <w:i/>
          <w:color w:val="000000" w:themeColor="text1"/>
          <w:szCs w:val="18"/>
        </w:rPr>
        <w:t>/</w:t>
      </w:r>
      <w:r w:rsidR="0052547D" w:rsidRPr="0052547D">
        <w:rPr>
          <w:i/>
          <w:color w:val="000000" w:themeColor="text1"/>
          <w:szCs w:val="18"/>
        </w:rPr>
        <w:t>20</w:t>
      </w:r>
      <w:r w:rsidR="00F27BE1">
        <w:rPr>
          <w:i/>
          <w:color w:val="000000" w:themeColor="text1"/>
          <w:szCs w:val="18"/>
        </w:rPr>
        <w:t>20</w:t>
      </w:r>
      <w:r w:rsidRPr="00B63D63">
        <w:rPr>
          <w:i/>
          <w:color w:val="000000" w:themeColor="text1"/>
          <w:szCs w:val="18"/>
        </w:rPr>
        <w:t>)</w:t>
      </w:r>
    </w:p>
    <w:p w14:paraId="1E439B8D" w14:textId="5697DF61" w:rsidR="009C613C" w:rsidRPr="00B63D63" w:rsidRDefault="009C613C" w:rsidP="009C613C">
      <w:pPr>
        <w:jc w:val="center"/>
        <w:rPr>
          <w:b/>
          <w:color w:val="000000" w:themeColor="text1"/>
          <w:sz w:val="36"/>
          <w:szCs w:val="36"/>
        </w:rPr>
      </w:pPr>
    </w:p>
    <w:p w14:paraId="22B328A5" w14:textId="5E898331" w:rsidR="009C613C" w:rsidRPr="000631FC" w:rsidRDefault="009C613C" w:rsidP="009C613C">
      <w:pPr>
        <w:pStyle w:val="Titre"/>
        <w:rPr>
          <w:b w:val="0"/>
          <w:i/>
          <w:sz w:val="28"/>
          <w:szCs w:val="28"/>
        </w:rPr>
      </w:pPr>
      <w:bookmarkStart w:id="0" w:name="_Toc445821578"/>
      <w:bookmarkStart w:id="1" w:name="_Toc445822732"/>
      <w:r w:rsidRPr="000631FC">
        <w:rPr>
          <w:b w:val="0"/>
          <w:i/>
          <w:sz w:val="28"/>
          <w:szCs w:val="28"/>
        </w:rPr>
        <w:t xml:space="preserve">Politique </w:t>
      </w:r>
      <w:r w:rsidR="005B0BD7">
        <w:rPr>
          <w:b w:val="0"/>
          <w:i/>
          <w:sz w:val="28"/>
          <w:szCs w:val="28"/>
        </w:rPr>
        <w:t>climat-air-énergie</w:t>
      </w:r>
      <w:r w:rsidRPr="000631FC">
        <w:rPr>
          <w:b w:val="0"/>
          <w:i/>
          <w:sz w:val="28"/>
          <w:szCs w:val="28"/>
        </w:rPr>
        <w:t xml:space="preserve"> de la collectivité</w:t>
      </w:r>
      <w:bookmarkEnd w:id="0"/>
      <w:bookmarkEnd w:id="1"/>
    </w:p>
    <w:p w14:paraId="4E2B132A" w14:textId="77777777" w:rsidR="009C613C" w:rsidRPr="00C55ED6" w:rsidRDefault="009C613C" w:rsidP="00C55ED6">
      <w:pPr>
        <w:jc w:val="center"/>
      </w:pPr>
    </w:p>
    <w:p w14:paraId="21C6737B" w14:textId="70512BDD" w:rsidR="009C613C" w:rsidRPr="00C55ED6" w:rsidRDefault="00C66B99" w:rsidP="009C613C">
      <w:pPr>
        <w:jc w:val="center"/>
      </w:pPr>
      <w:r>
        <w:rPr>
          <w:noProof/>
          <w:lang w:eastAsia="fr-FR"/>
        </w:rPr>
        <w:drawing>
          <wp:inline distT="0" distB="0" distL="0" distR="0" wp14:anchorId="750CA32F" wp14:editId="0C3867F8">
            <wp:extent cx="5201318" cy="3445459"/>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ire keroman.png"/>
                    <pic:cNvPicPr/>
                  </pic:nvPicPr>
                  <pic:blipFill rotWithShape="1">
                    <a:blip r:embed="rId9">
                      <a:extLst>
                        <a:ext uri="{28A0092B-C50C-407E-A947-70E740481C1C}">
                          <a14:useLocalDpi xmlns:a14="http://schemas.microsoft.com/office/drawing/2010/main" val="0"/>
                        </a:ext>
                      </a:extLst>
                    </a:blip>
                    <a:srcRect l="20161" r="20121"/>
                    <a:stretch/>
                  </pic:blipFill>
                  <pic:spPr bwMode="auto">
                    <a:xfrm>
                      <a:off x="0" y="0"/>
                      <a:ext cx="5201077" cy="3445299"/>
                    </a:xfrm>
                    <a:prstGeom prst="rect">
                      <a:avLst/>
                    </a:prstGeom>
                    <a:ln>
                      <a:noFill/>
                    </a:ln>
                    <a:extLst>
                      <a:ext uri="{53640926-AAD7-44D8-BBD7-CCE9431645EC}">
                        <a14:shadowObscured xmlns:a14="http://schemas.microsoft.com/office/drawing/2010/main"/>
                      </a:ext>
                    </a:extLst>
                  </pic:spPr>
                </pic:pic>
              </a:graphicData>
            </a:graphic>
          </wp:inline>
        </w:drawing>
      </w:r>
    </w:p>
    <w:p w14:paraId="5930ED17" w14:textId="530CFF87" w:rsidR="009C613C" w:rsidRPr="000631FC" w:rsidRDefault="009C613C" w:rsidP="009C613C">
      <w:pPr>
        <w:jc w:val="center"/>
      </w:pPr>
    </w:p>
    <w:p w14:paraId="45045E87" w14:textId="6DEA23B4" w:rsidR="009C613C" w:rsidRPr="00767934" w:rsidRDefault="009C613C" w:rsidP="009C613C">
      <w:r w:rsidRPr="00767934">
        <w:t xml:space="preserve">Etabli le : </w:t>
      </w:r>
      <w:r w:rsidR="00A62270">
        <w:t>09 02</w:t>
      </w:r>
      <w:r w:rsidR="00767934" w:rsidRPr="00767934">
        <w:t xml:space="preserve"> 2020</w:t>
      </w:r>
    </w:p>
    <w:p w14:paraId="53AB2C58" w14:textId="77777777" w:rsidR="009C613C" w:rsidRPr="00767934" w:rsidRDefault="009C613C" w:rsidP="009C613C">
      <w:r w:rsidRPr="00767934">
        <w:t xml:space="preserve">Par : </w:t>
      </w:r>
    </w:p>
    <w:p w14:paraId="68D11ADC" w14:textId="11637786" w:rsidR="009C613C" w:rsidRPr="00767934" w:rsidRDefault="003E11EF" w:rsidP="00E45F5C">
      <w:pPr>
        <w:numPr>
          <w:ilvl w:val="0"/>
          <w:numId w:val="9"/>
        </w:numPr>
        <w:rPr>
          <w:highlight w:val="lightGray"/>
        </w:rPr>
      </w:pPr>
      <w:r>
        <w:t>Pierre CREPEAUX</w:t>
      </w:r>
      <w:r w:rsidR="009C613C" w:rsidRPr="00767934">
        <w:t xml:space="preserve">, </w:t>
      </w:r>
      <w:r w:rsidR="00350ABE">
        <w:t xml:space="preserve">responsable du Service Environnement – Transition Energétique, pôle Cadre de Vie et Développement Durable, </w:t>
      </w:r>
      <w:r w:rsidR="009C613C" w:rsidRPr="00767934">
        <w:t xml:space="preserve">chef de projet </w:t>
      </w:r>
      <w:proofErr w:type="spellStart"/>
      <w:r w:rsidR="009C613C" w:rsidRPr="00767934">
        <w:t>Cit’ergie</w:t>
      </w:r>
      <w:proofErr w:type="spellEnd"/>
      <w:r w:rsidR="007E505F" w:rsidRPr="00767934">
        <w:t xml:space="preserve"> </w:t>
      </w:r>
    </w:p>
    <w:p w14:paraId="7A19C0DD" w14:textId="77777777" w:rsidR="00A62270" w:rsidRDefault="00FC527E" w:rsidP="00A62270">
      <w:pPr>
        <w:numPr>
          <w:ilvl w:val="0"/>
          <w:numId w:val="9"/>
        </w:numPr>
      </w:pPr>
      <w:r w:rsidRPr="00767934">
        <w:t>Nicolas THIBAULT</w:t>
      </w:r>
      <w:r w:rsidR="009C613C" w:rsidRPr="00767934">
        <w:t xml:space="preserve">, conseiller </w:t>
      </w:r>
      <w:proofErr w:type="spellStart"/>
      <w:r w:rsidR="009C613C" w:rsidRPr="00767934">
        <w:t>Cit’ergie</w:t>
      </w:r>
      <w:proofErr w:type="spellEnd"/>
      <w:r w:rsidR="009C613C" w:rsidRPr="00767934">
        <w:t xml:space="preserve"> </w:t>
      </w:r>
    </w:p>
    <w:p w14:paraId="5BDE960E" w14:textId="4908E707" w:rsidR="009C613C" w:rsidRPr="000631FC" w:rsidRDefault="009C613C" w:rsidP="00A62270">
      <w:pPr>
        <w:numPr>
          <w:ilvl w:val="0"/>
          <w:numId w:val="9"/>
        </w:numPr>
      </w:pPr>
      <w:r w:rsidRPr="00A62270">
        <w:rPr>
          <w:b/>
        </w:rPr>
        <w:br w:type="page"/>
      </w:r>
    </w:p>
    <w:tbl>
      <w:tblPr>
        <w:tblW w:w="9284" w:type="dxa"/>
        <w:tblLayout w:type="fixed"/>
        <w:tblCellMar>
          <w:left w:w="70" w:type="dxa"/>
          <w:right w:w="70" w:type="dxa"/>
        </w:tblCellMar>
        <w:tblLook w:val="0000" w:firstRow="0" w:lastRow="0" w:firstColumn="0" w:lastColumn="0" w:noHBand="0" w:noVBand="0"/>
      </w:tblPr>
      <w:tblGrid>
        <w:gridCol w:w="6024"/>
        <w:gridCol w:w="3260"/>
      </w:tblGrid>
      <w:tr w:rsidR="009C613C" w:rsidRPr="002749CC" w14:paraId="57329793" w14:textId="77777777" w:rsidTr="00CE1C0D">
        <w:trPr>
          <w:trHeight w:hRule="exact" w:val="2980"/>
        </w:trPr>
        <w:tc>
          <w:tcPr>
            <w:tcW w:w="6024" w:type="dxa"/>
          </w:tcPr>
          <w:p w14:paraId="0A116E7F" w14:textId="4B1F0C45" w:rsidR="009C613C" w:rsidRPr="002749CC" w:rsidRDefault="00495522" w:rsidP="00495522">
            <w:pPr>
              <w:pStyle w:val="Titrerapport"/>
            </w:pPr>
            <w:r w:rsidRPr="002749CC">
              <w:lastRenderedPageBreak/>
              <w:t>Dossier de d</w:t>
            </w:r>
            <w:r w:rsidR="009C613C" w:rsidRPr="002749CC">
              <w:t xml:space="preserve">emande de </w:t>
            </w:r>
            <w:r w:rsidRPr="002749CC">
              <w:t>l</w:t>
            </w:r>
            <w:r w:rsidR="009C613C" w:rsidRPr="002749CC">
              <w:t>abellisation</w:t>
            </w:r>
            <w:r w:rsidR="008A77B4" w:rsidRPr="002749CC">
              <w:t xml:space="preserve"> </w:t>
            </w:r>
            <w:proofErr w:type="spellStart"/>
            <w:r w:rsidR="008A77B4" w:rsidRPr="002749CC">
              <w:t>Cit’ergie</w:t>
            </w:r>
            <w:proofErr w:type="spellEnd"/>
          </w:p>
          <w:p w14:paraId="0152FCBB" w14:textId="079B0E8A" w:rsidR="009C613C" w:rsidRPr="002749CC" w:rsidRDefault="00A72185" w:rsidP="00A72185">
            <w:pPr>
              <w:rPr>
                <w:b/>
                <w:sz w:val="24"/>
                <w:szCs w:val="24"/>
              </w:rPr>
            </w:pPr>
            <w:r>
              <w:rPr>
                <w:b/>
                <w:sz w:val="24"/>
                <w:szCs w:val="24"/>
              </w:rPr>
              <w:t xml:space="preserve">Ville de </w:t>
            </w:r>
            <w:r w:rsidR="00FC527E" w:rsidRPr="002749CC">
              <w:rPr>
                <w:b/>
                <w:sz w:val="24"/>
                <w:szCs w:val="24"/>
              </w:rPr>
              <w:t>Lorient</w:t>
            </w:r>
          </w:p>
        </w:tc>
        <w:tc>
          <w:tcPr>
            <w:tcW w:w="3260" w:type="dxa"/>
            <w:vAlign w:val="center"/>
          </w:tcPr>
          <w:p w14:paraId="67B6499A" w14:textId="77777777" w:rsidR="009C613C" w:rsidRPr="002749CC" w:rsidRDefault="003E4DDB">
            <w:pPr>
              <w:jc w:val="center"/>
              <w:rPr>
                <w:rFonts w:cs="Arial"/>
              </w:rPr>
            </w:pPr>
            <w:r w:rsidRPr="002749CC">
              <w:rPr>
                <w:noProof/>
                <w:sz w:val="16"/>
                <w:lang w:eastAsia="fr-FR"/>
              </w:rPr>
              <w:drawing>
                <wp:inline distT="0" distB="0" distL="0" distR="0" wp14:anchorId="770C8D2B" wp14:editId="3790A880">
                  <wp:extent cx="2069465" cy="665480"/>
                  <wp:effectExtent l="0" t="0" r="0" b="0"/>
                  <wp:docPr id="1" name="Image 1"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tergie-logo-RVB"/>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465" cy="665480"/>
                          </a:xfrm>
                          <a:prstGeom prst="rect">
                            <a:avLst/>
                          </a:prstGeom>
                          <a:noFill/>
                          <a:ln>
                            <a:noFill/>
                          </a:ln>
                        </pic:spPr>
                      </pic:pic>
                    </a:graphicData>
                  </a:graphic>
                </wp:inline>
              </w:drawing>
            </w:r>
          </w:p>
        </w:tc>
      </w:tr>
      <w:tr w:rsidR="009C613C" w:rsidRPr="000631FC" w14:paraId="515B1666" w14:textId="77777777" w:rsidTr="00CE1C0D">
        <w:trPr>
          <w:trHeight w:val="454"/>
        </w:trPr>
        <w:tc>
          <w:tcPr>
            <w:tcW w:w="6024" w:type="dxa"/>
          </w:tcPr>
          <w:p w14:paraId="4AEDC6A8" w14:textId="77777777" w:rsidR="009C613C" w:rsidRPr="000631FC" w:rsidRDefault="009C613C" w:rsidP="009C613C">
            <w:pPr>
              <w:tabs>
                <w:tab w:val="left" w:pos="930"/>
              </w:tabs>
              <w:rPr>
                <w:b/>
                <w:sz w:val="24"/>
              </w:rPr>
            </w:pPr>
          </w:p>
          <w:p w14:paraId="36F49E5B" w14:textId="77777777" w:rsidR="009C613C" w:rsidRPr="000631FC" w:rsidRDefault="009C613C" w:rsidP="009C613C">
            <w:pPr>
              <w:tabs>
                <w:tab w:val="left" w:pos="930"/>
              </w:tabs>
              <w:rPr>
                <w:rFonts w:cs="Arial"/>
                <w:b/>
              </w:rPr>
            </w:pPr>
            <w:r w:rsidRPr="000631FC">
              <w:rPr>
                <w:b/>
                <w:sz w:val="24"/>
              </w:rPr>
              <w:t>Sommaire</w:t>
            </w:r>
          </w:p>
        </w:tc>
        <w:tc>
          <w:tcPr>
            <w:tcW w:w="3260" w:type="dxa"/>
          </w:tcPr>
          <w:p w14:paraId="033CDF9C" w14:textId="7B9D8A3D" w:rsidR="009C613C" w:rsidRPr="000631FC" w:rsidRDefault="00736A5D" w:rsidP="00CE1C0D">
            <w:pPr>
              <w:pStyle w:val="source"/>
            </w:pPr>
            <w:r>
              <w:rPr>
                <w:i w:val="0"/>
              </w:rPr>
              <w:t xml:space="preserve">Modèle : </w:t>
            </w:r>
            <w:r w:rsidR="009C613C" w:rsidRPr="0052547D">
              <w:rPr>
                <w:i w:val="0"/>
              </w:rPr>
              <w:t xml:space="preserve">version </w:t>
            </w:r>
            <w:r w:rsidR="00264469">
              <w:rPr>
                <w:i w:val="0"/>
              </w:rPr>
              <w:t>septembre</w:t>
            </w:r>
            <w:r w:rsidR="0052547D" w:rsidRPr="0052547D">
              <w:rPr>
                <w:i w:val="0"/>
              </w:rPr>
              <w:t xml:space="preserve"> </w:t>
            </w:r>
            <w:r w:rsidR="008A77B4" w:rsidRPr="0052547D">
              <w:rPr>
                <w:i w:val="0"/>
                <w:color w:val="000000" w:themeColor="text1"/>
              </w:rPr>
              <w:t>201</w:t>
            </w:r>
            <w:r w:rsidR="00AC3396" w:rsidRPr="0052547D">
              <w:rPr>
                <w:i w:val="0"/>
                <w:color w:val="000000" w:themeColor="text1"/>
              </w:rPr>
              <w:t>9</w:t>
            </w:r>
          </w:p>
        </w:tc>
      </w:tr>
    </w:tbl>
    <w:p w14:paraId="2E771FC6" w14:textId="1592E767" w:rsidR="009C613C" w:rsidRPr="000631FC" w:rsidRDefault="009C613C" w:rsidP="009C613C">
      <w:pPr>
        <w:pStyle w:val="Date1"/>
      </w:pPr>
      <w:r w:rsidRPr="00767934">
        <w:t xml:space="preserve">Etabli le : </w:t>
      </w:r>
      <w:r w:rsidR="00767934" w:rsidRPr="00767934">
        <w:t>09.01.</w:t>
      </w:r>
      <w:r w:rsidR="00FC527E" w:rsidRPr="00767934">
        <w:t>20</w:t>
      </w:r>
      <w:r w:rsidR="00767934" w:rsidRPr="00767934">
        <w:t>20</w:t>
      </w:r>
      <w:r w:rsidRPr="00767934">
        <w:t xml:space="preserve"> </w:t>
      </w:r>
    </w:p>
    <w:p w14:paraId="2B0ABBCF" w14:textId="77777777" w:rsidR="00D737CF" w:rsidRDefault="00D737CF"/>
    <w:p w14:paraId="597F863C" w14:textId="77777777" w:rsidR="00D520EF" w:rsidRDefault="00FA5077">
      <w:pPr>
        <w:pStyle w:val="TM1"/>
        <w:tabs>
          <w:tab w:val="left" w:pos="1100"/>
        </w:tabs>
        <w:rPr>
          <w:rFonts w:asciiTheme="minorHAnsi" w:eastAsiaTheme="minorEastAsia" w:hAnsiTheme="minorHAnsi" w:cstheme="minorBidi"/>
          <w:b w:val="0"/>
          <w:sz w:val="22"/>
          <w:szCs w:val="22"/>
          <w:lang w:eastAsia="fr-FR"/>
        </w:rPr>
      </w:pPr>
      <w:r>
        <w:rPr>
          <w:b w:val="0"/>
          <w:u w:val="single"/>
        </w:rPr>
        <w:fldChar w:fldCharType="begin"/>
      </w:r>
      <w:r>
        <w:rPr>
          <w:b w:val="0"/>
          <w:u w:val="single"/>
        </w:rPr>
        <w:instrText xml:space="preserve"> </w:instrText>
      </w:r>
      <w:r w:rsidR="00B463CF">
        <w:rPr>
          <w:b w:val="0"/>
          <w:u w:val="single"/>
        </w:rPr>
        <w:instrText>TOC</w:instrText>
      </w:r>
      <w:r>
        <w:rPr>
          <w:b w:val="0"/>
          <w:u w:val="single"/>
        </w:rPr>
        <w:instrText xml:space="preserve"> \h \z \t "Titre 1;2;Titre de tête;1" </w:instrText>
      </w:r>
      <w:r>
        <w:rPr>
          <w:b w:val="0"/>
          <w:u w:val="single"/>
        </w:rPr>
        <w:fldChar w:fldCharType="separate"/>
      </w:r>
      <w:hyperlink w:anchor="_Toc32159974" w:history="1">
        <w:r w:rsidR="00D520EF" w:rsidRPr="00096D91">
          <w:rPr>
            <w:rStyle w:val="Lienhypertexte"/>
          </w:rPr>
          <w:t xml:space="preserve">Volet 1 : </w:t>
        </w:r>
        <w:r w:rsidR="00D520EF">
          <w:rPr>
            <w:rFonts w:asciiTheme="minorHAnsi" w:eastAsiaTheme="minorEastAsia" w:hAnsiTheme="minorHAnsi" w:cstheme="minorBidi"/>
            <w:b w:val="0"/>
            <w:sz w:val="22"/>
            <w:szCs w:val="22"/>
            <w:lang w:eastAsia="fr-FR"/>
          </w:rPr>
          <w:tab/>
        </w:r>
        <w:r w:rsidR="00D520EF" w:rsidRPr="00096D91">
          <w:rPr>
            <w:rStyle w:val="Lienhypertexte"/>
          </w:rPr>
          <w:t>Portrait de la collectivité</w:t>
        </w:r>
        <w:r w:rsidR="00D520EF">
          <w:rPr>
            <w:webHidden/>
          </w:rPr>
          <w:tab/>
        </w:r>
        <w:r w:rsidR="00D520EF">
          <w:rPr>
            <w:webHidden/>
          </w:rPr>
          <w:fldChar w:fldCharType="begin"/>
        </w:r>
        <w:r w:rsidR="00D520EF">
          <w:rPr>
            <w:webHidden/>
          </w:rPr>
          <w:instrText xml:space="preserve"> PAGEREF _Toc32159974 \h </w:instrText>
        </w:r>
        <w:r w:rsidR="00D520EF">
          <w:rPr>
            <w:webHidden/>
          </w:rPr>
        </w:r>
        <w:r w:rsidR="00D520EF">
          <w:rPr>
            <w:webHidden/>
          </w:rPr>
          <w:fldChar w:fldCharType="separate"/>
        </w:r>
        <w:r w:rsidR="00D520EF">
          <w:rPr>
            <w:webHidden/>
          </w:rPr>
          <w:t>3</w:t>
        </w:r>
        <w:r w:rsidR="00D520EF">
          <w:rPr>
            <w:webHidden/>
          </w:rPr>
          <w:fldChar w:fldCharType="end"/>
        </w:r>
      </w:hyperlink>
    </w:p>
    <w:p w14:paraId="0C4D9A52" w14:textId="77777777" w:rsidR="00D520EF" w:rsidRDefault="00D520EF">
      <w:pPr>
        <w:pStyle w:val="TM2"/>
        <w:rPr>
          <w:rFonts w:asciiTheme="minorHAnsi" w:eastAsiaTheme="minorEastAsia" w:hAnsiTheme="minorHAnsi" w:cstheme="minorBidi"/>
          <w:sz w:val="22"/>
          <w:szCs w:val="22"/>
          <w:lang w:eastAsia="fr-FR"/>
        </w:rPr>
      </w:pPr>
      <w:hyperlink w:anchor="_Toc32159975" w:history="1">
        <w:r w:rsidRPr="00096D91">
          <w:rPr>
            <w:rStyle w:val="Lienhypertexte"/>
          </w:rPr>
          <w:t>1.1.</w:t>
        </w:r>
        <w:r>
          <w:rPr>
            <w:rFonts w:asciiTheme="minorHAnsi" w:eastAsiaTheme="minorEastAsia" w:hAnsiTheme="minorHAnsi" w:cstheme="minorBidi"/>
            <w:sz w:val="22"/>
            <w:szCs w:val="22"/>
            <w:lang w:eastAsia="fr-FR"/>
          </w:rPr>
          <w:tab/>
        </w:r>
        <w:r w:rsidRPr="00096D91">
          <w:rPr>
            <w:rStyle w:val="Lienhypertexte"/>
          </w:rPr>
          <w:t>Rappel des points clés de l’historique de la politique climat-air-énergie</w:t>
        </w:r>
        <w:r>
          <w:rPr>
            <w:webHidden/>
          </w:rPr>
          <w:tab/>
        </w:r>
        <w:r>
          <w:rPr>
            <w:webHidden/>
          </w:rPr>
          <w:fldChar w:fldCharType="begin"/>
        </w:r>
        <w:r>
          <w:rPr>
            <w:webHidden/>
          </w:rPr>
          <w:instrText xml:space="preserve"> PAGEREF _Toc32159975 \h </w:instrText>
        </w:r>
        <w:r>
          <w:rPr>
            <w:webHidden/>
          </w:rPr>
        </w:r>
        <w:r>
          <w:rPr>
            <w:webHidden/>
          </w:rPr>
          <w:fldChar w:fldCharType="separate"/>
        </w:r>
        <w:r>
          <w:rPr>
            <w:webHidden/>
          </w:rPr>
          <w:t>3</w:t>
        </w:r>
        <w:r>
          <w:rPr>
            <w:webHidden/>
          </w:rPr>
          <w:fldChar w:fldCharType="end"/>
        </w:r>
      </w:hyperlink>
    </w:p>
    <w:p w14:paraId="1825EC32" w14:textId="77777777" w:rsidR="00D520EF" w:rsidRDefault="00D520EF">
      <w:pPr>
        <w:pStyle w:val="TM2"/>
        <w:rPr>
          <w:rFonts w:asciiTheme="minorHAnsi" w:eastAsiaTheme="minorEastAsia" w:hAnsiTheme="minorHAnsi" w:cstheme="minorBidi"/>
          <w:sz w:val="22"/>
          <w:szCs w:val="22"/>
          <w:lang w:eastAsia="fr-FR"/>
        </w:rPr>
      </w:pPr>
      <w:hyperlink w:anchor="_Toc32159976" w:history="1">
        <w:r w:rsidRPr="00096D91">
          <w:rPr>
            <w:rStyle w:val="Lienhypertexte"/>
          </w:rPr>
          <w:t>1.2.</w:t>
        </w:r>
        <w:r>
          <w:rPr>
            <w:rFonts w:asciiTheme="minorHAnsi" w:eastAsiaTheme="minorEastAsia" w:hAnsiTheme="minorHAnsi" w:cstheme="minorBidi"/>
            <w:sz w:val="22"/>
            <w:szCs w:val="22"/>
            <w:lang w:eastAsia="fr-FR"/>
          </w:rPr>
          <w:tab/>
        </w:r>
        <w:r w:rsidRPr="00096D91">
          <w:rPr>
            <w:rStyle w:val="Lienhypertexte"/>
          </w:rPr>
          <w:t>Les données générales de la collectivité (issues de l’EMT)</w:t>
        </w:r>
        <w:r>
          <w:rPr>
            <w:webHidden/>
          </w:rPr>
          <w:tab/>
        </w:r>
        <w:r>
          <w:rPr>
            <w:webHidden/>
          </w:rPr>
          <w:fldChar w:fldCharType="begin"/>
        </w:r>
        <w:r>
          <w:rPr>
            <w:webHidden/>
          </w:rPr>
          <w:instrText xml:space="preserve"> PAGEREF _Toc32159976 \h </w:instrText>
        </w:r>
        <w:r>
          <w:rPr>
            <w:webHidden/>
          </w:rPr>
        </w:r>
        <w:r>
          <w:rPr>
            <w:webHidden/>
          </w:rPr>
          <w:fldChar w:fldCharType="separate"/>
        </w:r>
        <w:r>
          <w:rPr>
            <w:webHidden/>
          </w:rPr>
          <w:t>5</w:t>
        </w:r>
        <w:r>
          <w:rPr>
            <w:webHidden/>
          </w:rPr>
          <w:fldChar w:fldCharType="end"/>
        </w:r>
      </w:hyperlink>
    </w:p>
    <w:p w14:paraId="01E2FAAE" w14:textId="77777777" w:rsidR="00D520EF" w:rsidRDefault="00D520EF">
      <w:pPr>
        <w:pStyle w:val="TM2"/>
        <w:rPr>
          <w:rFonts w:asciiTheme="minorHAnsi" w:eastAsiaTheme="minorEastAsia" w:hAnsiTheme="minorHAnsi" w:cstheme="minorBidi"/>
          <w:sz w:val="22"/>
          <w:szCs w:val="22"/>
          <w:lang w:eastAsia="fr-FR"/>
        </w:rPr>
      </w:pPr>
      <w:hyperlink w:anchor="_Toc32159977" w:history="1">
        <w:r w:rsidRPr="00096D91">
          <w:rPr>
            <w:rStyle w:val="Lienhypertexte"/>
          </w:rPr>
          <w:t>1.3.</w:t>
        </w:r>
        <w:r>
          <w:rPr>
            <w:rFonts w:asciiTheme="minorHAnsi" w:eastAsiaTheme="minorEastAsia" w:hAnsiTheme="minorHAnsi" w:cstheme="minorBidi"/>
            <w:sz w:val="22"/>
            <w:szCs w:val="22"/>
            <w:lang w:eastAsia="fr-FR"/>
          </w:rPr>
          <w:tab/>
        </w:r>
        <w:r w:rsidRPr="00096D91">
          <w:rPr>
            <w:rStyle w:val="Lienhypertexte"/>
          </w:rPr>
          <w:t>Complément aux données générales</w:t>
        </w:r>
        <w:r>
          <w:rPr>
            <w:webHidden/>
          </w:rPr>
          <w:tab/>
        </w:r>
        <w:r>
          <w:rPr>
            <w:webHidden/>
          </w:rPr>
          <w:fldChar w:fldCharType="begin"/>
        </w:r>
        <w:r>
          <w:rPr>
            <w:webHidden/>
          </w:rPr>
          <w:instrText xml:space="preserve"> PAGEREF _Toc32159977 \h </w:instrText>
        </w:r>
        <w:r>
          <w:rPr>
            <w:webHidden/>
          </w:rPr>
        </w:r>
        <w:r>
          <w:rPr>
            <w:webHidden/>
          </w:rPr>
          <w:fldChar w:fldCharType="separate"/>
        </w:r>
        <w:r>
          <w:rPr>
            <w:webHidden/>
          </w:rPr>
          <w:t>6</w:t>
        </w:r>
        <w:r>
          <w:rPr>
            <w:webHidden/>
          </w:rPr>
          <w:fldChar w:fldCharType="end"/>
        </w:r>
      </w:hyperlink>
    </w:p>
    <w:p w14:paraId="7BB7A7BE" w14:textId="77777777" w:rsidR="00D520EF" w:rsidRDefault="00D520EF">
      <w:pPr>
        <w:pStyle w:val="TM2"/>
        <w:rPr>
          <w:rFonts w:asciiTheme="minorHAnsi" w:eastAsiaTheme="minorEastAsia" w:hAnsiTheme="minorHAnsi" w:cstheme="minorBidi"/>
          <w:sz w:val="22"/>
          <w:szCs w:val="22"/>
          <w:lang w:eastAsia="fr-FR"/>
        </w:rPr>
      </w:pPr>
      <w:hyperlink w:anchor="_Toc32159978" w:history="1">
        <w:r w:rsidRPr="00096D91">
          <w:rPr>
            <w:rStyle w:val="Lienhypertexte"/>
          </w:rPr>
          <w:t>1.4.</w:t>
        </w:r>
        <w:r>
          <w:rPr>
            <w:rFonts w:asciiTheme="minorHAnsi" w:eastAsiaTheme="minorEastAsia" w:hAnsiTheme="minorHAnsi" w:cstheme="minorBidi"/>
            <w:sz w:val="22"/>
            <w:szCs w:val="22"/>
            <w:lang w:eastAsia="fr-FR"/>
          </w:rPr>
          <w:tab/>
        </w:r>
        <w:r w:rsidRPr="00096D91">
          <w:rPr>
            <w:rStyle w:val="Lienhypertexte"/>
          </w:rPr>
          <w:t>Organisation du pilotage et du suivi Cit’ergie de la collectivité</w:t>
        </w:r>
        <w:r>
          <w:rPr>
            <w:webHidden/>
          </w:rPr>
          <w:tab/>
        </w:r>
        <w:r>
          <w:rPr>
            <w:webHidden/>
          </w:rPr>
          <w:fldChar w:fldCharType="begin"/>
        </w:r>
        <w:r>
          <w:rPr>
            <w:webHidden/>
          </w:rPr>
          <w:instrText xml:space="preserve"> PAGEREF _Toc32159978 \h </w:instrText>
        </w:r>
        <w:r>
          <w:rPr>
            <w:webHidden/>
          </w:rPr>
        </w:r>
        <w:r>
          <w:rPr>
            <w:webHidden/>
          </w:rPr>
          <w:fldChar w:fldCharType="separate"/>
        </w:r>
        <w:r>
          <w:rPr>
            <w:webHidden/>
          </w:rPr>
          <w:t>8</w:t>
        </w:r>
        <w:r>
          <w:rPr>
            <w:webHidden/>
          </w:rPr>
          <w:fldChar w:fldCharType="end"/>
        </w:r>
      </w:hyperlink>
    </w:p>
    <w:p w14:paraId="4FAB2F9E" w14:textId="77777777" w:rsidR="00D520EF" w:rsidRDefault="00D520EF">
      <w:pPr>
        <w:pStyle w:val="TM1"/>
        <w:tabs>
          <w:tab w:val="left" w:pos="1100"/>
        </w:tabs>
        <w:rPr>
          <w:rFonts w:asciiTheme="minorHAnsi" w:eastAsiaTheme="minorEastAsia" w:hAnsiTheme="minorHAnsi" w:cstheme="minorBidi"/>
          <w:b w:val="0"/>
          <w:sz w:val="22"/>
          <w:szCs w:val="22"/>
          <w:lang w:eastAsia="fr-FR"/>
        </w:rPr>
      </w:pPr>
      <w:hyperlink w:anchor="_Toc32159979" w:history="1">
        <w:r w:rsidRPr="00096D91">
          <w:rPr>
            <w:rStyle w:val="Lienhypertexte"/>
          </w:rPr>
          <w:t xml:space="preserve">Volet 2 : </w:t>
        </w:r>
        <w:r>
          <w:rPr>
            <w:rFonts w:asciiTheme="minorHAnsi" w:eastAsiaTheme="minorEastAsia" w:hAnsiTheme="minorHAnsi" w:cstheme="minorBidi"/>
            <w:b w:val="0"/>
            <w:sz w:val="22"/>
            <w:szCs w:val="22"/>
            <w:lang w:eastAsia="fr-FR"/>
          </w:rPr>
          <w:tab/>
        </w:r>
        <w:r w:rsidRPr="00096D91">
          <w:rPr>
            <w:rStyle w:val="Lienhypertexte"/>
          </w:rPr>
          <w:t>Demande de renouvellement</w:t>
        </w:r>
        <w:r>
          <w:rPr>
            <w:webHidden/>
          </w:rPr>
          <w:tab/>
        </w:r>
        <w:r>
          <w:rPr>
            <w:webHidden/>
          </w:rPr>
          <w:fldChar w:fldCharType="begin"/>
        </w:r>
        <w:r>
          <w:rPr>
            <w:webHidden/>
          </w:rPr>
          <w:instrText xml:space="preserve"> PAGEREF _Toc32159979 \h </w:instrText>
        </w:r>
        <w:r>
          <w:rPr>
            <w:webHidden/>
          </w:rPr>
        </w:r>
        <w:r>
          <w:rPr>
            <w:webHidden/>
          </w:rPr>
          <w:fldChar w:fldCharType="separate"/>
        </w:r>
        <w:r>
          <w:rPr>
            <w:webHidden/>
          </w:rPr>
          <w:t>15</w:t>
        </w:r>
        <w:r>
          <w:rPr>
            <w:webHidden/>
          </w:rPr>
          <w:fldChar w:fldCharType="end"/>
        </w:r>
      </w:hyperlink>
    </w:p>
    <w:p w14:paraId="754E9A16" w14:textId="77777777" w:rsidR="00D520EF" w:rsidRDefault="00D520EF">
      <w:pPr>
        <w:pStyle w:val="TM2"/>
        <w:rPr>
          <w:rFonts w:asciiTheme="minorHAnsi" w:eastAsiaTheme="minorEastAsia" w:hAnsiTheme="minorHAnsi" w:cstheme="minorBidi"/>
          <w:sz w:val="22"/>
          <w:szCs w:val="22"/>
          <w:lang w:eastAsia="fr-FR"/>
        </w:rPr>
      </w:pPr>
      <w:hyperlink w:anchor="_Toc32159980" w:history="1">
        <w:r w:rsidRPr="00096D91">
          <w:rPr>
            <w:rStyle w:val="Lienhypertexte"/>
          </w:rPr>
          <w:t>2.1.</w:t>
        </w:r>
        <w:r>
          <w:rPr>
            <w:rFonts w:asciiTheme="minorHAnsi" w:eastAsiaTheme="minorEastAsia" w:hAnsiTheme="minorHAnsi" w:cstheme="minorBidi"/>
            <w:sz w:val="22"/>
            <w:szCs w:val="22"/>
            <w:lang w:eastAsia="fr-FR"/>
          </w:rPr>
          <w:tab/>
        </w:r>
        <w:r w:rsidRPr="00096D91">
          <w:rPr>
            <w:rStyle w:val="Lienhypertexte"/>
          </w:rPr>
          <w:t>Scores obtenus</w:t>
        </w:r>
        <w:r>
          <w:rPr>
            <w:webHidden/>
          </w:rPr>
          <w:tab/>
        </w:r>
        <w:r>
          <w:rPr>
            <w:webHidden/>
          </w:rPr>
          <w:fldChar w:fldCharType="begin"/>
        </w:r>
        <w:r>
          <w:rPr>
            <w:webHidden/>
          </w:rPr>
          <w:instrText xml:space="preserve"> PAGEREF _Toc32159980 \h </w:instrText>
        </w:r>
        <w:r>
          <w:rPr>
            <w:webHidden/>
          </w:rPr>
        </w:r>
        <w:r>
          <w:rPr>
            <w:webHidden/>
          </w:rPr>
          <w:fldChar w:fldCharType="separate"/>
        </w:r>
        <w:r>
          <w:rPr>
            <w:webHidden/>
          </w:rPr>
          <w:t>15</w:t>
        </w:r>
        <w:r>
          <w:rPr>
            <w:webHidden/>
          </w:rPr>
          <w:fldChar w:fldCharType="end"/>
        </w:r>
      </w:hyperlink>
    </w:p>
    <w:p w14:paraId="637A2817" w14:textId="77777777" w:rsidR="00D520EF" w:rsidRDefault="00D520EF">
      <w:pPr>
        <w:pStyle w:val="TM2"/>
        <w:rPr>
          <w:rFonts w:asciiTheme="minorHAnsi" w:eastAsiaTheme="minorEastAsia" w:hAnsiTheme="minorHAnsi" w:cstheme="minorBidi"/>
          <w:sz w:val="22"/>
          <w:szCs w:val="22"/>
          <w:lang w:eastAsia="fr-FR"/>
        </w:rPr>
      </w:pPr>
      <w:hyperlink w:anchor="_Toc32159981" w:history="1">
        <w:r w:rsidRPr="00096D91">
          <w:rPr>
            <w:rStyle w:val="Lienhypertexte"/>
          </w:rPr>
          <w:t>2.2.</w:t>
        </w:r>
        <w:r>
          <w:rPr>
            <w:rFonts w:asciiTheme="minorHAnsi" w:eastAsiaTheme="minorEastAsia" w:hAnsiTheme="minorHAnsi" w:cstheme="minorBidi"/>
            <w:sz w:val="22"/>
            <w:szCs w:val="22"/>
            <w:lang w:eastAsia="fr-FR"/>
          </w:rPr>
          <w:tab/>
        </w:r>
        <w:r w:rsidRPr="00096D91">
          <w:rPr>
            <w:rStyle w:val="Lienhypertexte"/>
          </w:rPr>
          <w:t>Actions les plus importantes dans les six domaines</w:t>
        </w:r>
        <w:r>
          <w:rPr>
            <w:webHidden/>
          </w:rPr>
          <w:tab/>
        </w:r>
        <w:r>
          <w:rPr>
            <w:webHidden/>
          </w:rPr>
          <w:fldChar w:fldCharType="begin"/>
        </w:r>
        <w:r>
          <w:rPr>
            <w:webHidden/>
          </w:rPr>
          <w:instrText xml:space="preserve"> PAGEREF _Toc32159981 \h </w:instrText>
        </w:r>
        <w:r>
          <w:rPr>
            <w:webHidden/>
          </w:rPr>
        </w:r>
        <w:r>
          <w:rPr>
            <w:webHidden/>
          </w:rPr>
          <w:fldChar w:fldCharType="separate"/>
        </w:r>
        <w:r>
          <w:rPr>
            <w:webHidden/>
          </w:rPr>
          <w:t>17</w:t>
        </w:r>
        <w:r>
          <w:rPr>
            <w:webHidden/>
          </w:rPr>
          <w:fldChar w:fldCharType="end"/>
        </w:r>
      </w:hyperlink>
    </w:p>
    <w:p w14:paraId="6060DBFC" w14:textId="77777777" w:rsidR="00D520EF" w:rsidRDefault="00D520EF">
      <w:pPr>
        <w:pStyle w:val="TM2"/>
        <w:rPr>
          <w:rFonts w:asciiTheme="minorHAnsi" w:eastAsiaTheme="minorEastAsia" w:hAnsiTheme="minorHAnsi" w:cstheme="minorBidi"/>
          <w:sz w:val="22"/>
          <w:szCs w:val="22"/>
          <w:lang w:eastAsia="fr-FR"/>
        </w:rPr>
      </w:pPr>
      <w:hyperlink w:anchor="_Toc32159982" w:history="1">
        <w:r w:rsidRPr="00096D91">
          <w:rPr>
            <w:rStyle w:val="Lienhypertexte"/>
          </w:rPr>
          <w:t>2.3.</w:t>
        </w:r>
        <w:r>
          <w:rPr>
            <w:rFonts w:asciiTheme="minorHAnsi" w:eastAsiaTheme="minorEastAsia" w:hAnsiTheme="minorHAnsi" w:cstheme="minorBidi"/>
            <w:sz w:val="22"/>
            <w:szCs w:val="22"/>
            <w:lang w:eastAsia="fr-FR"/>
          </w:rPr>
          <w:tab/>
        </w:r>
        <w:r w:rsidRPr="00096D91">
          <w:rPr>
            <w:rStyle w:val="Lienhypertexte"/>
          </w:rPr>
          <w:t>Extraits du tableau des indicateurs</w:t>
        </w:r>
        <w:r>
          <w:rPr>
            <w:webHidden/>
          </w:rPr>
          <w:tab/>
        </w:r>
        <w:r>
          <w:rPr>
            <w:webHidden/>
          </w:rPr>
          <w:fldChar w:fldCharType="begin"/>
        </w:r>
        <w:r>
          <w:rPr>
            <w:webHidden/>
          </w:rPr>
          <w:instrText xml:space="preserve"> PAGEREF _Toc32159982 \h </w:instrText>
        </w:r>
        <w:r>
          <w:rPr>
            <w:webHidden/>
          </w:rPr>
        </w:r>
        <w:r>
          <w:rPr>
            <w:webHidden/>
          </w:rPr>
          <w:fldChar w:fldCharType="separate"/>
        </w:r>
        <w:r>
          <w:rPr>
            <w:webHidden/>
          </w:rPr>
          <w:t>30</w:t>
        </w:r>
        <w:r>
          <w:rPr>
            <w:webHidden/>
          </w:rPr>
          <w:fldChar w:fldCharType="end"/>
        </w:r>
      </w:hyperlink>
    </w:p>
    <w:p w14:paraId="7EE44662" w14:textId="77777777" w:rsidR="00D520EF" w:rsidRDefault="00D520EF">
      <w:pPr>
        <w:pStyle w:val="TM2"/>
        <w:rPr>
          <w:rFonts w:asciiTheme="minorHAnsi" w:eastAsiaTheme="minorEastAsia" w:hAnsiTheme="minorHAnsi" w:cstheme="minorBidi"/>
          <w:sz w:val="22"/>
          <w:szCs w:val="22"/>
          <w:lang w:eastAsia="fr-FR"/>
        </w:rPr>
      </w:pPr>
      <w:hyperlink w:anchor="_Toc32159983" w:history="1">
        <w:r w:rsidRPr="00096D91">
          <w:rPr>
            <w:rStyle w:val="Lienhypertexte"/>
          </w:rPr>
          <w:t>2.4.</w:t>
        </w:r>
        <w:r>
          <w:rPr>
            <w:rFonts w:asciiTheme="minorHAnsi" w:eastAsiaTheme="minorEastAsia" w:hAnsiTheme="minorHAnsi" w:cstheme="minorBidi"/>
            <w:sz w:val="22"/>
            <w:szCs w:val="22"/>
            <w:lang w:eastAsia="fr-FR"/>
          </w:rPr>
          <w:tab/>
        </w:r>
        <w:r w:rsidRPr="00096D91">
          <w:rPr>
            <w:rStyle w:val="Lienhypertexte"/>
          </w:rPr>
          <w:t>Vision et objectifs de politique climat-air-énergie</w:t>
        </w:r>
        <w:r>
          <w:rPr>
            <w:webHidden/>
          </w:rPr>
          <w:tab/>
        </w:r>
        <w:r>
          <w:rPr>
            <w:webHidden/>
          </w:rPr>
          <w:fldChar w:fldCharType="begin"/>
        </w:r>
        <w:r>
          <w:rPr>
            <w:webHidden/>
          </w:rPr>
          <w:instrText xml:space="preserve"> PAGEREF _Toc32159983 \h </w:instrText>
        </w:r>
        <w:r>
          <w:rPr>
            <w:webHidden/>
          </w:rPr>
        </w:r>
        <w:r>
          <w:rPr>
            <w:webHidden/>
          </w:rPr>
          <w:fldChar w:fldCharType="separate"/>
        </w:r>
        <w:r>
          <w:rPr>
            <w:webHidden/>
          </w:rPr>
          <w:t>32</w:t>
        </w:r>
        <w:r>
          <w:rPr>
            <w:webHidden/>
          </w:rPr>
          <w:fldChar w:fldCharType="end"/>
        </w:r>
      </w:hyperlink>
    </w:p>
    <w:p w14:paraId="166D16C3" w14:textId="77777777" w:rsidR="00D520EF" w:rsidRDefault="00D520EF">
      <w:pPr>
        <w:pStyle w:val="TM2"/>
        <w:rPr>
          <w:rFonts w:asciiTheme="minorHAnsi" w:eastAsiaTheme="minorEastAsia" w:hAnsiTheme="minorHAnsi" w:cstheme="minorBidi"/>
          <w:sz w:val="22"/>
          <w:szCs w:val="22"/>
          <w:lang w:eastAsia="fr-FR"/>
        </w:rPr>
      </w:pPr>
      <w:hyperlink w:anchor="_Toc32159984" w:history="1">
        <w:r w:rsidRPr="00096D91">
          <w:rPr>
            <w:rStyle w:val="Lienhypertexte"/>
          </w:rPr>
          <w:t>2.5.</w:t>
        </w:r>
        <w:r>
          <w:rPr>
            <w:rFonts w:asciiTheme="minorHAnsi" w:eastAsiaTheme="minorEastAsia" w:hAnsiTheme="minorHAnsi" w:cstheme="minorBidi"/>
            <w:sz w:val="22"/>
            <w:szCs w:val="22"/>
            <w:lang w:eastAsia="fr-FR"/>
          </w:rPr>
          <w:tab/>
        </w:r>
        <w:r w:rsidRPr="00096D91">
          <w:rPr>
            <w:rStyle w:val="Lienhypertexte"/>
          </w:rPr>
          <w:t>L’intérêt de la démarche Cit’ergie pour la collectivité</w:t>
        </w:r>
        <w:r>
          <w:rPr>
            <w:webHidden/>
          </w:rPr>
          <w:tab/>
        </w:r>
        <w:r>
          <w:rPr>
            <w:webHidden/>
          </w:rPr>
          <w:fldChar w:fldCharType="begin"/>
        </w:r>
        <w:r>
          <w:rPr>
            <w:webHidden/>
          </w:rPr>
          <w:instrText xml:space="preserve"> PAGEREF _Toc32159984 \h </w:instrText>
        </w:r>
        <w:r>
          <w:rPr>
            <w:webHidden/>
          </w:rPr>
        </w:r>
        <w:r>
          <w:rPr>
            <w:webHidden/>
          </w:rPr>
          <w:fldChar w:fldCharType="separate"/>
        </w:r>
        <w:r>
          <w:rPr>
            <w:webHidden/>
          </w:rPr>
          <w:t>34</w:t>
        </w:r>
        <w:r>
          <w:rPr>
            <w:webHidden/>
          </w:rPr>
          <w:fldChar w:fldCharType="end"/>
        </w:r>
      </w:hyperlink>
    </w:p>
    <w:p w14:paraId="720F05BD" w14:textId="77777777" w:rsidR="00D520EF" w:rsidRDefault="00D520EF">
      <w:pPr>
        <w:pStyle w:val="TM2"/>
        <w:rPr>
          <w:rFonts w:asciiTheme="minorHAnsi" w:eastAsiaTheme="minorEastAsia" w:hAnsiTheme="minorHAnsi" w:cstheme="minorBidi"/>
          <w:sz w:val="22"/>
          <w:szCs w:val="22"/>
          <w:lang w:eastAsia="fr-FR"/>
        </w:rPr>
      </w:pPr>
      <w:hyperlink w:anchor="_Toc32159985" w:history="1">
        <w:r w:rsidRPr="00096D91">
          <w:rPr>
            <w:rStyle w:val="Lienhypertexte"/>
          </w:rPr>
          <w:t>2.6.</w:t>
        </w:r>
        <w:r>
          <w:rPr>
            <w:rFonts w:asciiTheme="minorHAnsi" w:eastAsiaTheme="minorEastAsia" w:hAnsiTheme="minorHAnsi" w:cstheme="minorBidi"/>
            <w:sz w:val="22"/>
            <w:szCs w:val="22"/>
            <w:lang w:eastAsia="fr-FR"/>
          </w:rPr>
          <w:tab/>
        </w:r>
        <w:r w:rsidRPr="00096D91">
          <w:rPr>
            <w:rStyle w:val="Lienhypertexte"/>
          </w:rPr>
          <w:t>Évolution jusqu’à ce jour de la démarche Cit’ergie de la collectivité</w:t>
        </w:r>
        <w:r>
          <w:rPr>
            <w:webHidden/>
          </w:rPr>
          <w:tab/>
        </w:r>
        <w:r>
          <w:rPr>
            <w:webHidden/>
          </w:rPr>
          <w:fldChar w:fldCharType="begin"/>
        </w:r>
        <w:r>
          <w:rPr>
            <w:webHidden/>
          </w:rPr>
          <w:instrText xml:space="preserve"> PAGEREF _Toc32159985 \h </w:instrText>
        </w:r>
        <w:r>
          <w:rPr>
            <w:webHidden/>
          </w:rPr>
        </w:r>
        <w:r>
          <w:rPr>
            <w:webHidden/>
          </w:rPr>
          <w:fldChar w:fldCharType="separate"/>
        </w:r>
        <w:r>
          <w:rPr>
            <w:webHidden/>
          </w:rPr>
          <w:t>35</w:t>
        </w:r>
        <w:r>
          <w:rPr>
            <w:webHidden/>
          </w:rPr>
          <w:fldChar w:fldCharType="end"/>
        </w:r>
      </w:hyperlink>
    </w:p>
    <w:p w14:paraId="455C07C4" w14:textId="77777777" w:rsidR="00D520EF" w:rsidRDefault="00D520EF">
      <w:pPr>
        <w:pStyle w:val="TM2"/>
        <w:rPr>
          <w:rFonts w:asciiTheme="minorHAnsi" w:eastAsiaTheme="minorEastAsia" w:hAnsiTheme="minorHAnsi" w:cstheme="minorBidi"/>
          <w:sz w:val="22"/>
          <w:szCs w:val="22"/>
          <w:lang w:eastAsia="fr-FR"/>
        </w:rPr>
      </w:pPr>
      <w:hyperlink w:anchor="_Toc32159986" w:history="1">
        <w:r w:rsidRPr="00096D91">
          <w:rPr>
            <w:rStyle w:val="Lienhypertexte"/>
          </w:rPr>
          <w:t>2.7.</w:t>
        </w:r>
        <w:r>
          <w:rPr>
            <w:rFonts w:asciiTheme="minorHAnsi" w:eastAsiaTheme="minorEastAsia" w:hAnsiTheme="minorHAnsi" w:cstheme="minorBidi"/>
            <w:sz w:val="22"/>
            <w:szCs w:val="22"/>
            <w:lang w:eastAsia="fr-FR"/>
          </w:rPr>
          <w:tab/>
        </w:r>
        <w:r w:rsidRPr="00096D91">
          <w:rPr>
            <w:rStyle w:val="Lienhypertexte"/>
          </w:rPr>
          <w:t>Remarques complémentaires du conseiller Cit’ergie sur la candidature</w:t>
        </w:r>
        <w:r>
          <w:rPr>
            <w:webHidden/>
          </w:rPr>
          <w:tab/>
        </w:r>
        <w:r>
          <w:rPr>
            <w:webHidden/>
          </w:rPr>
          <w:fldChar w:fldCharType="begin"/>
        </w:r>
        <w:r>
          <w:rPr>
            <w:webHidden/>
          </w:rPr>
          <w:instrText xml:space="preserve"> PAGEREF _Toc32159986 \h </w:instrText>
        </w:r>
        <w:r>
          <w:rPr>
            <w:webHidden/>
          </w:rPr>
        </w:r>
        <w:r>
          <w:rPr>
            <w:webHidden/>
          </w:rPr>
          <w:fldChar w:fldCharType="separate"/>
        </w:r>
        <w:r>
          <w:rPr>
            <w:webHidden/>
          </w:rPr>
          <w:t>35</w:t>
        </w:r>
        <w:r>
          <w:rPr>
            <w:webHidden/>
          </w:rPr>
          <w:fldChar w:fldCharType="end"/>
        </w:r>
      </w:hyperlink>
    </w:p>
    <w:p w14:paraId="76A2B774" w14:textId="77777777" w:rsidR="00D520EF" w:rsidRDefault="00D520EF">
      <w:pPr>
        <w:pStyle w:val="TM2"/>
        <w:rPr>
          <w:rFonts w:asciiTheme="minorHAnsi" w:eastAsiaTheme="minorEastAsia" w:hAnsiTheme="minorHAnsi" w:cstheme="minorBidi"/>
          <w:sz w:val="22"/>
          <w:szCs w:val="22"/>
          <w:lang w:eastAsia="fr-FR"/>
        </w:rPr>
      </w:pPr>
      <w:hyperlink w:anchor="_Toc32159987" w:history="1">
        <w:r w:rsidRPr="00096D91">
          <w:rPr>
            <w:rStyle w:val="Lienhypertexte"/>
          </w:rPr>
          <w:t>2.8.</w:t>
        </w:r>
        <w:r>
          <w:rPr>
            <w:rFonts w:asciiTheme="minorHAnsi" w:eastAsiaTheme="minorEastAsia" w:hAnsiTheme="minorHAnsi" w:cstheme="minorBidi"/>
            <w:sz w:val="22"/>
            <w:szCs w:val="22"/>
            <w:lang w:eastAsia="fr-FR"/>
          </w:rPr>
          <w:tab/>
        </w:r>
        <w:r w:rsidRPr="00096D91">
          <w:rPr>
            <w:rStyle w:val="Lienhypertexte"/>
          </w:rPr>
          <w:t>Obligations envers l’ADEME</w:t>
        </w:r>
        <w:r>
          <w:rPr>
            <w:webHidden/>
          </w:rPr>
          <w:tab/>
        </w:r>
        <w:r>
          <w:rPr>
            <w:webHidden/>
          </w:rPr>
          <w:fldChar w:fldCharType="begin"/>
        </w:r>
        <w:r>
          <w:rPr>
            <w:webHidden/>
          </w:rPr>
          <w:instrText xml:space="preserve"> PAGEREF _Toc32159987 \h </w:instrText>
        </w:r>
        <w:r>
          <w:rPr>
            <w:webHidden/>
          </w:rPr>
        </w:r>
        <w:r>
          <w:rPr>
            <w:webHidden/>
          </w:rPr>
          <w:fldChar w:fldCharType="separate"/>
        </w:r>
        <w:r>
          <w:rPr>
            <w:webHidden/>
          </w:rPr>
          <w:t>36</w:t>
        </w:r>
        <w:r>
          <w:rPr>
            <w:webHidden/>
          </w:rPr>
          <w:fldChar w:fldCharType="end"/>
        </w:r>
      </w:hyperlink>
    </w:p>
    <w:p w14:paraId="5B64C165" w14:textId="77777777" w:rsidR="00D520EF" w:rsidRDefault="00D520EF">
      <w:pPr>
        <w:pStyle w:val="TM2"/>
        <w:rPr>
          <w:rFonts w:asciiTheme="minorHAnsi" w:eastAsiaTheme="minorEastAsia" w:hAnsiTheme="minorHAnsi" w:cstheme="minorBidi"/>
          <w:sz w:val="22"/>
          <w:szCs w:val="22"/>
          <w:lang w:eastAsia="fr-FR"/>
        </w:rPr>
      </w:pPr>
      <w:hyperlink w:anchor="_Toc32159988" w:history="1">
        <w:r w:rsidRPr="00096D91">
          <w:rPr>
            <w:rStyle w:val="Lienhypertexte"/>
          </w:rPr>
          <w:t>2.9.</w:t>
        </w:r>
        <w:r>
          <w:rPr>
            <w:rFonts w:asciiTheme="minorHAnsi" w:eastAsiaTheme="minorEastAsia" w:hAnsiTheme="minorHAnsi" w:cstheme="minorBidi"/>
            <w:sz w:val="22"/>
            <w:szCs w:val="22"/>
            <w:lang w:eastAsia="fr-FR"/>
          </w:rPr>
          <w:tab/>
        </w:r>
        <w:r w:rsidRPr="00096D91">
          <w:rPr>
            <w:rStyle w:val="Lienhypertexte"/>
          </w:rPr>
          <w:t>Obligations envers le Forum European Energy Award e.V.</w:t>
        </w:r>
        <w:r>
          <w:rPr>
            <w:webHidden/>
          </w:rPr>
          <w:tab/>
        </w:r>
        <w:r>
          <w:rPr>
            <w:webHidden/>
          </w:rPr>
          <w:fldChar w:fldCharType="begin"/>
        </w:r>
        <w:r>
          <w:rPr>
            <w:webHidden/>
          </w:rPr>
          <w:instrText xml:space="preserve"> PAGEREF _Toc32159988 \h </w:instrText>
        </w:r>
        <w:r>
          <w:rPr>
            <w:webHidden/>
          </w:rPr>
        </w:r>
        <w:r>
          <w:rPr>
            <w:webHidden/>
          </w:rPr>
          <w:fldChar w:fldCharType="separate"/>
        </w:r>
        <w:r>
          <w:rPr>
            <w:webHidden/>
          </w:rPr>
          <w:t>36</w:t>
        </w:r>
        <w:r>
          <w:rPr>
            <w:webHidden/>
          </w:rPr>
          <w:fldChar w:fldCharType="end"/>
        </w:r>
      </w:hyperlink>
    </w:p>
    <w:p w14:paraId="435C1B07" w14:textId="77777777" w:rsidR="00D520EF" w:rsidRDefault="00D520EF">
      <w:pPr>
        <w:pStyle w:val="TM2"/>
        <w:rPr>
          <w:rFonts w:asciiTheme="minorHAnsi" w:eastAsiaTheme="minorEastAsia" w:hAnsiTheme="minorHAnsi" w:cstheme="minorBidi"/>
          <w:sz w:val="22"/>
          <w:szCs w:val="22"/>
          <w:lang w:eastAsia="fr-FR"/>
        </w:rPr>
      </w:pPr>
      <w:hyperlink w:anchor="_Toc32159989" w:history="1">
        <w:r w:rsidRPr="00096D91">
          <w:rPr>
            <w:rStyle w:val="Lienhypertexte"/>
          </w:rPr>
          <w:t>2.10.</w:t>
        </w:r>
        <w:r>
          <w:rPr>
            <w:rFonts w:asciiTheme="minorHAnsi" w:eastAsiaTheme="minorEastAsia" w:hAnsiTheme="minorHAnsi" w:cstheme="minorBidi"/>
            <w:sz w:val="22"/>
            <w:szCs w:val="22"/>
            <w:lang w:eastAsia="fr-FR"/>
          </w:rPr>
          <w:tab/>
        </w:r>
        <w:r w:rsidRPr="00096D91">
          <w:rPr>
            <w:rStyle w:val="Lienhypertexte"/>
          </w:rPr>
          <w:t>Signatures</w:t>
        </w:r>
        <w:r>
          <w:rPr>
            <w:webHidden/>
          </w:rPr>
          <w:tab/>
        </w:r>
        <w:r>
          <w:rPr>
            <w:webHidden/>
          </w:rPr>
          <w:fldChar w:fldCharType="begin"/>
        </w:r>
        <w:r>
          <w:rPr>
            <w:webHidden/>
          </w:rPr>
          <w:instrText xml:space="preserve"> PAGEREF _Toc32159989 \h </w:instrText>
        </w:r>
        <w:r>
          <w:rPr>
            <w:webHidden/>
          </w:rPr>
        </w:r>
        <w:r>
          <w:rPr>
            <w:webHidden/>
          </w:rPr>
          <w:fldChar w:fldCharType="separate"/>
        </w:r>
        <w:r>
          <w:rPr>
            <w:webHidden/>
          </w:rPr>
          <w:t>36</w:t>
        </w:r>
        <w:r>
          <w:rPr>
            <w:webHidden/>
          </w:rPr>
          <w:fldChar w:fldCharType="end"/>
        </w:r>
      </w:hyperlink>
    </w:p>
    <w:p w14:paraId="3F85C57E" w14:textId="77777777" w:rsidR="00D520EF" w:rsidRDefault="00D520EF">
      <w:pPr>
        <w:pStyle w:val="TM1"/>
        <w:rPr>
          <w:rFonts w:asciiTheme="minorHAnsi" w:eastAsiaTheme="minorEastAsia" w:hAnsiTheme="minorHAnsi" w:cstheme="minorBidi"/>
          <w:b w:val="0"/>
          <w:sz w:val="22"/>
          <w:szCs w:val="22"/>
          <w:lang w:eastAsia="fr-FR"/>
        </w:rPr>
      </w:pPr>
      <w:hyperlink w:anchor="_Toc32159990" w:history="1">
        <w:r w:rsidRPr="00096D91">
          <w:rPr>
            <w:rStyle w:val="Lienhypertexte"/>
          </w:rPr>
          <w:t>ANNEXES : Les pièces constitutives de la candidature</w:t>
        </w:r>
        <w:r>
          <w:rPr>
            <w:webHidden/>
          </w:rPr>
          <w:tab/>
        </w:r>
        <w:r>
          <w:rPr>
            <w:webHidden/>
          </w:rPr>
          <w:fldChar w:fldCharType="begin"/>
        </w:r>
        <w:r>
          <w:rPr>
            <w:webHidden/>
          </w:rPr>
          <w:instrText xml:space="preserve"> PAGEREF _Toc32159990 \h </w:instrText>
        </w:r>
        <w:r>
          <w:rPr>
            <w:webHidden/>
          </w:rPr>
        </w:r>
        <w:r>
          <w:rPr>
            <w:webHidden/>
          </w:rPr>
          <w:fldChar w:fldCharType="separate"/>
        </w:r>
        <w:r>
          <w:rPr>
            <w:webHidden/>
          </w:rPr>
          <w:t>37</w:t>
        </w:r>
        <w:r>
          <w:rPr>
            <w:webHidden/>
          </w:rPr>
          <w:fldChar w:fldCharType="end"/>
        </w:r>
      </w:hyperlink>
    </w:p>
    <w:p w14:paraId="5BC0EAF2" w14:textId="4EABAB0C" w:rsidR="00D737CF" w:rsidRPr="000631FC" w:rsidRDefault="00FA5077" w:rsidP="009C613C">
      <w:pPr>
        <w:rPr>
          <w:b/>
          <w:u w:val="single"/>
        </w:rPr>
      </w:pPr>
      <w:r>
        <w:rPr>
          <w:b/>
          <w:u w:val="single"/>
        </w:rPr>
        <w:fldChar w:fldCharType="end"/>
      </w:r>
    </w:p>
    <w:p w14:paraId="13022573" w14:textId="77777777" w:rsidR="009C613C" w:rsidRPr="000631FC" w:rsidRDefault="00F37459" w:rsidP="006444BA">
      <w:pPr>
        <w:spacing w:before="0" w:after="0" w:line="240" w:lineRule="auto"/>
        <w:rPr>
          <w:b/>
        </w:rPr>
      </w:pPr>
      <w:r>
        <w:rPr>
          <w:b/>
        </w:rPr>
        <w:t xml:space="preserve">Nota : </w:t>
      </w:r>
      <w:r w:rsidR="009C613C" w:rsidRPr="000631FC">
        <w:rPr>
          <w:b/>
        </w:rPr>
        <w:t xml:space="preserve">Le présent dossier </w:t>
      </w:r>
      <w:r w:rsidR="009C613C" w:rsidRPr="00881358">
        <w:rPr>
          <w:b/>
        </w:rPr>
        <w:t>est</w:t>
      </w:r>
      <w:r w:rsidR="009C613C" w:rsidRPr="00B7667F">
        <w:rPr>
          <w:b/>
        </w:rPr>
        <w:t xml:space="preserve"> </w:t>
      </w:r>
      <w:r w:rsidR="009C613C" w:rsidRPr="000631FC">
        <w:rPr>
          <w:b/>
        </w:rPr>
        <w:t xml:space="preserve">élaboré par le chef de projet </w:t>
      </w:r>
      <w:proofErr w:type="spellStart"/>
      <w:r w:rsidR="009C613C" w:rsidRPr="000631FC">
        <w:rPr>
          <w:b/>
        </w:rPr>
        <w:t>Cit’ergie</w:t>
      </w:r>
      <w:proofErr w:type="spellEnd"/>
      <w:r w:rsidR="009C613C" w:rsidRPr="000631FC">
        <w:rPr>
          <w:b/>
        </w:rPr>
        <w:t xml:space="preserve"> et le conseiller </w:t>
      </w:r>
      <w:proofErr w:type="spellStart"/>
      <w:r w:rsidR="009C613C" w:rsidRPr="000631FC">
        <w:rPr>
          <w:b/>
        </w:rPr>
        <w:t>Cit’ergie</w:t>
      </w:r>
      <w:proofErr w:type="spellEnd"/>
      <w:r w:rsidR="009C613C" w:rsidRPr="000631FC">
        <w:rPr>
          <w:b/>
        </w:rPr>
        <w:t>. Il s’adresse :</w:t>
      </w:r>
    </w:p>
    <w:p w14:paraId="546376F5" w14:textId="3C1F76A6" w:rsidR="009C613C" w:rsidRPr="000631FC" w:rsidRDefault="009C613C" w:rsidP="006444BA">
      <w:pPr>
        <w:numPr>
          <w:ilvl w:val="0"/>
          <w:numId w:val="6"/>
        </w:numPr>
        <w:spacing w:before="0" w:after="0" w:line="240" w:lineRule="auto"/>
        <w:jc w:val="both"/>
      </w:pPr>
      <w:r w:rsidRPr="000631FC">
        <w:t>Aux élus et aux services de la collectivité. Il documente les résultats pour lesquels le label a été demandé.</w:t>
      </w:r>
    </w:p>
    <w:p w14:paraId="06D7681A" w14:textId="77777777" w:rsidR="009C613C" w:rsidRPr="000631FC" w:rsidRDefault="009C613C" w:rsidP="006444BA">
      <w:pPr>
        <w:numPr>
          <w:ilvl w:val="0"/>
          <w:numId w:val="6"/>
        </w:numPr>
        <w:spacing w:before="0" w:after="0" w:line="240" w:lineRule="auto"/>
        <w:jc w:val="both"/>
      </w:pPr>
      <w:r w:rsidRPr="000631FC">
        <w:t xml:space="preserve">Au groupe de pilotage et à l’équipe projet mettant en œuvre les activités de labellisation. Il sert de base pour un contrôle efficace et précis du programme de politique </w:t>
      </w:r>
      <w:r w:rsidR="005B0BD7">
        <w:t>climat-air-énergie</w:t>
      </w:r>
      <w:r w:rsidRPr="000631FC">
        <w:t xml:space="preserve">. Il aide le conseiller </w:t>
      </w:r>
      <w:proofErr w:type="spellStart"/>
      <w:r w:rsidRPr="000631FC">
        <w:t>Cit’ergie</w:t>
      </w:r>
      <w:proofErr w:type="spellEnd"/>
      <w:r w:rsidRPr="000631FC">
        <w:t xml:space="preserve"> lors de ses visites annuelles de suivi.</w:t>
      </w:r>
    </w:p>
    <w:p w14:paraId="10C171C8" w14:textId="77777777" w:rsidR="009C613C" w:rsidRPr="000631FC" w:rsidRDefault="009C613C" w:rsidP="006444BA">
      <w:pPr>
        <w:numPr>
          <w:ilvl w:val="0"/>
          <w:numId w:val="6"/>
        </w:numPr>
        <w:spacing w:before="0" w:after="0" w:line="240" w:lineRule="auto"/>
      </w:pPr>
      <w:r w:rsidRPr="000631FC">
        <w:t>A la direction régionale de l’ADEME, en vue de sa participation à la réunion d’audit de la collectivité</w:t>
      </w:r>
      <w:r w:rsidR="00EA5F71">
        <w:t xml:space="preserve"> </w:t>
      </w:r>
    </w:p>
    <w:p w14:paraId="6836D24E" w14:textId="0B4E4871" w:rsidR="009C613C" w:rsidRPr="000631FC" w:rsidRDefault="009C613C" w:rsidP="006444BA">
      <w:pPr>
        <w:numPr>
          <w:ilvl w:val="0"/>
          <w:numId w:val="6"/>
        </w:numPr>
        <w:spacing w:before="0" w:after="0" w:line="240" w:lineRule="auto"/>
      </w:pPr>
      <w:r w:rsidRPr="000631FC">
        <w:t xml:space="preserve">Aux auditeurs, en tant que base pour l’audit </w:t>
      </w:r>
    </w:p>
    <w:p w14:paraId="1A2EF393" w14:textId="77777777" w:rsidR="009C613C" w:rsidRDefault="009C613C" w:rsidP="006444BA">
      <w:pPr>
        <w:numPr>
          <w:ilvl w:val="0"/>
          <w:numId w:val="6"/>
        </w:numPr>
        <w:spacing w:before="0" w:after="0" w:line="240" w:lineRule="auto"/>
      </w:pPr>
      <w:r w:rsidRPr="000631FC">
        <w:t xml:space="preserve">A la Commission nationale du label </w:t>
      </w:r>
      <w:proofErr w:type="spellStart"/>
      <w:r w:rsidRPr="000631FC">
        <w:t>Cit’ergie</w:t>
      </w:r>
      <w:proofErr w:type="spellEnd"/>
    </w:p>
    <w:p w14:paraId="1642FDD6" w14:textId="043F53EA" w:rsidR="00EA5F71" w:rsidRPr="00EA5F71" w:rsidRDefault="00EA5F71" w:rsidP="006444BA">
      <w:pPr>
        <w:numPr>
          <w:ilvl w:val="0"/>
          <w:numId w:val="6"/>
        </w:numPr>
        <w:spacing w:before="0" w:after="0" w:line="240" w:lineRule="auto"/>
        <w:jc w:val="both"/>
      </w:pPr>
      <w:r w:rsidRPr="000631FC">
        <w:t xml:space="preserve">A toutes les autres personnes qui désirent s’informer de manière détaillée sur l’évolution des activités et des mesures concernant l’attribution et la confirmation du label </w:t>
      </w:r>
      <w:proofErr w:type="spellStart"/>
      <w:r w:rsidRPr="000631FC">
        <w:t>Cit’ergie</w:t>
      </w:r>
      <w:proofErr w:type="spellEnd"/>
      <w:r w:rsidRPr="000631FC">
        <w:t>.</w:t>
      </w:r>
      <w:r w:rsidR="00537CB7">
        <w:t xml:space="preserve"> </w:t>
      </w:r>
    </w:p>
    <w:p w14:paraId="2310AD65" w14:textId="77777777" w:rsidR="00EA5F71" w:rsidRPr="000E6487" w:rsidRDefault="00EA5F71" w:rsidP="000E6487">
      <w:pPr>
        <w:rPr>
          <w:i/>
        </w:rPr>
      </w:pPr>
    </w:p>
    <w:p w14:paraId="60BC8E4A" w14:textId="77777777" w:rsidR="00495522" w:rsidRDefault="00495522" w:rsidP="00495522">
      <w:pPr>
        <w:rPr>
          <w:b/>
          <w:iCs/>
        </w:rPr>
      </w:pPr>
      <w:r>
        <w:rPr>
          <w:b/>
          <w:iCs/>
        </w:rPr>
        <w:br w:type="page"/>
      </w:r>
    </w:p>
    <w:tbl>
      <w:tblPr>
        <w:tblW w:w="0" w:type="auto"/>
        <w:tblCellMar>
          <w:left w:w="70" w:type="dxa"/>
          <w:right w:w="70" w:type="dxa"/>
        </w:tblCellMar>
        <w:tblLook w:val="0000" w:firstRow="0" w:lastRow="0" w:firstColumn="0" w:lastColumn="0" w:noHBand="0" w:noVBand="0"/>
      </w:tblPr>
      <w:tblGrid>
        <w:gridCol w:w="5817"/>
        <w:gridCol w:w="3248"/>
      </w:tblGrid>
      <w:tr w:rsidR="00495522" w:rsidRPr="00B63D63" w14:paraId="4D94BD90" w14:textId="77777777" w:rsidTr="00060370">
        <w:trPr>
          <w:trHeight w:hRule="exact" w:val="1416"/>
        </w:trPr>
        <w:tc>
          <w:tcPr>
            <w:tcW w:w="5817" w:type="dxa"/>
          </w:tcPr>
          <w:p w14:paraId="3CAB95A2" w14:textId="6E64A1E7" w:rsidR="00495522" w:rsidRPr="00B63D63" w:rsidRDefault="00495522" w:rsidP="00060370">
            <w:pPr>
              <w:pStyle w:val="Titredette"/>
              <w:pageBreakBefore/>
              <w:rPr>
                <w:color w:val="000000" w:themeColor="text1"/>
                <w:sz w:val="16"/>
                <w:u w:val="single"/>
              </w:rPr>
            </w:pPr>
            <w:r w:rsidRPr="00B63D63">
              <w:rPr>
                <w:b w:val="0"/>
                <w:iCs w:val="0"/>
                <w:color w:val="000000" w:themeColor="text1"/>
              </w:rPr>
              <w:lastRenderedPageBreak/>
              <w:br w:type="page"/>
            </w:r>
            <w:bookmarkStart w:id="2" w:name="_Toc32159974"/>
            <w:r>
              <w:rPr>
                <w:color w:val="000000" w:themeColor="text1"/>
              </w:rPr>
              <w:t>Volet 1</w:t>
            </w:r>
            <w:r w:rsidRPr="00B63D63">
              <w:rPr>
                <w:color w:val="000000" w:themeColor="text1"/>
              </w:rPr>
              <w:t xml:space="preserve"> : </w:t>
            </w:r>
            <w:r w:rsidRPr="00B63D63">
              <w:rPr>
                <w:color w:val="000000" w:themeColor="text1"/>
              </w:rPr>
              <w:tab/>
              <w:t>Portrait de la collectivité</w:t>
            </w:r>
            <w:bookmarkEnd w:id="2"/>
          </w:p>
        </w:tc>
        <w:tc>
          <w:tcPr>
            <w:tcW w:w="3248" w:type="dxa"/>
            <w:vAlign w:val="center"/>
          </w:tcPr>
          <w:p w14:paraId="1D983F25" w14:textId="77777777" w:rsidR="00495522" w:rsidRPr="00B63D63" w:rsidRDefault="00495522" w:rsidP="00060370">
            <w:pPr>
              <w:spacing w:before="240" w:line="240" w:lineRule="atLeast"/>
              <w:jc w:val="center"/>
              <w:rPr>
                <w:b/>
                <w:color w:val="000000" w:themeColor="text1"/>
                <w:sz w:val="20"/>
              </w:rPr>
            </w:pPr>
            <w:r w:rsidRPr="00B63D63">
              <w:rPr>
                <w:b/>
                <w:noProof/>
                <w:color w:val="000000" w:themeColor="text1"/>
                <w:sz w:val="20"/>
                <w:lang w:eastAsia="fr-FR"/>
              </w:rPr>
              <w:drawing>
                <wp:inline distT="0" distB="0" distL="0" distR="0" wp14:anchorId="72B0FF5D" wp14:editId="0B417851">
                  <wp:extent cx="1427480" cy="457200"/>
                  <wp:effectExtent l="0" t="0" r="0" b="0"/>
                  <wp:docPr id="6" name="Image 6"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itergie-logo-RVB"/>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7480" cy="457200"/>
                          </a:xfrm>
                          <a:prstGeom prst="rect">
                            <a:avLst/>
                          </a:prstGeom>
                          <a:noFill/>
                          <a:ln>
                            <a:noFill/>
                          </a:ln>
                        </pic:spPr>
                      </pic:pic>
                    </a:graphicData>
                  </a:graphic>
                </wp:inline>
              </w:drawing>
            </w:r>
          </w:p>
          <w:p w14:paraId="74BB395E" w14:textId="77777777" w:rsidR="00495522" w:rsidRPr="00B63D63" w:rsidRDefault="00495522" w:rsidP="00060370">
            <w:pPr>
              <w:spacing w:before="240" w:line="240" w:lineRule="atLeast"/>
              <w:jc w:val="center"/>
              <w:rPr>
                <w:b/>
                <w:color w:val="000000" w:themeColor="text1"/>
                <w:sz w:val="20"/>
              </w:rPr>
            </w:pPr>
          </w:p>
        </w:tc>
      </w:tr>
      <w:tr w:rsidR="00495522" w:rsidRPr="000631FC" w14:paraId="7B8E48F0" w14:textId="77777777" w:rsidTr="00060370">
        <w:tc>
          <w:tcPr>
            <w:tcW w:w="5817" w:type="dxa"/>
          </w:tcPr>
          <w:p w14:paraId="5E39253D" w14:textId="77777777" w:rsidR="00495522" w:rsidRPr="000631FC" w:rsidRDefault="00495522" w:rsidP="00060370"/>
        </w:tc>
        <w:tc>
          <w:tcPr>
            <w:tcW w:w="3248" w:type="dxa"/>
          </w:tcPr>
          <w:p w14:paraId="51566C87" w14:textId="77777777" w:rsidR="00495522" w:rsidRPr="00B00DE5" w:rsidRDefault="00495522" w:rsidP="00060370">
            <w:pPr>
              <w:pStyle w:val="source"/>
              <w:rPr>
                <w:i w:val="0"/>
              </w:rPr>
            </w:pPr>
            <w:r>
              <w:rPr>
                <w:i w:val="0"/>
              </w:rPr>
              <w:t xml:space="preserve">Modèle : </w:t>
            </w:r>
            <w:r w:rsidRPr="00B00DE5">
              <w:rPr>
                <w:i w:val="0"/>
              </w:rPr>
              <w:t xml:space="preserve">version </w:t>
            </w:r>
            <w:r>
              <w:rPr>
                <w:i w:val="0"/>
              </w:rPr>
              <w:t xml:space="preserve">septembre </w:t>
            </w:r>
            <w:r w:rsidRPr="00B63D63">
              <w:rPr>
                <w:i w:val="0"/>
                <w:color w:val="000000" w:themeColor="text1"/>
              </w:rPr>
              <w:t>2019</w:t>
            </w:r>
          </w:p>
        </w:tc>
      </w:tr>
    </w:tbl>
    <w:p w14:paraId="1C910D7C" w14:textId="45AE8D6D" w:rsidR="00495522" w:rsidRPr="000631FC" w:rsidRDefault="00495522" w:rsidP="00495522">
      <w:pPr>
        <w:pStyle w:val="Date1"/>
        <w:rPr>
          <w:i/>
        </w:rPr>
      </w:pPr>
      <w:r w:rsidRPr="000745B2">
        <w:t xml:space="preserve">Etabli le : </w:t>
      </w:r>
      <w:r w:rsidR="00767934" w:rsidRPr="00767934">
        <w:t>09.0</w:t>
      </w:r>
      <w:r w:rsidR="00A62270">
        <w:t>2</w:t>
      </w:r>
      <w:r w:rsidRPr="00767934">
        <w:t>.</w:t>
      </w:r>
      <w:r w:rsidR="00FC527E" w:rsidRPr="00767934">
        <w:t>20</w:t>
      </w:r>
      <w:r w:rsidR="00767934" w:rsidRPr="00767934">
        <w:t>20</w:t>
      </w:r>
      <w:r w:rsidRPr="00767934">
        <w:rPr>
          <w:i/>
        </w:rPr>
        <w:t xml:space="preserve"> </w:t>
      </w:r>
    </w:p>
    <w:p w14:paraId="53D22A85" w14:textId="77777777" w:rsidR="00495522" w:rsidRPr="00BD67BA" w:rsidRDefault="00495522" w:rsidP="00495522">
      <w:pPr>
        <w:spacing w:before="120" w:line="240" w:lineRule="auto"/>
        <w:jc w:val="both"/>
      </w:pPr>
    </w:p>
    <w:p w14:paraId="40B61818" w14:textId="1833EDE7" w:rsidR="00495522" w:rsidRDefault="00495522" w:rsidP="00495522">
      <w:pPr>
        <w:spacing w:before="120" w:line="240" w:lineRule="auto"/>
        <w:jc w:val="both"/>
        <w:rPr>
          <w:i/>
        </w:rPr>
      </w:pPr>
      <w:r w:rsidRPr="0014596C">
        <w:t>Site</w:t>
      </w:r>
      <w:r w:rsidR="001C7FD3">
        <w:t>s</w:t>
      </w:r>
      <w:r w:rsidRPr="0014596C">
        <w:t xml:space="preserve"> de la collectivité : </w:t>
      </w:r>
      <w:hyperlink r:id="rId12" w:history="1">
        <w:r w:rsidR="001C7FD3" w:rsidRPr="000550DA">
          <w:rPr>
            <w:rStyle w:val="Lienhypertexte"/>
            <w:rFonts w:cs="Arial"/>
            <w:sz w:val="16"/>
          </w:rPr>
          <w:t>www.lorient.bzh</w:t>
        </w:r>
      </w:hyperlink>
      <w:r w:rsidRPr="0014596C">
        <w:rPr>
          <w:rFonts w:cs="Arial"/>
          <w:sz w:val="16"/>
        </w:rPr>
        <w:t xml:space="preserve"> </w:t>
      </w:r>
      <w:r w:rsidR="001C7FD3">
        <w:rPr>
          <w:rFonts w:cs="Arial"/>
          <w:sz w:val="16"/>
        </w:rPr>
        <w:t xml:space="preserve">et </w:t>
      </w:r>
      <w:hyperlink r:id="rId13" w:history="1">
        <w:r w:rsidR="001C7FD3" w:rsidRPr="000550DA">
          <w:rPr>
            <w:rStyle w:val="Lienhypertexte"/>
            <w:rFonts w:cs="Arial"/>
            <w:sz w:val="16"/>
          </w:rPr>
          <w:t>http://agenda21.lorient.fr</w:t>
        </w:r>
      </w:hyperlink>
      <w:r w:rsidR="001C7FD3">
        <w:rPr>
          <w:rFonts w:cs="Arial"/>
          <w:sz w:val="16"/>
        </w:rPr>
        <w:t xml:space="preserve"> </w:t>
      </w:r>
    </w:p>
    <w:p w14:paraId="0542FDF3" w14:textId="77777777" w:rsidR="00495522" w:rsidRPr="002D0F04" w:rsidRDefault="00495522" w:rsidP="00E45F5C">
      <w:pPr>
        <w:pStyle w:val="Titre1"/>
        <w:numPr>
          <w:ilvl w:val="0"/>
          <w:numId w:val="15"/>
        </w:numPr>
      </w:pPr>
      <w:bookmarkStart w:id="3" w:name="_Toc32159975"/>
      <w:r w:rsidRPr="002D0F04">
        <w:t>Rappel des points clés de l’historique de la politique climat-air-énergie</w:t>
      </w:r>
      <w:bookmarkEnd w:id="3"/>
    </w:p>
    <w:p w14:paraId="3D6B0825" w14:textId="77777777" w:rsidR="00EA1806" w:rsidRDefault="00EA1806" w:rsidP="00EA1806">
      <w:pPr>
        <w:jc w:val="both"/>
      </w:pPr>
      <w:r>
        <w:t>Lorient s‘est engagée, dès le début des années 1980, dans une politique volontariste de réduction des conso</w:t>
      </w:r>
      <w:r>
        <w:t>m</w:t>
      </w:r>
      <w:r>
        <w:t>mations d’énergie de son patrimoine municipal :</w:t>
      </w:r>
    </w:p>
    <w:p w14:paraId="4E244BB5" w14:textId="77777777" w:rsidR="00EA1806" w:rsidRDefault="00EA1806" w:rsidP="00EA1806">
      <w:pPr>
        <w:jc w:val="both"/>
      </w:pPr>
      <w:r>
        <w:t xml:space="preserve">- dès 1983, création d’un des premiers postes d’adjoint au maire chargé de l’environnement, d’un service </w:t>
      </w:r>
      <w:proofErr w:type="spellStart"/>
      <w:r>
        <w:t>éner-gie</w:t>
      </w:r>
      <w:proofErr w:type="spellEnd"/>
      <w:r>
        <w:t xml:space="preserve"> environnement, et d’un programme de travaux d’économie d’énergies.</w:t>
      </w:r>
    </w:p>
    <w:p w14:paraId="0254B2B5" w14:textId="53402A9A" w:rsidR="00EA1806" w:rsidRDefault="00EA1806" w:rsidP="00EA1806">
      <w:pPr>
        <w:jc w:val="both"/>
      </w:pPr>
      <w:r>
        <w:t>- 1991, initiation d’une démarche de plan municipal d’environnement mettant en avant de multiples actions qui ont encore valeur d’exemple pour de nombreuses collectivités.</w:t>
      </w:r>
    </w:p>
    <w:p w14:paraId="08DDB3BC" w14:textId="77777777" w:rsidR="00EA1806" w:rsidRDefault="00EA1806" w:rsidP="00EA1806">
      <w:pPr>
        <w:jc w:val="both"/>
      </w:pPr>
      <w:r>
        <w:t xml:space="preserve">- 1998, création des postes d’économes de flux, de programmes de ville pilote économie d’eau, économie d’énergies, </w:t>
      </w:r>
      <w:proofErr w:type="spellStart"/>
      <w:r>
        <w:t>inf’eau</w:t>
      </w:r>
      <w:proofErr w:type="spellEnd"/>
      <w:r>
        <w:t xml:space="preserve"> bus, création du logement témoin éco-</w:t>
      </w:r>
      <w:proofErr w:type="spellStart"/>
      <w:r>
        <w:t>chaigneau</w:t>
      </w:r>
      <w:proofErr w:type="spellEnd"/>
      <w:r>
        <w:t>.</w:t>
      </w:r>
    </w:p>
    <w:p w14:paraId="3C44FA9F" w14:textId="626C59CA" w:rsidR="00EA1806" w:rsidRDefault="00EA1806" w:rsidP="00EA1806">
      <w:pPr>
        <w:jc w:val="both"/>
      </w:pPr>
      <w:r>
        <w:t>Cette politique a conduit à une division par deux des consommations énergétiques de chauffage des bâtiments municipaux entre 1980 et 2000.</w:t>
      </w:r>
    </w:p>
    <w:p w14:paraId="398A0146" w14:textId="77777777" w:rsidR="00EA1806" w:rsidRDefault="00EA1806" w:rsidP="00EA1806">
      <w:pPr>
        <w:jc w:val="both"/>
      </w:pPr>
    </w:p>
    <w:p w14:paraId="2B22BC23" w14:textId="112E5545" w:rsidR="00EA1806" w:rsidRDefault="00EA1806" w:rsidP="00EA1806">
      <w:pPr>
        <w:jc w:val="both"/>
      </w:pPr>
      <w:r>
        <w:t>Depuis le début des années 2000, la ville de Lorient a mis en place de nombreux projets opérationnels qui ont été couronnés de succès et ont contribué à une amélioration des performances énergétique et climatique de la co</w:t>
      </w:r>
      <w:r>
        <w:t>l</w:t>
      </w:r>
      <w:r>
        <w:t>lectivité :</w:t>
      </w:r>
    </w:p>
    <w:p w14:paraId="6E984528" w14:textId="53C4C459" w:rsidR="00EA1806" w:rsidRDefault="00EA1806" w:rsidP="00EA1806">
      <w:pPr>
        <w:jc w:val="both"/>
      </w:pPr>
      <w:r>
        <w:t>- Déploiement d’une filière bois (gestion de la ressource en régie d’amont en aval) pour alimenter 2 chaufferies dont un réseau de chaleur municipal</w:t>
      </w:r>
    </w:p>
    <w:p w14:paraId="62A20372" w14:textId="5864FAFA" w:rsidR="00EA1806" w:rsidRDefault="00EA1806" w:rsidP="00EA1806">
      <w:pPr>
        <w:jc w:val="both"/>
      </w:pPr>
      <w:r>
        <w:t>- Déploiement de panneaux solaires thermiques, photovoltaïques et de chaudières bois/granulé sur le patrimoine municipal</w:t>
      </w:r>
    </w:p>
    <w:p w14:paraId="7C6B0640" w14:textId="19E74832" w:rsidR="00EA1806" w:rsidRDefault="00EA1806" w:rsidP="00EA1806">
      <w:pPr>
        <w:jc w:val="both"/>
      </w:pPr>
      <w:r>
        <w:t>- Maintien d’une enveloppe budgétaire « thermique » pour les rénovations thermiques du patrimoine</w:t>
      </w:r>
    </w:p>
    <w:p w14:paraId="30DBBD49" w14:textId="4361399E" w:rsidR="00EA1806" w:rsidRDefault="00EA1806" w:rsidP="00EA1806">
      <w:pPr>
        <w:jc w:val="both"/>
      </w:pPr>
      <w:r>
        <w:t>- Politique proactive sur le développement des modes doux (zone 30 sur 90% de la voirie), des transports en commun (TCSP) en lien avec Lorient Agglomération</w:t>
      </w:r>
    </w:p>
    <w:p w14:paraId="78F9730E" w14:textId="66327CEE" w:rsidR="00EA1806" w:rsidRDefault="00EA1806" w:rsidP="00EA1806">
      <w:pPr>
        <w:jc w:val="both"/>
      </w:pPr>
      <w:r>
        <w:t>- Mise en place d’un PLU volontariste pour le renouvellement de la ville sur elle-même</w:t>
      </w:r>
    </w:p>
    <w:p w14:paraId="14BFE29D" w14:textId="77777777" w:rsidR="00EA1806" w:rsidRDefault="00EA1806" w:rsidP="00EA1806">
      <w:pPr>
        <w:jc w:val="both"/>
      </w:pPr>
    </w:p>
    <w:p w14:paraId="206564B3" w14:textId="69E198A0" w:rsidR="00EA1806" w:rsidRDefault="00EA1806" w:rsidP="00EA1806">
      <w:pPr>
        <w:jc w:val="both"/>
      </w:pPr>
      <w:r>
        <w:t>En septembre 2014, la Ville de Lorient a définitivement voté son Plan Climat Energie Territorial, articulé sur un double objectif : le « 3x20% » pour 2020 à l’échelle de son territoire et « 3x30% » sur le patrimoine municipal, afin de positionner la collectivité exemplaire et d’entrainer à sa suite les partenaires du territoire.</w:t>
      </w:r>
    </w:p>
    <w:p w14:paraId="6CD4DB53" w14:textId="77777777" w:rsidR="00EA1806" w:rsidRDefault="00EA1806" w:rsidP="00EA1806">
      <w:pPr>
        <w:jc w:val="both"/>
      </w:pPr>
    </w:p>
    <w:p w14:paraId="3CEEF71D" w14:textId="13372095" w:rsidR="00EA1806" w:rsidRDefault="00EA1806" w:rsidP="00EA1806">
      <w:pPr>
        <w:jc w:val="both"/>
      </w:pPr>
      <w:r>
        <w:t xml:space="preserve">En juin 2015, la ville de Lorient a été labellisée </w:t>
      </w:r>
      <w:proofErr w:type="spellStart"/>
      <w:r>
        <w:t>Cit’ergie</w:t>
      </w:r>
      <w:proofErr w:type="spellEnd"/>
      <w:r>
        <w:t>. Cette labellisation a été pour la ville un accélérateur de mise en œuvre de ses projets, du fait de la structuration renforcée de la collectivité. Pendant les 4 ans de la pr</w:t>
      </w:r>
      <w:r>
        <w:t>e</w:t>
      </w:r>
      <w:r>
        <w:t>mière labellisation, la ville de Lorient a en effet engagé des politiques ambitieuses de développement des éne</w:t>
      </w:r>
      <w:r>
        <w:t>r</w:t>
      </w:r>
      <w:r>
        <w:t>gies renouvelables (plan photovoltaïque, création d’une Société Publique Locale Bois Energie renouvelable, mise en œuvre du Plan Modes Actifs, intensification du suivi des consommations d’énergie, achat d’électricité haute valeur environnementale, etc.).</w:t>
      </w:r>
    </w:p>
    <w:p w14:paraId="368AE608" w14:textId="77777777" w:rsidR="00EA1806" w:rsidRDefault="00EA1806" w:rsidP="00EA1806">
      <w:pPr>
        <w:jc w:val="both"/>
      </w:pPr>
    </w:p>
    <w:p w14:paraId="7E62D985" w14:textId="21FB8E8A" w:rsidR="00FC527E" w:rsidRDefault="00EA1806" w:rsidP="00EA1806">
      <w:pPr>
        <w:jc w:val="both"/>
      </w:pPr>
      <w:r>
        <w:lastRenderedPageBreak/>
        <w:t xml:space="preserve">En 2018, dans le cadre du renouvellement de la démarche </w:t>
      </w:r>
      <w:proofErr w:type="spellStart"/>
      <w:r>
        <w:t>Cit’ergie</w:t>
      </w:r>
      <w:proofErr w:type="spellEnd"/>
      <w:r>
        <w:t xml:space="preserve">, les villes de Hennebont, Larmor Plage et Ploemeur se sont associées à Lorient et Lorient Agglomération pour mener un travail collectif d’état des lieux et de rédaction de plan d’action. Ce travail a donné lieu pour la ville de Lorient à un nouveau plan d’actions 2020-2025 qui a </w:t>
      </w:r>
      <w:proofErr w:type="spellStart"/>
      <w:r>
        <w:t>éé</w:t>
      </w:r>
      <w:proofErr w:type="spellEnd"/>
      <w:r>
        <w:t xml:space="preserve"> approuvé par le Conseil Municipal en décembre 2019.</w:t>
      </w:r>
    </w:p>
    <w:p w14:paraId="12D713AE" w14:textId="77777777" w:rsidR="00A21BEB" w:rsidRDefault="00A21BEB" w:rsidP="00EA1806">
      <w:pPr>
        <w:jc w:val="both"/>
      </w:pPr>
    </w:p>
    <w:p w14:paraId="7A6F0BA4" w14:textId="77777777" w:rsidR="00A21BEB" w:rsidRPr="00EA7083" w:rsidRDefault="00A21BEB" w:rsidP="00A21BEB">
      <w:pPr>
        <w:rPr>
          <w:b/>
          <w:sz w:val="20"/>
        </w:rPr>
      </w:pPr>
      <w:r w:rsidRPr="00EA7083">
        <w:rPr>
          <w:b/>
          <w:sz w:val="20"/>
        </w:rPr>
        <w:t xml:space="preserve">Bilan du plan d’actions </w:t>
      </w:r>
      <w:proofErr w:type="spellStart"/>
      <w:r w:rsidRPr="00EA7083">
        <w:rPr>
          <w:b/>
          <w:sz w:val="20"/>
        </w:rPr>
        <w:t>Cit’ergie</w:t>
      </w:r>
      <w:proofErr w:type="spellEnd"/>
      <w:r w:rsidRPr="00EA7083">
        <w:rPr>
          <w:b/>
          <w:sz w:val="20"/>
        </w:rPr>
        <w:t xml:space="preserve"> 2015-2019</w:t>
      </w:r>
    </w:p>
    <w:p w14:paraId="111E8CF0" w14:textId="77777777" w:rsidR="00A21BEB" w:rsidRDefault="00A21BEB" w:rsidP="00A21BEB">
      <w:pPr>
        <w:jc w:val="both"/>
      </w:pPr>
    </w:p>
    <w:p w14:paraId="5C119E7D" w14:textId="77777777" w:rsidR="00A21BEB" w:rsidRPr="002D5018" w:rsidRDefault="00A21BEB" w:rsidP="00A21BEB">
      <w:pPr>
        <w:jc w:val="both"/>
      </w:pPr>
      <w:r w:rsidRPr="002D5018">
        <w:t xml:space="preserve">Le plan d’actions </w:t>
      </w:r>
      <w:proofErr w:type="spellStart"/>
      <w:r w:rsidRPr="002D5018">
        <w:t>Cit’ergie</w:t>
      </w:r>
      <w:proofErr w:type="spellEnd"/>
      <w:r w:rsidRPr="002D5018">
        <w:t xml:space="preserve"> mis en place en 2015 a permis :</w:t>
      </w:r>
    </w:p>
    <w:p w14:paraId="2AFA104E" w14:textId="77777777" w:rsidR="00A21BEB" w:rsidRDefault="00A21BEB" w:rsidP="00A21BEB">
      <w:pPr>
        <w:jc w:val="both"/>
        <w:rPr>
          <w:b/>
        </w:rPr>
      </w:pPr>
    </w:p>
    <w:p w14:paraId="56505395" w14:textId="2F61C924" w:rsidR="00A21BEB" w:rsidRPr="00BA0C19" w:rsidRDefault="00A21BEB" w:rsidP="00A21BEB">
      <w:pPr>
        <w:numPr>
          <w:ilvl w:val="0"/>
          <w:numId w:val="44"/>
        </w:numPr>
        <w:spacing w:before="0" w:after="200" w:line="276" w:lineRule="auto"/>
        <w:jc w:val="both"/>
      </w:pPr>
      <w:r w:rsidRPr="00BA0C19">
        <w:t>Le renforcement de l’organisation de la ville de Lorient autour des enjeux énergie-climat</w:t>
      </w:r>
      <w:r>
        <w:t xml:space="preserve">, grâce à une prise en compte plus systématique des enjeux énergie climat dans les politiques publiques par la mise systématique à l’agenda de ces thématiques dans les instances décisionnaires de la ville, et avec un travail spécifique en fin de période sur le volet éco administration. </w:t>
      </w:r>
    </w:p>
    <w:p w14:paraId="62A34D66" w14:textId="77777777" w:rsidR="00A21BEB" w:rsidRDefault="00A21BEB" w:rsidP="00A21BEB">
      <w:pPr>
        <w:numPr>
          <w:ilvl w:val="0"/>
          <w:numId w:val="44"/>
        </w:numPr>
        <w:spacing w:before="0" w:after="200" w:line="276" w:lineRule="auto"/>
        <w:jc w:val="both"/>
      </w:pPr>
      <w:r w:rsidRPr="00BA0C19">
        <w:t xml:space="preserve">La mise en place d’une </w:t>
      </w:r>
      <w:r>
        <w:t>coopération encore plus efficace entre la ville et Lorient Agglomération : collecte des certificats d’économie d’énergie, achat groupé d’énergie, collaboration pour obtenir le label « Terr</w:t>
      </w:r>
      <w:r>
        <w:t>i</w:t>
      </w:r>
      <w:r>
        <w:t xml:space="preserve">toire à Energie Positive pour la Croissance Verte » (TEPCV), collaborations autour de projets européens (EMPOWER, SUNPEOPLE, </w:t>
      </w:r>
      <w:proofErr w:type="spellStart"/>
      <w:r>
        <w:t>POTEnT</w:t>
      </w:r>
      <w:proofErr w:type="spellEnd"/>
      <w:r>
        <w:t>), développement de la Société Publique Locale « Bois Energie Renouvelable ».</w:t>
      </w:r>
    </w:p>
    <w:p w14:paraId="601AAD16" w14:textId="35C61AF6" w:rsidR="00A62270" w:rsidRDefault="00A21BEB" w:rsidP="00A21BEB">
      <w:pPr>
        <w:numPr>
          <w:ilvl w:val="0"/>
          <w:numId w:val="44"/>
        </w:numPr>
        <w:spacing w:before="0" w:after="200" w:line="276" w:lineRule="auto"/>
        <w:jc w:val="both"/>
      </w:pPr>
      <w:r>
        <w:t>La poursuite d’un plan ambitieux d’investissements pour la transition énergétique. En plus des investi</w:t>
      </w:r>
      <w:r>
        <w:t>s</w:t>
      </w:r>
      <w:r>
        <w:t xml:space="preserve">sements qui étaient d’ores et déjà prévus dans le cadre du mandat 2014-2020 (transports en commun, urbanisme, modes actifs), la démarche </w:t>
      </w:r>
      <w:proofErr w:type="spellStart"/>
      <w:r>
        <w:t>Cit’ergie</w:t>
      </w:r>
      <w:proofErr w:type="spellEnd"/>
      <w:r>
        <w:t xml:space="preserve"> et les liens de collaboration tissés dans ce cadre avec Lorient Agglomération ont permis à la ville d’investir significativement dans la transition énergétique ET de bénéficier de financements extérieurs (Europe, Etat, CEE) lui permettant de porter ces investiss</w:t>
      </w:r>
      <w:r>
        <w:t>e</w:t>
      </w:r>
      <w:r>
        <w:t>ments sans obérer les finances de la ville.</w:t>
      </w:r>
    </w:p>
    <w:p w14:paraId="0C0520BE" w14:textId="77777777" w:rsidR="00A62270" w:rsidRDefault="00A62270">
      <w:pPr>
        <w:spacing w:before="0" w:after="0" w:line="240" w:lineRule="auto"/>
      </w:pPr>
      <w:r>
        <w:br w:type="page"/>
      </w:r>
    </w:p>
    <w:p w14:paraId="1ED558B6" w14:textId="77777777" w:rsidR="00495522" w:rsidRPr="002D0F04" w:rsidRDefault="00495522" w:rsidP="00E45F5C">
      <w:pPr>
        <w:pStyle w:val="Titre1"/>
        <w:numPr>
          <w:ilvl w:val="0"/>
          <w:numId w:val="15"/>
        </w:numPr>
      </w:pPr>
      <w:bookmarkStart w:id="4" w:name="_Toc32159976"/>
      <w:r>
        <w:lastRenderedPageBreak/>
        <w:t>Les données générales de la collectivité (issues de l’EMT)</w:t>
      </w:r>
      <w:bookmarkEnd w:id="4"/>
    </w:p>
    <w:p w14:paraId="6C798FA6" w14:textId="77777777" w:rsidR="0088325B" w:rsidRDefault="00495522" w:rsidP="00495522">
      <w:pPr>
        <w:spacing w:before="120" w:line="240" w:lineRule="auto"/>
        <w:jc w:val="both"/>
        <w:rPr>
          <w:i/>
          <w:szCs w:val="18"/>
        </w:rPr>
      </w:pPr>
      <w:r w:rsidRPr="00030CE4">
        <w:rPr>
          <w:i/>
          <w:szCs w:val="18"/>
        </w:rPr>
        <w:t>(</w:t>
      </w:r>
      <w:r>
        <w:rPr>
          <w:i/>
          <w:szCs w:val="18"/>
        </w:rPr>
        <w:t xml:space="preserve">*A compléter par le conseiller, à partir </w:t>
      </w:r>
      <w:r w:rsidRPr="00030CE4">
        <w:rPr>
          <w:i/>
          <w:szCs w:val="18"/>
        </w:rPr>
        <w:t>de l’onglet « </w:t>
      </w:r>
      <w:r>
        <w:rPr>
          <w:i/>
          <w:szCs w:val="18"/>
        </w:rPr>
        <w:t>données générales</w:t>
      </w:r>
      <w:r w:rsidRPr="00030CE4">
        <w:rPr>
          <w:i/>
          <w:szCs w:val="18"/>
        </w:rPr>
        <w:t> » de l’EMT</w:t>
      </w:r>
      <w:r>
        <w:rPr>
          <w:i/>
          <w:szCs w:val="18"/>
        </w:rPr>
        <w:t xml:space="preserve"> préalablement renseigné par la collectivité. C</w:t>
      </w:r>
      <w:r w:rsidRPr="00030CE4">
        <w:rPr>
          <w:i/>
          <w:szCs w:val="18"/>
        </w:rPr>
        <w:t xml:space="preserve">opier-coller </w:t>
      </w:r>
      <w:r>
        <w:rPr>
          <w:i/>
          <w:szCs w:val="18"/>
        </w:rPr>
        <w:t>depuis l’EMT, en dépliant toutes les rubriques : données, générales, étapes, pe</w:t>
      </w:r>
      <w:r>
        <w:rPr>
          <w:i/>
          <w:szCs w:val="18"/>
        </w:rPr>
        <w:t>r</w:t>
      </w:r>
      <w:r>
        <w:rPr>
          <w:i/>
          <w:szCs w:val="18"/>
        </w:rPr>
        <w:t xml:space="preserve">sonnes, organisation de la collectivité, compétences énergie/eau/transport/déchets, fonctionnement. </w:t>
      </w:r>
    </w:p>
    <w:p w14:paraId="79B902C0" w14:textId="3E8E199E" w:rsidR="00495522" w:rsidRDefault="00495522" w:rsidP="00495522">
      <w:pPr>
        <w:spacing w:before="120" w:line="240" w:lineRule="auto"/>
        <w:jc w:val="both"/>
        <w:rPr>
          <w:i/>
          <w:szCs w:val="18"/>
        </w:rPr>
      </w:pPr>
      <w:r w:rsidRPr="006D168C">
        <w:rPr>
          <w:i/>
          <w:szCs w:val="18"/>
          <w:u w:val="single"/>
        </w:rPr>
        <w:t xml:space="preserve">Ajouter </w:t>
      </w:r>
      <w:r w:rsidR="0088325B">
        <w:rPr>
          <w:i/>
          <w:szCs w:val="18"/>
          <w:u w:val="single"/>
        </w:rPr>
        <w:t xml:space="preserve">manuellement </w:t>
      </w:r>
      <w:r w:rsidRPr="006D168C">
        <w:rPr>
          <w:i/>
          <w:szCs w:val="18"/>
          <w:u w:val="single"/>
        </w:rPr>
        <w:t xml:space="preserve">les données </w:t>
      </w:r>
      <w:r>
        <w:rPr>
          <w:i/>
          <w:szCs w:val="18"/>
          <w:u w:val="single"/>
        </w:rPr>
        <w:t>propres à</w:t>
      </w:r>
      <w:r w:rsidRPr="006D168C">
        <w:rPr>
          <w:i/>
          <w:szCs w:val="18"/>
          <w:u w:val="single"/>
        </w:rPr>
        <w:t xml:space="preserve"> la ville pour les labellisations uniques</w:t>
      </w:r>
      <w:r>
        <w:rPr>
          <w:i/>
          <w:szCs w:val="18"/>
        </w:rPr>
        <w:t>)</w:t>
      </w:r>
    </w:p>
    <w:p w14:paraId="1B09CA1D" w14:textId="4A68A25B" w:rsidR="00A62270" w:rsidRDefault="00A62270">
      <w:pPr>
        <w:spacing w:before="0" w:after="0" w:line="240" w:lineRule="auto"/>
        <w:rPr>
          <w:i/>
          <w:szCs w:val="18"/>
        </w:rPr>
      </w:pPr>
      <w:r>
        <w:rPr>
          <w:i/>
          <w:szCs w:val="18"/>
        </w:rPr>
        <w:br w:type="page"/>
      </w:r>
    </w:p>
    <w:p w14:paraId="2B29618A" w14:textId="77777777" w:rsidR="00767934" w:rsidRDefault="00767934" w:rsidP="00495522">
      <w:pPr>
        <w:spacing w:before="120" w:line="240" w:lineRule="auto"/>
        <w:jc w:val="both"/>
        <w:rPr>
          <w:i/>
          <w:szCs w:val="18"/>
        </w:rPr>
      </w:pPr>
    </w:p>
    <w:p w14:paraId="4FCC2E41" w14:textId="77777777" w:rsidR="00495522" w:rsidRDefault="00495522" w:rsidP="00E45F5C">
      <w:pPr>
        <w:pStyle w:val="Titre1"/>
        <w:numPr>
          <w:ilvl w:val="0"/>
          <w:numId w:val="15"/>
        </w:numPr>
      </w:pPr>
      <w:bookmarkStart w:id="5" w:name="_Toc32159977"/>
      <w:r>
        <w:t>Complément aux données générales</w:t>
      </w:r>
      <w:bookmarkEnd w:id="5"/>
    </w:p>
    <w:p w14:paraId="671751DF" w14:textId="77777777" w:rsidR="00495522" w:rsidRPr="00DA2921" w:rsidRDefault="00495522" w:rsidP="00495522">
      <w:pPr>
        <w:pStyle w:val="Titre4"/>
      </w:pPr>
      <w:r w:rsidRPr="00DA2921">
        <w:t>Situation géographique de la collectivité</w:t>
      </w:r>
    </w:p>
    <w:p w14:paraId="0A560DBD" w14:textId="2259D16C" w:rsidR="00414086" w:rsidRDefault="00414086" w:rsidP="00350ABE">
      <w:pPr>
        <w:jc w:val="both"/>
        <w:rPr>
          <w:lang w:eastAsia="en-US"/>
        </w:rPr>
      </w:pPr>
      <w:r w:rsidRPr="00C2356F">
        <w:rPr>
          <w:lang w:eastAsia="en-US"/>
        </w:rPr>
        <w:t xml:space="preserve">Située au cœur de la Bretagne sud, Lorient Agglomération s’étend sur 73 500 hectares, regroupe 25 communes et représente </w:t>
      </w:r>
      <w:r w:rsidRPr="00C2356F">
        <w:rPr>
          <w:rFonts w:cs="Arial"/>
        </w:rPr>
        <w:fldChar w:fldCharType="begin"/>
      </w:r>
      <w:bookmarkStart w:id="6" w:name="Text178"/>
      <w:r w:rsidRPr="00C2356F">
        <w:rPr>
          <w:rFonts w:cs="Arial"/>
        </w:rPr>
        <w:instrText xml:space="preserve"> FORMTEXT </w:instrText>
      </w:r>
      <w:r w:rsidRPr="00C2356F">
        <w:rPr>
          <w:rFonts w:cs="Arial"/>
        </w:rPr>
        <w:fldChar w:fldCharType="end"/>
      </w:r>
      <w:bookmarkEnd w:id="6"/>
      <w:r w:rsidRPr="00C2356F">
        <w:rPr>
          <w:rFonts w:cs="Arial"/>
        </w:rPr>
        <w:t>205 749 habitants</w:t>
      </w:r>
      <w:r w:rsidRPr="00C2356F">
        <w:rPr>
          <w:lang w:eastAsia="en-US"/>
        </w:rPr>
        <w:t>. La 3ème agglomération de Bretagne (après Rennes et Brest), est un territoire aux multiples identités à la fois maritime, urbaine et rurale</w:t>
      </w:r>
      <w:r>
        <w:rPr>
          <w:lang w:eastAsia="en-US"/>
        </w:rPr>
        <w:t>.</w:t>
      </w:r>
      <w:r w:rsidRPr="00C2356F">
        <w:rPr>
          <w:lang w:eastAsia="en-US"/>
        </w:rPr>
        <w:t xml:space="preserve"> Le concept de "mer, rade, vallées" </w:t>
      </w:r>
      <w:r>
        <w:rPr>
          <w:lang w:eastAsia="en-US"/>
        </w:rPr>
        <w:t>résume la géogr</w:t>
      </w:r>
      <w:r>
        <w:rPr>
          <w:lang w:eastAsia="en-US"/>
        </w:rPr>
        <w:t>a</w:t>
      </w:r>
      <w:r>
        <w:rPr>
          <w:lang w:eastAsia="en-US"/>
        </w:rPr>
        <w:t>phie</w:t>
      </w:r>
      <w:r w:rsidRPr="00C2356F">
        <w:rPr>
          <w:lang w:eastAsia="en-US"/>
        </w:rPr>
        <w:t xml:space="preserve"> du territoire avec des communes urbaines, littorales, semi-urbaines, rurales ainsi qu’insulaire.</w:t>
      </w:r>
    </w:p>
    <w:p w14:paraId="05BC457B" w14:textId="3C5E7624" w:rsidR="00BA2B6F" w:rsidRDefault="00BA2B6F" w:rsidP="00350ABE">
      <w:pPr>
        <w:jc w:val="both"/>
        <w:rPr>
          <w:lang w:eastAsia="en-US"/>
        </w:rPr>
      </w:pPr>
      <w:r>
        <w:rPr>
          <w:lang w:eastAsia="en-US"/>
        </w:rPr>
        <w:t xml:space="preserve">Lorient, la ville centre, comporte environ </w:t>
      </w:r>
      <w:r w:rsidRPr="00BA2B6F">
        <w:rPr>
          <w:lang w:eastAsia="en-US"/>
        </w:rPr>
        <w:t xml:space="preserve">57 000 habitants. </w:t>
      </w:r>
      <w:r>
        <w:rPr>
          <w:lang w:eastAsia="en-US"/>
        </w:rPr>
        <w:t>Créée au 17</w:t>
      </w:r>
      <w:r w:rsidRPr="00BA2B6F">
        <w:rPr>
          <w:vertAlign w:val="superscript"/>
          <w:lang w:eastAsia="en-US"/>
        </w:rPr>
        <w:t>ème</w:t>
      </w:r>
      <w:r>
        <w:rPr>
          <w:lang w:eastAsia="en-US"/>
        </w:rPr>
        <w:t xml:space="preserve"> siècle, la ville a été presque entièr</w:t>
      </w:r>
      <w:r>
        <w:rPr>
          <w:lang w:eastAsia="en-US"/>
        </w:rPr>
        <w:t>e</w:t>
      </w:r>
      <w:r>
        <w:rPr>
          <w:lang w:eastAsia="en-US"/>
        </w:rPr>
        <w:t xml:space="preserve">ment rasée à la fin de la Seconde Guerre Mondiale. </w:t>
      </w:r>
      <w:r w:rsidRPr="00BA2B6F">
        <w:rPr>
          <w:lang w:eastAsia="en-US"/>
        </w:rPr>
        <w:t xml:space="preserve">Surnommée jadis "La ville aux cinq ports", elle abrite une zone portuaire qui emploie plus de 9 600 personnes. Les cinq ports sont : le port de pêche de </w:t>
      </w:r>
      <w:proofErr w:type="spellStart"/>
      <w:r w:rsidRPr="00BA2B6F">
        <w:rPr>
          <w:lang w:eastAsia="en-US"/>
        </w:rPr>
        <w:t>Kéroman</w:t>
      </w:r>
      <w:proofErr w:type="spellEnd"/>
      <w:r w:rsidRPr="00BA2B6F">
        <w:rPr>
          <w:lang w:eastAsia="en-US"/>
        </w:rPr>
        <w:t xml:space="preserve">, le port de commerce de </w:t>
      </w:r>
      <w:proofErr w:type="spellStart"/>
      <w:r w:rsidRPr="00BA2B6F">
        <w:rPr>
          <w:lang w:eastAsia="en-US"/>
        </w:rPr>
        <w:t>Ke</w:t>
      </w:r>
      <w:r w:rsidRPr="00BA2B6F">
        <w:rPr>
          <w:lang w:eastAsia="en-US"/>
        </w:rPr>
        <w:t>r</w:t>
      </w:r>
      <w:r w:rsidRPr="00BA2B6F">
        <w:rPr>
          <w:lang w:eastAsia="en-US"/>
        </w:rPr>
        <w:t>groise</w:t>
      </w:r>
      <w:proofErr w:type="spellEnd"/>
      <w:r w:rsidRPr="00BA2B6F">
        <w:rPr>
          <w:lang w:eastAsia="en-US"/>
        </w:rPr>
        <w:t>, le port de plaisance, le port de voyageurs et le port militaire.</w:t>
      </w:r>
      <w:r>
        <w:rPr>
          <w:lang w:eastAsia="en-US"/>
        </w:rPr>
        <w:t xml:space="preserve"> Un sixième port, le pôle de course au large, a connu une implantation plus récente !</w:t>
      </w:r>
      <w:r w:rsidRPr="00BA2B6F">
        <w:rPr>
          <w:lang w:eastAsia="en-US"/>
        </w:rPr>
        <w:t xml:space="preserve"> Un de ses évènements phares est le Festival </w:t>
      </w:r>
      <w:proofErr w:type="spellStart"/>
      <w:r w:rsidRPr="00BA2B6F">
        <w:rPr>
          <w:lang w:eastAsia="en-US"/>
        </w:rPr>
        <w:t>interce</w:t>
      </w:r>
      <w:r w:rsidRPr="00BA2B6F">
        <w:rPr>
          <w:lang w:eastAsia="en-US"/>
        </w:rPr>
        <w:t>l</w:t>
      </w:r>
      <w:r w:rsidRPr="00BA2B6F">
        <w:rPr>
          <w:lang w:eastAsia="en-US"/>
        </w:rPr>
        <w:t>tique</w:t>
      </w:r>
      <w:proofErr w:type="spellEnd"/>
      <w:r w:rsidRPr="00BA2B6F">
        <w:rPr>
          <w:lang w:eastAsia="en-US"/>
        </w:rPr>
        <w:t>, point de rencontre des artistes du monde celte. Avec plus de 800 000 visiteurs, il est le plus important fest</w:t>
      </w:r>
      <w:r w:rsidRPr="00BA2B6F">
        <w:rPr>
          <w:lang w:eastAsia="en-US"/>
        </w:rPr>
        <w:t>i</w:t>
      </w:r>
      <w:r w:rsidRPr="00BA2B6F">
        <w:rPr>
          <w:lang w:eastAsia="en-US"/>
        </w:rPr>
        <w:t xml:space="preserve">val d'Europe en </w:t>
      </w:r>
      <w:proofErr w:type="gramStart"/>
      <w:r w:rsidRPr="00BA2B6F">
        <w:rPr>
          <w:lang w:eastAsia="en-US"/>
        </w:rPr>
        <w:t>terme</w:t>
      </w:r>
      <w:proofErr w:type="gramEnd"/>
      <w:r w:rsidRPr="00BA2B6F">
        <w:rPr>
          <w:lang w:eastAsia="en-US"/>
        </w:rPr>
        <w:t xml:space="preserve"> de taux de fréquentation. Elle possède également le musée de la Comp</w:t>
      </w:r>
      <w:r w:rsidRPr="00BA2B6F">
        <w:rPr>
          <w:lang w:eastAsia="en-US"/>
        </w:rPr>
        <w:t>a</w:t>
      </w:r>
      <w:r w:rsidRPr="00BA2B6F">
        <w:rPr>
          <w:lang w:eastAsia="en-US"/>
        </w:rPr>
        <w:t xml:space="preserve">gnie des Indes de Port-Louis et également la base de sous-marins de </w:t>
      </w:r>
      <w:proofErr w:type="spellStart"/>
      <w:r w:rsidRPr="00BA2B6F">
        <w:rPr>
          <w:lang w:eastAsia="en-US"/>
        </w:rPr>
        <w:t>Kéroman</w:t>
      </w:r>
      <w:proofErr w:type="spellEnd"/>
      <w:r w:rsidRPr="00BA2B6F">
        <w:rPr>
          <w:lang w:eastAsia="en-US"/>
        </w:rPr>
        <w:t xml:space="preserve"> qui fut la plus importante base de sous-marins de la Seconde Guerre Mondiale</w:t>
      </w:r>
      <w:r w:rsidR="00350ABE">
        <w:rPr>
          <w:lang w:eastAsia="en-US"/>
        </w:rPr>
        <w:t xml:space="preserve">, qui a fait l’objet d’une reconversion économique réussie avec notamment l’implantation du pôle de course au large mais également d’une des plus grandes fermes solaires urbaine de France (2ha sur le toit d’un des anciens abris à sous-marins, le K2). </w:t>
      </w:r>
    </w:p>
    <w:p w14:paraId="56ADB54E" w14:textId="04750CF5" w:rsidR="00414086" w:rsidRDefault="007637AB" w:rsidP="00414086">
      <w:pPr>
        <w:rPr>
          <w:lang w:eastAsia="en-US"/>
        </w:rPr>
      </w:pPr>
      <w:r>
        <w:rPr>
          <w:noProof/>
          <w:lang w:eastAsia="fr-FR"/>
        </w:rPr>
        <w:drawing>
          <wp:inline distT="0" distB="0" distL="0" distR="0" wp14:anchorId="40D2EEA3" wp14:editId="197EC043">
            <wp:extent cx="5756275" cy="3984475"/>
            <wp:effectExtent l="0" t="0" r="0" b="0"/>
            <wp:docPr id="5" name="Image 5" descr="Résultat de recherche d'images pour &quot;lorient agglomé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rient agglomération&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3984475"/>
                    </a:xfrm>
                    <a:prstGeom prst="rect">
                      <a:avLst/>
                    </a:prstGeom>
                    <a:noFill/>
                    <a:ln>
                      <a:noFill/>
                    </a:ln>
                  </pic:spPr>
                </pic:pic>
              </a:graphicData>
            </a:graphic>
          </wp:inline>
        </w:drawing>
      </w:r>
    </w:p>
    <w:p w14:paraId="3411B685" w14:textId="77777777" w:rsidR="00350ABE" w:rsidRDefault="00350ABE">
      <w:pPr>
        <w:spacing w:before="0" w:after="0" w:line="240" w:lineRule="auto"/>
        <w:rPr>
          <w:b/>
          <w:highlight w:val="yellow"/>
        </w:rPr>
      </w:pPr>
      <w:r>
        <w:rPr>
          <w:highlight w:val="yellow"/>
        </w:rPr>
        <w:br w:type="page"/>
      </w:r>
    </w:p>
    <w:p w14:paraId="1756DAD5" w14:textId="2FED0CD3" w:rsidR="00495522" w:rsidRPr="00DA2921" w:rsidRDefault="00495522" w:rsidP="00495522">
      <w:pPr>
        <w:pStyle w:val="Titre4"/>
      </w:pPr>
      <w:r w:rsidRPr="00EA1806">
        <w:rPr>
          <w:highlight w:val="yellow"/>
        </w:rPr>
        <w:lastRenderedPageBreak/>
        <w:t>Structure de la collectivité</w:t>
      </w:r>
      <w:r w:rsidRPr="00DA2921">
        <w:t xml:space="preserv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704"/>
        <w:gridCol w:w="4237"/>
        <w:gridCol w:w="38"/>
      </w:tblGrid>
      <w:tr w:rsidR="00495522" w:rsidRPr="000631FC" w14:paraId="2C1F09AE" w14:textId="77777777" w:rsidTr="00060370">
        <w:trPr>
          <w:gridAfter w:val="1"/>
          <w:wAfter w:w="38" w:type="dxa"/>
        </w:trPr>
        <w:tc>
          <w:tcPr>
            <w:tcW w:w="4704" w:type="dxa"/>
          </w:tcPr>
          <w:p w14:paraId="1DAF3E55" w14:textId="77777777" w:rsidR="00495522" w:rsidRPr="000631FC" w:rsidRDefault="00495522" w:rsidP="00060370">
            <w:pPr>
              <w:spacing w:line="240" w:lineRule="auto"/>
              <w:rPr>
                <w:b/>
              </w:rPr>
            </w:pPr>
            <w:r w:rsidRPr="000631FC">
              <w:rPr>
                <w:b/>
              </w:rPr>
              <w:t>Région</w:t>
            </w:r>
          </w:p>
        </w:tc>
        <w:tc>
          <w:tcPr>
            <w:tcW w:w="4237" w:type="dxa"/>
          </w:tcPr>
          <w:p w14:paraId="66F6FB99" w14:textId="616A027D" w:rsidR="00495522" w:rsidRPr="000631FC" w:rsidRDefault="007637AB" w:rsidP="00060370">
            <w:pPr>
              <w:spacing w:line="240" w:lineRule="auto"/>
              <w:rPr>
                <w:b/>
              </w:rPr>
            </w:pPr>
            <w:r>
              <w:rPr>
                <w:rFonts w:cs="Arial"/>
              </w:rPr>
              <w:t>Bretagne</w:t>
            </w:r>
          </w:p>
        </w:tc>
      </w:tr>
      <w:tr w:rsidR="00495522" w:rsidRPr="000631FC" w14:paraId="4AB98CB3" w14:textId="77777777" w:rsidTr="00767934">
        <w:tblPrEx>
          <w:tblCellMar>
            <w:left w:w="70" w:type="dxa"/>
            <w:right w:w="70" w:type="dxa"/>
          </w:tblCellMar>
          <w:tblLook w:val="0000" w:firstRow="0" w:lastRow="0" w:firstColumn="0" w:lastColumn="0" w:noHBand="0" w:noVBand="0"/>
        </w:tblPrEx>
        <w:tc>
          <w:tcPr>
            <w:tcW w:w="4704" w:type="dxa"/>
          </w:tcPr>
          <w:p w14:paraId="65B926B3" w14:textId="77777777" w:rsidR="00495522" w:rsidRPr="000631FC" w:rsidRDefault="00495522" w:rsidP="00060370">
            <w:r w:rsidRPr="000631FC">
              <w:rPr>
                <w:b/>
              </w:rPr>
              <w:t>Emplois par secteur</w:t>
            </w:r>
          </w:p>
        </w:tc>
        <w:tc>
          <w:tcPr>
            <w:tcW w:w="4275" w:type="dxa"/>
            <w:gridSpan w:val="2"/>
          </w:tcPr>
          <w:p w14:paraId="0B0E9D69" w14:textId="77777777" w:rsidR="00495522" w:rsidRPr="000631FC" w:rsidRDefault="00495522" w:rsidP="00060370">
            <w:pPr>
              <w:rPr>
                <w:rFonts w:cs="Arial"/>
              </w:rPr>
            </w:pPr>
          </w:p>
        </w:tc>
      </w:tr>
      <w:tr w:rsidR="00495522" w:rsidRPr="000631FC" w14:paraId="04F9C50D" w14:textId="77777777" w:rsidTr="00767934">
        <w:tblPrEx>
          <w:tblCellMar>
            <w:left w:w="70" w:type="dxa"/>
            <w:right w:w="70" w:type="dxa"/>
          </w:tblCellMar>
          <w:tblLook w:val="0000" w:firstRow="0" w:lastRow="0" w:firstColumn="0" w:lastColumn="0" w:noHBand="0" w:noVBand="0"/>
        </w:tblPrEx>
        <w:tc>
          <w:tcPr>
            <w:tcW w:w="4704" w:type="dxa"/>
          </w:tcPr>
          <w:p w14:paraId="4B579AC6" w14:textId="77777777" w:rsidR="00495522" w:rsidRPr="000631FC" w:rsidRDefault="00495522" w:rsidP="00060370">
            <w:pPr>
              <w:spacing w:line="240" w:lineRule="atLeast"/>
            </w:pPr>
            <w:r w:rsidRPr="000631FC">
              <w:t>Emplois du secteur primaire</w:t>
            </w:r>
            <w:r>
              <w:t xml:space="preserve"> </w:t>
            </w:r>
            <w:r w:rsidRPr="000631FC">
              <w:t>(agriculture)</w:t>
            </w:r>
          </w:p>
        </w:tc>
        <w:tc>
          <w:tcPr>
            <w:tcW w:w="4275" w:type="dxa"/>
            <w:gridSpan w:val="2"/>
          </w:tcPr>
          <w:p w14:paraId="7AD97F68" w14:textId="64A50D6F" w:rsidR="00495522" w:rsidRPr="000631FC" w:rsidRDefault="007637AB" w:rsidP="00060370">
            <w:pPr>
              <w:pStyle w:val="Listenumros"/>
              <w:numPr>
                <w:ilvl w:val="0"/>
                <w:numId w:val="0"/>
              </w:numPr>
              <w:tabs>
                <w:tab w:val="right" w:leader="dot" w:pos="922"/>
              </w:tabs>
              <w:spacing w:line="240" w:lineRule="atLeast"/>
              <w:rPr>
                <w:rFonts w:cs="Arial"/>
                <w:sz w:val="18"/>
              </w:rPr>
            </w:pPr>
            <w:r>
              <w:rPr>
                <w:rFonts w:cs="Arial"/>
                <w:sz w:val="18"/>
              </w:rPr>
              <w:t>2,7</w:t>
            </w:r>
            <w:r w:rsidR="00495522" w:rsidRPr="000631FC">
              <w:rPr>
                <w:rFonts w:cs="Arial"/>
                <w:sz w:val="18"/>
              </w:rPr>
              <w:fldChar w:fldCharType="begin"/>
            </w:r>
            <w:r w:rsidR="00495522" w:rsidRPr="000631FC">
              <w:rPr>
                <w:rFonts w:cs="Arial"/>
                <w:sz w:val="18"/>
              </w:rPr>
              <w:instrText xml:space="preserve"> </w:instrText>
            </w:r>
            <w:r w:rsidR="00495522">
              <w:rPr>
                <w:rFonts w:cs="Arial"/>
                <w:sz w:val="18"/>
              </w:rPr>
              <w:instrText>FORMTEXT</w:instrText>
            </w:r>
            <w:r w:rsidR="00495522" w:rsidRPr="000631FC">
              <w:rPr>
                <w:rFonts w:cs="Arial"/>
                <w:sz w:val="18"/>
              </w:rPr>
              <w:instrText xml:space="preserve"> </w:instrText>
            </w:r>
            <w:r w:rsidR="00495522" w:rsidRPr="000631FC">
              <w:rPr>
                <w:rFonts w:cs="Arial"/>
                <w:sz w:val="18"/>
              </w:rPr>
              <w:fldChar w:fldCharType="begin"/>
            </w:r>
            <w:r w:rsidR="00495522" w:rsidRPr="000631FC">
              <w:rPr>
                <w:rFonts w:cs="Arial"/>
                <w:sz w:val="18"/>
              </w:rPr>
              <w:instrText xml:space="preserve"> =Text53/(Text53+Text55+Text95)*100 </w:instrText>
            </w:r>
            <w:r w:rsidR="00495522" w:rsidRPr="000631FC">
              <w:rPr>
                <w:rFonts w:cs="Arial"/>
                <w:sz w:val="18"/>
              </w:rPr>
              <w:fldChar w:fldCharType="end"/>
            </w:r>
            <w:r w:rsidR="00495522" w:rsidRPr="000631FC">
              <w:rPr>
                <w:rFonts w:cs="Arial"/>
                <w:sz w:val="18"/>
              </w:rPr>
              <w:fldChar w:fldCharType="end"/>
            </w:r>
            <w:r w:rsidR="00495522" w:rsidRPr="000631FC">
              <w:rPr>
                <w:rFonts w:cs="Arial"/>
                <w:sz w:val="18"/>
              </w:rPr>
              <w:t xml:space="preserve"> %</w:t>
            </w:r>
          </w:p>
        </w:tc>
      </w:tr>
      <w:tr w:rsidR="00495522" w:rsidRPr="000631FC" w14:paraId="62452951" w14:textId="77777777" w:rsidTr="00767934">
        <w:tblPrEx>
          <w:tblCellMar>
            <w:left w:w="70" w:type="dxa"/>
            <w:right w:w="70" w:type="dxa"/>
          </w:tblCellMar>
          <w:tblLook w:val="0000" w:firstRow="0" w:lastRow="0" w:firstColumn="0" w:lastColumn="0" w:noHBand="0" w:noVBand="0"/>
        </w:tblPrEx>
        <w:tc>
          <w:tcPr>
            <w:tcW w:w="4704" w:type="dxa"/>
          </w:tcPr>
          <w:p w14:paraId="7D093865" w14:textId="77777777" w:rsidR="00495522" w:rsidRPr="000631FC" w:rsidRDefault="00495522" w:rsidP="00060370">
            <w:pPr>
              <w:spacing w:line="240" w:lineRule="atLeast"/>
            </w:pPr>
            <w:r w:rsidRPr="000631FC">
              <w:t>Emplois du secteur secondaire</w:t>
            </w:r>
            <w:r>
              <w:t xml:space="preserve"> </w:t>
            </w:r>
            <w:r w:rsidRPr="000631FC">
              <w:t>(industrie et artisanat)</w:t>
            </w:r>
          </w:p>
        </w:tc>
        <w:tc>
          <w:tcPr>
            <w:tcW w:w="4275" w:type="dxa"/>
            <w:gridSpan w:val="2"/>
          </w:tcPr>
          <w:p w14:paraId="65C56F21" w14:textId="6DE1DE8F" w:rsidR="00495522" w:rsidRPr="000631FC" w:rsidRDefault="007637AB" w:rsidP="00060370">
            <w:pPr>
              <w:spacing w:line="240" w:lineRule="atLeast"/>
              <w:rPr>
                <w:rFonts w:cs="Arial"/>
              </w:rPr>
            </w:pPr>
            <w:r>
              <w:rPr>
                <w:rFonts w:cs="Arial"/>
              </w:rPr>
              <w:t>22,9</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p>
        </w:tc>
      </w:tr>
      <w:tr w:rsidR="00495522" w:rsidRPr="000631FC" w14:paraId="68145220" w14:textId="77777777" w:rsidTr="00767934">
        <w:tblPrEx>
          <w:tblCellMar>
            <w:left w:w="70" w:type="dxa"/>
            <w:right w:w="70" w:type="dxa"/>
          </w:tblCellMar>
          <w:tblLook w:val="0000" w:firstRow="0" w:lastRow="0" w:firstColumn="0" w:lastColumn="0" w:noHBand="0" w:noVBand="0"/>
        </w:tblPrEx>
        <w:tc>
          <w:tcPr>
            <w:tcW w:w="4704" w:type="dxa"/>
          </w:tcPr>
          <w:p w14:paraId="124EEA96" w14:textId="77777777" w:rsidR="00495522" w:rsidRPr="000631FC" w:rsidRDefault="00495522" w:rsidP="00060370">
            <w:pPr>
              <w:spacing w:line="240" w:lineRule="atLeast"/>
            </w:pPr>
            <w:r w:rsidRPr="000631FC">
              <w:t>Emplois du secteur tertiaire</w:t>
            </w:r>
            <w:r>
              <w:t xml:space="preserve"> </w:t>
            </w:r>
            <w:r w:rsidRPr="000631FC">
              <w:rPr>
                <w:rFonts w:cs="Arial"/>
              </w:rPr>
              <w:t>(</w:t>
            </w:r>
            <w:r w:rsidRPr="000631FC">
              <w:t>services</w:t>
            </w:r>
            <w:r w:rsidRPr="000631FC">
              <w:rPr>
                <w:rFonts w:cs="Arial"/>
              </w:rPr>
              <w:t>)</w:t>
            </w:r>
          </w:p>
        </w:tc>
        <w:tc>
          <w:tcPr>
            <w:tcW w:w="4275" w:type="dxa"/>
            <w:gridSpan w:val="2"/>
          </w:tcPr>
          <w:p w14:paraId="788A2E04" w14:textId="5F137EEF" w:rsidR="00495522" w:rsidRPr="000631FC" w:rsidRDefault="007637AB" w:rsidP="007637AB">
            <w:pPr>
              <w:tabs>
                <w:tab w:val="right" w:leader="dot" w:pos="922"/>
                <w:tab w:val="right" w:leader="dot" w:pos="1134"/>
              </w:tabs>
              <w:spacing w:line="240" w:lineRule="atLeast"/>
              <w:rPr>
                <w:rFonts w:cs="Arial"/>
              </w:rPr>
            </w:pPr>
            <w:r>
              <w:rPr>
                <w:rFonts w:cs="Arial"/>
              </w:rPr>
              <w:t>74,4</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end"/>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p>
        </w:tc>
      </w:tr>
      <w:tr w:rsidR="00495522" w:rsidRPr="000631FC" w14:paraId="311C60B9" w14:textId="77777777" w:rsidTr="00767934">
        <w:tblPrEx>
          <w:tblCellMar>
            <w:left w:w="70" w:type="dxa"/>
            <w:right w:w="70" w:type="dxa"/>
          </w:tblCellMar>
          <w:tblLook w:val="0000" w:firstRow="0" w:lastRow="0" w:firstColumn="0" w:lastColumn="0" w:noHBand="0" w:noVBand="0"/>
        </w:tblPrEx>
        <w:tc>
          <w:tcPr>
            <w:tcW w:w="4704" w:type="dxa"/>
          </w:tcPr>
          <w:p w14:paraId="6E9F8D6F" w14:textId="77777777" w:rsidR="00495522" w:rsidRPr="000631FC" w:rsidRDefault="00495522" w:rsidP="00060370">
            <w:pPr>
              <w:spacing w:line="240" w:lineRule="atLeast"/>
            </w:pPr>
            <w:r w:rsidRPr="000631FC">
              <w:rPr>
                <w:b/>
              </w:rPr>
              <w:t>Total personnes actives</w:t>
            </w:r>
          </w:p>
        </w:tc>
        <w:tc>
          <w:tcPr>
            <w:tcW w:w="4275" w:type="dxa"/>
            <w:gridSpan w:val="2"/>
          </w:tcPr>
          <w:p w14:paraId="7A01C62B" w14:textId="77777777" w:rsidR="00495522" w:rsidRPr="000631FC" w:rsidRDefault="00495522" w:rsidP="00060370">
            <w:pPr>
              <w:tabs>
                <w:tab w:val="right" w:leader="dot" w:pos="922"/>
                <w:tab w:val="right" w:leader="dot" w:pos="1134"/>
              </w:tabs>
              <w:spacing w:line="240" w:lineRule="atLeast"/>
              <w:rPr>
                <w:rFonts w:cs="Arial"/>
              </w:rPr>
            </w:pPr>
            <w:r w:rsidRPr="000631FC">
              <w:rPr>
                <w:rFonts w:cs="Arial"/>
              </w:rPr>
              <w:t>100 %</w:t>
            </w:r>
            <w:r w:rsidRPr="000631FC">
              <w:rPr>
                <w:rFonts w:cs="Arial"/>
              </w:rPr>
              <w:fldChar w:fldCharType="begin"/>
            </w:r>
            <w:r w:rsidRPr="000631FC">
              <w:rPr>
                <w:rFonts w:cs="Arial"/>
              </w:rPr>
              <w:instrText xml:space="preserve"> </w:instrText>
            </w:r>
            <w:r>
              <w:rPr>
                <w:rFonts w:cs="Arial"/>
              </w:rPr>
              <w:instrText>FORMTEXT</w:instrText>
            </w:r>
            <w:r w:rsidRPr="000631FC">
              <w:rPr>
                <w:rFonts w:cs="Arial"/>
              </w:rPr>
              <w:instrText xml:space="preserve"> </w:instrText>
            </w:r>
            <w:r w:rsidRPr="000631FC">
              <w:rPr>
                <w:rFonts w:cs="Arial"/>
              </w:rPr>
              <w:fldChar w:fldCharType="begin"/>
            </w:r>
            <w:r w:rsidRPr="000631FC">
              <w:rPr>
                <w:rFonts w:cs="Arial"/>
              </w:rPr>
              <w:instrText xml:space="preserve"> =Text53+Text55+Text95 </w:instrText>
            </w:r>
            <w:r w:rsidRPr="000631FC">
              <w:rPr>
                <w:rFonts w:cs="Arial"/>
              </w:rPr>
              <w:fldChar w:fldCharType="separate"/>
            </w:r>
            <w:r>
              <w:rPr>
                <w:rFonts w:cs="Arial"/>
                <w:noProof/>
              </w:rPr>
              <w:instrText>0</w:instrText>
            </w:r>
            <w:r w:rsidRPr="000631FC">
              <w:rPr>
                <w:rFonts w:cs="Arial"/>
              </w:rPr>
              <w:fldChar w:fldCharType="end"/>
            </w:r>
            <w:r w:rsidRPr="000631FC">
              <w:rPr>
                <w:rFonts w:cs="Arial"/>
              </w:rPr>
              <w:fldChar w:fldCharType="end"/>
            </w:r>
          </w:p>
        </w:tc>
      </w:tr>
      <w:tr w:rsidR="00495522" w:rsidRPr="000631FC" w14:paraId="6B5B1F0B" w14:textId="77777777" w:rsidTr="00767934">
        <w:tblPrEx>
          <w:tblCellMar>
            <w:left w:w="70" w:type="dxa"/>
            <w:right w:w="70" w:type="dxa"/>
          </w:tblCellMar>
          <w:tblLook w:val="0000" w:firstRow="0" w:lastRow="0" w:firstColumn="0" w:lastColumn="0" w:noHBand="0" w:noVBand="0"/>
        </w:tblPrEx>
        <w:tc>
          <w:tcPr>
            <w:tcW w:w="4704" w:type="dxa"/>
          </w:tcPr>
          <w:p w14:paraId="28B771D9" w14:textId="77777777" w:rsidR="00495522" w:rsidRPr="000631FC" w:rsidRDefault="00495522" w:rsidP="00060370">
            <w:pPr>
              <w:spacing w:before="160"/>
              <w:rPr>
                <w:rFonts w:cs="Arial"/>
                <w:b/>
              </w:rPr>
            </w:pPr>
            <w:r w:rsidRPr="000631FC">
              <w:rPr>
                <w:b/>
              </w:rPr>
              <w:t xml:space="preserve">Habitat </w:t>
            </w:r>
          </w:p>
        </w:tc>
        <w:tc>
          <w:tcPr>
            <w:tcW w:w="4275" w:type="dxa"/>
            <w:gridSpan w:val="2"/>
          </w:tcPr>
          <w:p w14:paraId="2097671A" w14:textId="77777777" w:rsidR="00495522" w:rsidRPr="000631FC" w:rsidRDefault="00495522" w:rsidP="00060370">
            <w:pPr>
              <w:tabs>
                <w:tab w:val="right" w:leader="dot" w:pos="1134"/>
              </w:tabs>
              <w:spacing w:before="160"/>
              <w:rPr>
                <w:rFonts w:cs="Arial"/>
                <w:highlight w:val="yellow"/>
              </w:rPr>
            </w:pPr>
          </w:p>
        </w:tc>
      </w:tr>
      <w:tr w:rsidR="00495522" w:rsidRPr="000631FC" w14:paraId="7F72189B" w14:textId="77777777" w:rsidTr="00767934">
        <w:tblPrEx>
          <w:tblCellMar>
            <w:left w:w="70" w:type="dxa"/>
            <w:right w:w="70" w:type="dxa"/>
          </w:tblCellMar>
          <w:tblLook w:val="0000" w:firstRow="0" w:lastRow="0" w:firstColumn="0" w:lastColumn="0" w:noHBand="0" w:noVBand="0"/>
        </w:tblPrEx>
        <w:tc>
          <w:tcPr>
            <w:tcW w:w="4704" w:type="dxa"/>
          </w:tcPr>
          <w:p w14:paraId="21C2D798" w14:textId="77777777" w:rsidR="00495522" w:rsidRPr="000631FC" w:rsidRDefault="00495522" w:rsidP="00060370">
            <w:pPr>
              <w:spacing w:line="240" w:lineRule="atLeast"/>
            </w:pPr>
            <w:r w:rsidRPr="000631FC">
              <w:t xml:space="preserve">Logement principal </w:t>
            </w:r>
          </w:p>
        </w:tc>
        <w:tc>
          <w:tcPr>
            <w:tcW w:w="4275" w:type="dxa"/>
            <w:gridSpan w:val="2"/>
          </w:tcPr>
          <w:p w14:paraId="4AD59997" w14:textId="4213538A" w:rsidR="00495522" w:rsidRPr="000631FC" w:rsidRDefault="007637AB" w:rsidP="00060370">
            <w:pPr>
              <w:tabs>
                <w:tab w:val="right" w:leader="dot" w:pos="923"/>
              </w:tabs>
              <w:spacing w:line="240" w:lineRule="atLeast"/>
              <w:rPr>
                <w:rFonts w:cs="Arial"/>
              </w:rPr>
            </w:pPr>
            <w:r>
              <w:rPr>
                <w:rFonts w:cs="Arial"/>
              </w:rPr>
              <w:t>86</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end"/>
            </w:r>
          </w:p>
        </w:tc>
      </w:tr>
      <w:tr w:rsidR="00495522" w:rsidRPr="000631FC" w14:paraId="3FDCC214" w14:textId="77777777" w:rsidTr="00767934">
        <w:tblPrEx>
          <w:tblCellMar>
            <w:left w:w="70" w:type="dxa"/>
            <w:right w:w="70" w:type="dxa"/>
          </w:tblCellMar>
          <w:tblLook w:val="0000" w:firstRow="0" w:lastRow="0" w:firstColumn="0" w:lastColumn="0" w:noHBand="0" w:noVBand="0"/>
        </w:tblPrEx>
        <w:tc>
          <w:tcPr>
            <w:tcW w:w="4704" w:type="dxa"/>
          </w:tcPr>
          <w:p w14:paraId="572701F2" w14:textId="77777777" w:rsidR="00495522" w:rsidRPr="000631FC" w:rsidRDefault="00495522" w:rsidP="00060370">
            <w:pPr>
              <w:spacing w:line="240" w:lineRule="atLeast"/>
            </w:pPr>
            <w:r w:rsidRPr="000631FC">
              <w:t xml:space="preserve">Propriétaires </w:t>
            </w:r>
          </w:p>
        </w:tc>
        <w:tc>
          <w:tcPr>
            <w:tcW w:w="4275" w:type="dxa"/>
            <w:gridSpan w:val="2"/>
          </w:tcPr>
          <w:p w14:paraId="0E8282B3" w14:textId="54E9CCF1" w:rsidR="00495522" w:rsidRPr="000631FC" w:rsidRDefault="00280F8A" w:rsidP="00280F8A">
            <w:pPr>
              <w:tabs>
                <w:tab w:val="right" w:leader="dot" w:pos="923"/>
              </w:tabs>
              <w:spacing w:line="240" w:lineRule="atLeast"/>
              <w:rPr>
                <w:rFonts w:cs="Arial"/>
              </w:rPr>
            </w:pPr>
            <w:r>
              <w:rPr>
                <w:rFonts w:cs="Arial"/>
              </w:rPr>
              <w:t>61,9</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begin"/>
            </w:r>
            <w:r w:rsidR="00495522" w:rsidRPr="000631FC">
              <w:rPr>
                <w:rFonts w:cs="Arial"/>
              </w:rPr>
              <w:instrText xml:space="preserve"> =Text53/(Text53+Text55+Text95)*100 </w:instrText>
            </w:r>
            <w:r w:rsidR="00495522" w:rsidRPr="000631FC">
              <w:rPr>
                <w:rFonts w:cs="Arial"/>
              </w:rPr>
              <w:fldChar w:fldCharType="end"/>
            </w:r>
            <w:r w:rsidR="00495522" w:rsidRPr="000631FC">
              <w:rPr>
                <w:rFonts w:cs="Arial"/>
              </w:rPr>
              <w:fldChar w:fldCharType="end"/>
            </w:r>
            <w:r w:rsidR="00495522" w:rsidRPr="000631FC">
              <w:rPr>
                <w:rFonts w:cs="Arial"/>
              </w:rPr>
              <w:t xml:space="preserve"> %</w:t>
            </w:r>
            <w:r w:rsidR="00495522" w:rsidRPr="000631FC">
              <w:rPr>
                <w:rFonts w:cs="Arial"/>
              </w:rPr>
              <w:fldChar w:fldCharType="begin"/>
            </w:r>
            <w:r w:rsidR="00495522" w:rsidRPr="000631FC">
              <w:rPr>
                <w:rFonts w:cs="Arial"/>
              </w:rPr>
              <w:instrText xml:space="preserve"> </w:instrText>
            </w:r>
            <w:r w:rsidR="00495522">
              <w:rPr>
                <w:rFonts w:cs="Arial"/>
              </w:rPr>
              <w:instrText>FORMTEXT</w:instrText>
            </w:r>
            <w:r w:rsidR="00495522" w:rsidRPr="000631FC">
              <w:rPr>
                <w:rFonts w:cs="Arial"/>
              </w:rPr>
              <w:instrText xml:space="preserve"> </w:instrText>
            </w:r>
            <w:r w:rsidR="00495522" w:rsidRPr="000631FC">
              <w:rPr>
                <w:rFonts w:cs="Arial"/>
              </w:rPr>
              <w:fldChar w:fldCharType="end"/>
            </w:r>
          </w:p>
        </w:tc>
      </w:tr>
      <w:tr w:rsidR="00495522" w:rsidRPr="000631FC" w14:paraId="232A6578" w14:textId="77777777" w:rsidTr="00767934">
        <w:tblPrEx>
          <w:tblCellMar>
            <w:left w:w="70" w:type="dxa"/>
            <w:right w:w="70" w:type="dxa"/>
          </w:tblCellMar>
          <w:tblLook w:val="0000" w:firstRow="0" w:lastRow="0" w:firstColumn="0" w:lastColumn="0" w:noHBand="0" w:noVBand="0"/>
        </w:tblPrEx>
        <w:tc>
          <w:tcPr>
            <w:tcW w:w="4704" w:type="dxa"/>
          </w:tcPr>
          <w:p w14:paraId="130E43D3" w14:textId="77777777" w:rsidR="00495522" w:rsidRPr="000631FC" w:rsidRDefault="00495522" w:rsidP="00060370">
            <w:pPr>
              <w:spacing w:line="240" w:lineRule="atLeast"/>
            </w:pPr>
            <w:r w:rsidRPr="000631FC">
              <w:t xml:space="preserve">Locataires en parc privé </w:t>
            </w:r>
          </w:p>
          <w:p w14:paraId="61AC9C49" w14:textId="77777777" w:rsidR="00495522" w:rsidRDefault="00495522" w:rsidP="00060370">
            <w:pPr>
              <w:spacing w:line="240" w:lineRule="atLeast"/>
            </w:pPr>
            <w:r w:rsidRPr="000631FC">
              <w:t xml:space="preserve">Locataires en parc habitat social </w:t>
            </w:r>
          </w:p>
          <w:p w14:paraId="254C9EDD" w14:textId="35F47D54" w:rsidR="00280F8A" w:rsidRPr="000631FC" w:rsidRDefault="00280F8A" w:rsidP="00060370">
            <w:pPr>
              <w:spacing w:line="240" w:lineRule="atLeast"/>
            </w:pPr>
            <w:r>
              <w:t>Logement meublé ou gratuit</w:t>
            </w:r>
          </w:p>
        </w:tc>
        <w:tc>
          <w:tcPr>
            <w:tcW w:w="4275" w:type="dxa"/>
            <w:gridSpan w:val="2"/>
          </w:tcPr>
          <w:p w14:paraId="07775A62" w14:textId="1D0B9DAC" w:rsidR="00495522" w:rsidRPr="00280F8A" w:rsidRDefault="00280F8A" w:rsidP="00060370">
            <w:pPr>
              <w:spacing w:line="240" w:lineRule="atLeast"/>
              <w:rPr>
                <w:rFonts w:cs="Arial"/>
              </w:rPr>
            </w:pPr>
            <w:r>
              <w:rPr>
                <w:rFonts w:cs="Arial"/>
              </w:rPr>
              <w:t>22,1</w:t>
            </w:r>
            <w:r w:rsidR="00495522" w:rsidRPr="00280F8A">
              <w:rPr>
                <w:rFonts w:cs="Arial"/>
              </w:rPr>
              <w:fldChar w:fldCharType="begin"/>
            </w:r>
            <w:r w:rsidR="00495522" w:rsidRPr="00280F8A">
              <w:rPr>
                <w:rFonts w:cs="Arial"/>
              </w:rPr>
              <w:instrText xml:space="preserve"> FORMTEXT </w:instrText>
            </w:r>
            <w:r w:rsidR="00495522" w:rsidRPr="00280F8A">
              <w:rPr>
                <w:rFonts w:cs="Arial"/>
              </w:rPr>
              <w:fldChar w:fldCharType="begin"/>
            </w:r>
            <w:r w:rsidR="00495522" w:rsidRPr="00280F8A">
              <w:rPr>
                <w:rFonts w:cs="Arial"/>
              </w:rPr>
              <w:instrText xml:space="preserve"> =Text53/(Text53+Text55+Text95)*100 </w:instrText>
            </w:r>
            <w:r w:rsidR="00495522" w:rsidRPr="00280F8A">
              <w:rPr>
                <w:rFonts w:cs="Arial"/>
              </w:rPr>
              <w:fldChar w:fldCharType="end"/>
            </w:r>
            <w:r w:rsidR="00495522" w:rsidRPr="00280F8A">
              <w:rPr>
                <w:rFonts w:cs="Arial"/>
              </w:rPr>
              <w:fldChar w:fldCharType="end"/>
            </w:r>
            <w:r w:rsidR="00495522" w:rsidRPr="00280F8A">
              <w:rPr>
                <w:rFonts w:cs="Arial"/>
              </w:rPr>
              <w:t xml:space="preserve"> %</w:t>
            </w:r>
          </w:p>
          <w:p w14:paraId="7F78CD10" w14:textId="77777777" w:rsidR="00280F8A" w:rsidRDefault="00280F8A" w:rsidP="00280F8A">
            <w:pPr>
              <w:tabs>
                <w:tab w:val="right" w:leader="dot" w:pos="923"/>
              </w:tabs>
              <w:spacing w:line="240" w:lineRule="atLeast"/>
              <w:rPr>
                <w:rFonts w:cs="Arial"/>
              </w:rPr>
            </w:pPr>
            <w:r w:rsidRPr="00280F8A">
              <w:rPr>
                <w:rFonts w:cs="Arial"/>
              </w:rPr>
              <w:t>14,8</w:t>
            </w:r>
            <w:r w:rsidR="00495522" w:rsidRPr="00280F8A">
              <w:rPr>
                <w:rFonts w:cs="Arial"/>
              </w:rPr>
              <w:fldChar w:fldCharType="begin"/>
            </w:r>
            <w:r w:rsidR="00495522" w:rsidRPr="00280F8A">
              <w:rPr>
                <w:rFonts w:cs="Arial"/>
              </w:rPr>
              <w:instrText xml:space="preserve"> FORMTEXT </w:instrText>
            </w:r>
            <w:r w:rsidR="00495522" w:rsidRPr="00280F8A">
              <w:rPr>
                <w:rFonts w:cs="Arial"/>
              </w:rPr>
              <w:fldChar w:fldCharType="begin"/>
            </w:r>
            <w:r w:rsidR="00495522" w:rsidRPr="00280F8A">
              <w:rPr>
                <w:rFonts w:cs="Arial"/>
              </w:rPr>
              <w:instrText xml:space="preserve"> =Text53/(Text53+Text55+Text95)*100 </w:instrText>
            </w:r>
            <w:r w:rsidR="00495522" w:rsidRPr="00280F8A">
              <w:rPr>
                <w:rFonts w:cs="Arial"/>
              </w:rPr>
              <w:fldChar w:fldCharType="end"/>
            </w:r>
            <w:r w:rsidR="00495522" w:rsidRPr="00280F8A">
              <w:rPr>
                <w:rFonts w:cs="Arial"/>
              </w:rPr>
              <w:fldChar w:fldCharType="end"/>
            </w:r>
            <w:r w:rsidR="00495522" w:rsidRPr="00280F8A">
              <w:rPr>
                <w:rFonts w:cs="Arial"/>
              </w:rPr>
              <w:t xml:space="preserve"> %</w:t>
            </w:r>
          </w:p>
          <w:p w14:paraId="08D309C4" w14:textId="70F88E67" w:rsidR="00495522" w:rsidRPr="00280F8A" w:rsidRDefault="00280F8A" w:rsidP="00280F8A">
            <w:pPr>
              <w:tabs>
                <w:tab w:val="right" w:leader="dot" w:pos="923"/>
              </w:tabs>
              <w:spacing w:line="240" w:lineRule="atLeast"/>
              <w:rPr>
                <w:rFonts w:cs="Arial"/>
              </w:rPr>
            </w:pPr>
            <w:r>
              <w:rPr>
                <w:rFonts w:cs="Arial"/>
              </w:rPr>
              <w:t>1,2 %</w:t>
            </w:r>
            <w:r w:rsidR="00495522" w:rsidRPr="00280F8A">
              <w:rPr>
                <w:rFonts w:cs="Arial"/>
              </w:rPr>
              <w:fldChar w:fldCharType="begin"/>
            </w:r>
            <w:r w:rsidR="00495522" w:rsidRPr="00280F8A">
              <w:rPr>
                <w:rFonts w:cs="Arial"/>
              </w:rPr>
              <w:instrText xml:space="preserve"> FORMTEXT </w:instrText>
            </w:r>
            <w:r w:rsidR="00495522" w:rsidRPr="00280F8A">
              <w:rPr>
                <w:rFonts w:cs="Arial"/>
              </w:rPr>
              <w:fldChar w:fldCharType="end"/>
            </w:r>
          </w:p>
        </w:tc>
      </w:tr>
      <w:tr w:rsidR="00495522" w:rsidRPr="000631FC" w14:paraId="65C4874E" w14:textId="77777777" w:rsidTr="00767934">
        <w:tblPrEx>
          <w:tblCellMar>
            <w:left w:w="70" w:type="dxa"/>
            <w:right w:w="70" w:type="dxa"/>
          </w:tblCellMar>
          <w:tblLook w:val="0000" w:firstRow="0" w:lastRow="0" w:firstColumn="0" w:lastColumn="0" w:noHBand="0" w:noVBand="0"/>
        </w:tblPrEx>
        <w:tc>
          <w:tcPr>
            <w:tcW w:w="4704" w:type="dxa"/>
          </w:tcPr>
          <w:p w14:paraId="2C836817" w14:textId="77777777" w:rsidR="00495522" w:rsidRPr="000631FC" w:rsidRDefault="00495522" w:rsidP="00060370">
            <w:pPr>
              <w:spacing w:line="240" w:lineRule="atLeast"/>
            </w:pPr>
            <w:r w:rsidRPr="000631FC">
              <w:rPr>
                <w:b/>
              </w:rPr>
              <w:t>Total bâtiments avec logements</w:t>
            </w:r>
          </w:p>
        </w:tc>
        <w:tc>
          <w:tcPr>
            <w:tcW w:w="4275" w:type="dxa"/>
            <w:gridSpan w:val="2"/>
          </w:tcPr>
          <w:p w14:paraId="483CF65F" w14:textId="77777777" w:rsidR="00495522" w:rsidRPr="000631FC" w:rsidRDefault="00495522" w:rsidP="00060370">
            <w:pPr>
              <w:tabs>
                <w:tab w:val="right" w:leader="dot" w:pos="923"/>
              </w:tabs>
              <w:spacing w:line="240" w:lineRule="atLeast"/>
              <w:rPr>
                <w:rFonts w:cs="Arial"/>
              </w:rPr>
            </w:pPr>
            <w:r w:rsidRPr="000631FC">
              <w:rPr>
                <w:rFonts w:cs="Arial"/>
              </w:rPr>
              <w:t>100 %</w:t>
            </w:r>
            <w:r w:rsidRPr="000631FC">
              <w:rPr>
                <w:rFonts w:cs="Arial"/>
              </w:rPr>
              <w:fldChar w:fldCharType="begin"/>
            </w:r>
            <w:r w:rsidRPr="000631FC">
              <w:rPr>
                <w:rFonts w:cs="Arial"/>
              </w:rPr>
              <w:instrText xml:space="preserve"> </w:instrText>
            </w:r>
            <w:r>
              <w:rPr>
                <w:rFonts w:cs="Arial"/>
              </w:rPr>
              <w:instrText>FORMTEXT</w:instrText>
            </w:r>
            <w:r w:rsidRPr="000631FC">
              <w:rPr>
                <w:rFonts w:cs="Arial"/>
              </w:rPr>
              <w:instrText xml:space="preserve"> </w:instrText>
            </w:r>
            <w:r w:rsidRPr="000631FC">
              <w:rPr>
                <w:rFonts w:cs="Arial"/>
              </w:rPr>
              <w:fldChar w:fldCharType="begin"/>
            </w:r>
            <w:r w:rsidRPr="000631FC">
              <w:rPr>
                <w:rFonts w:cs="Arial"/>
              </w:rPr>
              <w:instrText xml:space="preserve"> =Text60+Text62 </w:instrText>
            </w:r>
            <w:r w:rsidRPr="000631FC">
              <w:rPr>
                <w:rFonts w:cs="Arial"/>
              </w:rPr>
              <w:fldChar w:fldCharType="separate"/>
            </w:r>
            <w:r>
              <w:rPr>
                <w:rFonts w:cs="Arial"/>
                <w:noProof/>
              </w:rPr>
              <w:instrText>0</w:instrText>
            </w:r>
            <w:r w:rsidRPr="000631FC">
              <w:rPr>
                <w:rFonts w:cs="Arial"/>
              </w:rPr>
              <w:fldChar w:fldCharType="end"/>
            </w:r>
            <w:r w:rsidRPr="000631FC">
              <w:rPr>
                <w:rFonts w:cs="Arial"/>
              </w:rPr>
              <w:fldChar w:fldCharType="end"/>
            </w:r>
          </w:p>
        </w:tc>
      </w:tr>
    </w:tbl>
    <w:p w14:paraId="72C7F124" w14:textId="63B7596C" w:rsidR="00564898" w:rsidRDefault="00564898" w:rsidP="00564898">
      <w:pPr>
        <w:pStyle w:val="Titre1"/>
        <w:ind w:left="720"/>
      </w:pPr>
    </w:p>
    <w:p w14:paraId="0BEE7A7A" w14:textId="77777777" w:rsidR="00564898" w:rsidRDefault="00564898">
      <w:pPr>
        <w:spacing w:before="0" w:after="0" w:line="240" w:lineRule="auto"/>
        <w:rPr>
          <w:b/>
          <w:kern w:val="28"/>
          <w:sz w:val="20"/>
        </w:rPr>
      </w:pPr>
      <w:r>
        <w:br w:type="page"/>
      </w:r>
    </w:p>
    <w:p w14:paraId="34380227" w14:textId="77777777" w:rsidR="00564898" w:rsidRDefault="00564898" w:rsidP="00564898">
      <w:pPr>
        <w:pStyle w:val="Titre1"/>
        <w:ind w:left="720"/>
      </w:pPr>
    </w:p>
    <w:p w14:paraId="3F87B1A6" w14:textId="77777777" w:rsidR="00495522" w:rsidRDefault="00495522" w:rsidP="00E45F5C">
      <w:pPr>
        <w:pStyle w:val="Titre1"/>
        <w:numPr>
          <w:ilvl w:val="0"/>
          <w:numId w:val="15"/>
        </w:numPr>
      </w:pPr>
      <w:bookmarkStart w:id="7" w:name="_Toc32159978"/>
      <w:r w:rsidRPr="00BB72E7">
        <w:t xml:space="preserve">Organisation du pilotage et du suivi </w:t>
      </w:r>
      <w:proofErr w:type="spellStart"/>
      <w:r w:rsidRPr="00BB72E7">
        <w:t>Cit’ergie</w:t>
      </w:r>
      <w:proofErr w:type="spellEnd"/>
      <w:r w:rsidRPr="00BB72E7">
        <w:t xml:space="preserve"> de la collectivité</w:t>
      </w:r>
      <w:bookmarkEnd w:id="7"/>
    </w:p>
    <w:p w14:paraId="22B41CF7" w14:textId="00DC355B" w:rsidR="00564898" w:rsidRPr="00564898" w:rsidRDefault="00564898" w:rsidP="00564898">
      <w:pPr>
        <w:rPr>
          <w:b/>
        </w:rPr>
      </w:pPr>
      <w:r>
        <w:rPr>
          <w:b/>
        </w:rPr>
        <w:t>Organigramme</w:t>
      </w:r>
    </w:p>
    <w:p w14:paraId="08CF6C31" w14:textId="49C1DA7F" w:rsidR="00495522" w:rsidRPr="000631FC" w:rsidRDefault="00CE5588" w:rsidP="004E1B45">
      <w:pPr>
        <w:pStyle w:val="Normalitalique"/>
        <w:spacing w:before="0" w:after="0"/>
        <w:jc w:val="both"/>
      </w:pPr>
      <w:r>
        <w:rPr>
          <w:noProof/>
          <w:lang w:eastAsia="fr-FR"/>
        </w:rPr>
        <w:drawing>
          <wp:inline distT="0" distB="0" distL="0" distR="0" wp14:anchorId="2CE81061" wp14:editId="59A17FF1">
            <wp:extent cx="5760720" cy="558372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5583721"/>
                    </a:xfrm>
                    <a:prstGeom prst="rect">
                      <a:avLst/>
                    </a:prstGeom>
                  </pic:spPr>
                </pic:pic>
              </a:graphicData>
            </a:graphic>
          </wp:inline>
        </w:drawing>
      </w:r>
    </w:p>
    <w:p w14:paraId="57EE727F" w14:textId="77777777" w:rsidR="00C946FB" w:rsidRDefault="00C946FB">
      <w:pPr>
        <w:spacing w:before="0" w:after="0" w:line="240" w:lineRule="auto"/>
      </w:pPr>
    </w:p>
    <w:p w14:paraId="23B6143F" w14:textId="77777777" w:rsidR="00CE5588" w:rsidRDefault="00CE5588">
      <w:pPr>
        <w:spacing w:before="0" w:after="0" w:line="240" w:lineRule="auto"/>
      </w:pPr>
    </w:p>
    <w:p w14:paraId="71AB5A82" w14:textId="4BE820FB" w:rsidR="00C946FB" w:rsidRDefault="00C946FB">
      <w:pPr>
        <w:spacing w:before="0" w:after="0" w:line="240" w:lineRule="auto"/>
      </w:pPr>
      <w:r>
        <w:t>Remarque : pour le suivi de la démarche de labellisation</w:t>
      </w:r>
      <w:r w:rsidR="00627BD4">
        <w:t xml:space="preserve"> et de l’élaboration du plan d’actions</w:t>
      </w:r>
      <w:r>
        <w:t xml:space="preserve">, </w:t>
      </w:r>
      <w:r w:rsidRPr="00350ABE">
        <w:rPr>
          <w:b/>
        </w:rPr>
        <w:t>une équipe projet</w:t>
      </w:r>
      <w:r>
        <w:t xml:space="preserve"> a été mise en place, composée de responsables de l’administration et d’élus (cf. </w:t>
      </w:r>
      <w:proofErr w:type="spellStart"/>
      <w:r>
        <w:t>ci après</w:t>
      </w:r>
      <w:proofErr w:type="spellEnd"/>
      <w:r>
        <w:t>).</w:t>
      </w:r>
    </w:p>
    <w:p w14:paraId="7F0E8E8E" w14:textId="77777777" w:rsidR="004E1B45" w:rsidRDefault="004E1B45">
      <w:pPr>
        <w:spacing w:before="0" w:after="0" w:line="240" w:lineRule="auto"/>
        <w:rPr>
          <w:b/>
        </w:rPr>
      </w:pPr>
      <w:r>
        <w:br w:type="page"/>
      </w:r>
    </w:p>
    <w:p w14:paraId="0C2365C5" w14:textId="197F42A5" w:rsidR="00495522" w:rsidRPr="000631FC" w:rsidRDefault="00495522" w:rsidP="00495522">
      <w:pPr>
        <w:pStyle w:val="Titre4"/>
        <w:rPr>
          <w:b w:val="0"/>
        </w:rPr>
      </w:pPr>
      <w:r w:rsidRPr="000631FC">
        <w:lastRenderedPageBreak/>
        <w:t xml:space="preserve">Comité de pilotage </w:t>
      </w:r>
      <w:proofErr w:type="spellStart"/>
      <w:r w:rsidRPr="000631FC">
        <w:t>Cit’ergie</w:t>
      </w:r>
      <w:proofErr w:type="spellEnd"/>
      <w:r w:rsidR="004E1B45">
        <w:t> : description des principales instances</w:t>
      </w:r>
      <w:r w:rsidRPr="000631FC">
        <w:t xml:space="preserve"> </w:t>
      </w:r>
    </w:p>
    <w:p w14:paraId="14F5717D" w14:textId="5C65D834" w:rsidR="00F27BE1" w:rsidRDefault="00F27BE1" w:rsidP="00495522">
      <w:pPr>
        <w:rPr>
          <w:noProof/>
          <w:lang w:eastAsia="fr-FR"/>
        </w:rPr>
      </w:pPr>
    </w:p>
    <w:tbl>
      <w:tblPr>
        <w:tblW w:w="49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744"/>
        <w:gridCol w:w="3405"/>
      </w:tblGrid>
      <w:tr w:rsidR="00F27BE1" w:rsidRPr="00A10D87" w14:paraId="7D86D645" w14:textId="77777777" w:rsidTr="001C7FD3">
        <w:trPr>
          <w:trHeight w:val="349"/>
        </w:trPr>
        <w:tc>
          <w:tcPr>
            <w:tcW w:w="3139" w:type="pct"/>
            <w:shd w:val="clear" w:color="auto" w:fill="C00000"/>
            <w:vAlign w:val="center"/>
          </w:tcPr>
          <w:p w14:paraId="1A8382EA" w14:textId="77777777" w:rsidR="00F27BE1" w:rsidRPr="00A10D87" w:rsidRDefault="00F27BE1" w:rsidP="001C7FD3">
            <w:pPr>
              <w:keepNext/>
              <w:keepLines/>
              <w:jc w:val="center"/>
              <w:rPr>
                <w:rFonts w:cs="Arial"/>
                <w:szCs w:val="18"/>
              </w:rPr>
            </w:pPr>
            <w:r w:rsidRPr="00A10D87">
              <w:rPr>
                <w:rFonts w:cs="Arial"/>
                <w:i/>
                <w:szCs w:val="18"/>
              </w:rPr>
              <w:t>Fonction (préciser les double-fonctions)</w:t>
            </w:r>
          </w:p>
        </w:tc>
        <w:tc>
          <w:tcPr>
            <w:tcW w:w="1861" w:type="pct"/>
            <w:shd w:val="clear" w:color="auto" w:fill="C00000"/>
            <w:vAlign w:val="center"/>
          </w:tcPr>
          <w:p w14:paraId="42421E07" w14:textId="77777777" w:rsidR="00F27BE1" w:rsidRPr="00A10D87" w:rsidRDefault="00F27BE1" w:rsidP="001C7FD3">
            <w:pPr>
              <w:keepNext/>
              <w:keepLines/>
              <w:jc w:val="center"/>
              <w:rPr>
                <w:rFonts w:cs="Arial"/>
                <w:i/>
                <w:szCs w:val="18"/>
              </w:rPr>
            </w:pPr>
            <w:r w:rsidRPr="00A10D87">
              <w:rPr>
                <w:rFonts w:cs="Arial"/>
                <w:i/>
                <w:szCs w:val="18"/>
              </w:rPr>
              <w:t>Structure</w:t>
            </w:r>
          </w:p>
        </w:tc>
      </w:tr>
      <w:tr w:rsidR="00F27BE1" w:rsidRPr="00A10D87" w14:paraId="59A0E405" w14:textId="77777777" w:rsidTr="001C7FD3">
        <w:tc>
          <w:tcPr>
            <w:tcW w:w="3139" w:type="pct"/>
            <w:vAlign w:val="center"/>
          </w:tcPr>
          <w:p w14:paraId="3F9F826D" w14:textId="77777777" w:rsidR="00176FA9" w:rsidRDefault="00F27BE1" w:rsidP="00176FA9">
            <w:pPr>
              <w:spacing w:after="0" w:line="276" w:lineRule="auto"/>
              <w:jc w:val="both"/>
              <w:rPr>
                <w:rFonts w:cs="Arial"/>
                <w:szCs w:val="18"/>
              </w:rPr>
            </w:pPr>
            <w:r w:rsidRPr="00A10D87">
              <w:rPr>
                <w:rFonts w:cs="Arial"/>
                <w:szCs w:val="18"/>
              </w:rPr>
              <w:t>Il pilote la démarche, s’assure de la mise en œuvre du programme d’action, lève les blocages rencontrés, vérifie les résultats et valide les propositions du Comité de pilotage</w:t>
            </w:r>
            <w:r w:rsidR="00C127E2">
              <w:rPr>
                <w:rFonts w:cs="Arial"/>
                <w:szCs w:val="18"/>
              </w:rPr>
              <w:t xml:space="preserve"> Agenda 21</w:t>
            </w:r>
            <w:r w:rsidRPr="00A10D87">
              <w:rPr>
                <w:rFonts w:cs="Arial"/>
                <w:szCs w:val="18"/>
              </w:rPr>
              <w:t xml:space="preserve"> et du comité de </w:t>
            </w:r>
            <w:r w:rsidR="00C127E2">
              <w:rPr>
                <w:rFonts w:cs="Arial"/>
                <w:szCs w:val="18"/>
              </w:rPr>
              <w:t>dire</w:t>
            </w:r>
            <w:r w:rsidR="00C127E2">
              <w:rPr>
                <w:rFonts w:cs="Arial"/>
                <w:szCs w:val="18"/>
              </w:rPr>
              <w:t>c</w:t>
            </w:r>
            <w:r w:rsidR="00C127E2">
              <w:rPr>
                <w:rFonts w:cs="Arial"/>
                <w:szCs w:val="18"/>
              </w:rPr>
              <w:t>tion</w:t>
            </w:r>
            <w:r w:rsidRPr="00A10D87">
              <w:rPr>
                <w:rFonts w:cs="Arial"/>
                <w:szCs w:val="18"/>
              </w:rPr>
              <w:t>.</w:t>
            </w:r>
            <w:r w:rsidR="00176FA9">
              <w:rPr>
                <w:rFonts w:cs="Arial"/>
                <w:szCs w:val="18"/>
              </w:rPr>
              <w:t xml:space="preserve"> </w:t>
            </w:r>
          </w:p>
          <w:p w14:paraId="38D70C34" w14:textId="18363EC1" w:rsidR="00F27BE1" w:rsidRPr="00A10D87" w:rsidRDefault="00176FA9" w:rsidP="00176FA9">
            <w:pPr>
              <w:spacing w:after="0" w:line="276" w:lineRule="auto"/>
              <w:jc w:val="both"/>
              <w:rPr>
                <w:rFonts w:cs="Arial"/>
                <w:szCs w:val="18"/>
              </w:rPr>
            </w:pPr>
            <w:r w:rsidRPr="00176FA9">
              <w:rPr>
                <w:rFonts w:cs="Arial"/>
                <w:b/>
                <w:szCs w:val="18"/>
              </w:rPr>
              <w:t>Au moins deux réunions annuelles</w:t>
            </w:r>
            <w:r>
              <w:rPr>
                <w:rFonts w:cs="Arial"/>
                <w:szCs w:val="18"/>
              </w:rPr>
              <w:t xml:space="preserve"> ont à leur agenda les politiques de transition, avec la présentation des bilans détaillés de consomm</w:t>
            </w:r>
            <w:r>
              <w:rPr>
                <w:rFonts w:cs="Arial"/>
                <w:szCs w:val="18"/>
              </w:rPr>
              <w:t>a</w:t>
            </w:r>
            <w:r>
              <w:rPr>
                <w:rFonts w:cs="Arial"/>
                <w:szCs w:val="18"/>
              </w:rPr>
              <w:t>tion du patrimoine municipal de l’année N-1 au moment de l’élaboration du budget et la présentation du rapport Développement Durable avant le vote du Document d’Orientations Budgétaire. En fonction des projets (investissements notamment), le bureau munic</w:t>
            </w:r>
            <w:r>
              <w:rPr>
                <w:rFonts w:cs="Arial"/>
                <w:szCs w:val="18"/>
              </w:rPr>
              <w:t>i</w:t>
            </w:r>
            <w:r>
              <w:rPr>
                <w:rFonts w:cs="Arial"/>
                <w:szCs w:val="18"/>
              </w:rPr>
              <w:t>pal est saisi en tant que de besoin.</w:t>
            </w:r>
          </w:p>
        </w:tc>
        <w:tc>
          <w:tcPr>
            <w:tcW w:w="1861" w:type="pct"/>
            <w:vAlign w:val="center"/>
          </w:tcPr>
          <w:p w14:paraId="2CFBF98A" w14:textId="03FDD30D" w:rsidR="00F27BE1" w:rsidRPr="00A10D87" w:rsidRDefault="00F27BE1" w:rsidP="00C127E2">
            <w:pPr>
              <w:keepNext/>
              <w:keepLines/>
              <w:jc w:val="center"/>
              <w:rPr>
                <w:rFonts w:cs="Arial"/>
                <w:i/>
                <w:szCs w:val="18"/>
              </w:rPr>
            </w:pPr>
            <w:r w:rsidRPr="00A10D87">
              <w:rPr>
                <w:rFonts w:cs="Arial"/>
                <w:i/>
                <w:szCs w:val="18"/>
              </w:rPr>
              <w:t xml:space="preserve">Bureau </w:t>
            </w:r>
            <w:r w:rsidR="00C127E2">
              <w:rPr>
                <w:rFonts w:cs="Arial"/>
                <w:i/>
                <w:szCs w:val="18"/>
              </w:rPr>
              <w:t>municipal</w:t>
            </w:r>
          </w:p>
        </w:tc>
      </w:tr>
      <w:tr w:rsidR="00F27BE1" w:rsidRPr="00A10D87" w14:paraId="66F2DF1B" w14:textId="77777777" w:rsidTr="001C7FD3">
        <w:tc>
          <w:tcPr>
            <w:tcW w:w="3139" w:type="pct"/>
            <w:vAlign w:val="center"/>
          </w:tcPr>
          <w:p w14:paraId="0C587933" w14:textId="77777777" w:rsidR="00F27BE1" w:rsidRPr="00A10D87" w:rsidRDefault="00F27BE1" w:rsidP="001C7FD3">
            <w:pPr>
              <w:spacing w:after="0" w:line="276" w:lineRule="auto"/>
              <w:jc w:val="both"/>
              <w:rPr>
                <w:rFonts w:cs="Arial"/>
                <w:szCs w:val="18"/>
              </w:rPr>
            </w:pPr>
            <w:r w:rsidRPr="00A10D87">
              <w:rPr>
                <w:rFonts w:cs="Arial"/>
                <w:szCs w:val="18"/>
              </w:rPr>
              <w:t xml:space="preserve">Constitué dès le démarrage de la démarche </w:t>
            </w:r>
            <w:proofErr w:type="spellStart"/>
            <w:r w:rsidRPr="00A10D87">
              <w:rPr>
                <w:rFonts w:cs="Arial"/>
                <w:szCs w:val="18"/>
              </w:rPr>
              <w:t>Cit’ergie</w:t>
            </w:r>
            <w:proofErr w:type="spellEnd"/>
            <w:r w:rsidRPr="00A10D87">
              <w:rPr>
                <w:rFonts w:cs="Arial"/>
                <w:szCs w:val="18"/>
              </w:rPr>
              <w:t>, avec  des r</w:t>
            </w:r>
            <w:r w:rsidRPr="00A10D87">
              <w:rPr>
                <w:rFonts w:cs="Arial"/>
                <w:szCs w:val="18"/>
              </w:rPr>
              <w:t>e</w:t>
            </w:r>
            <w:r w:rsidRPr="00A10D87">
              <w:rPr>
                <w:rFonts w:cs="Arial"/>
                <w:szCs w:val="18"/>
              </w:rPr>
              <w:t>présentants des 5 structures, élus et services, il assure son avanc</w:t>
            </w:r>
            <w:r w:rsidRPr="00A10D87">
              <w:rPr>
                <w:rFonts w:cs="Arial"/>
                <w:szCs w:val="18"/>
              </w:rPr>
              <w:t>e</w:t>
            </w:r>
            <w:r w:rsidRPr="00A10D87">
              <w:rPr>
                <w:rFonts w:cs="Arial"/>
                <w:szCs w:val="18"/>
              </w:rPr>
              <w:t xml:space="preserve">ment, son suivi et la coordination des politiques de l’agglomération et des villes. </w:t>
            </w:r>
          </w:p>
          <w:p w14:paraId="392E43CA" w14:textId="7CB5A741" w:rsidR="00176FA9" w:rsidRPr="00A10D87" w:rsidRDefault="00F27BE1" w:rsidP="00C127E2">
            <w:pPr>
              <w:spacing w:after="0" w:line="276" w:lineRule="auto"/>
              <w:jc w:val="both"/>
              <w:rPr>
                <w:rFonts w:cs="Arial"/>
                <w:szCs w:val="18"/>
              </w:rPr>
            </w:pPr>
            <w:r w:rsidRPr="00A10D87">
              <w:rPr>
                <w:rFonts w:cs="Arial"/>
                <w:szCs w:val="18"/>
              </w:rPr>
              <w:t xml:space="preserve">Pour </w:t>
            </w:r>
            <w:r w:rsidR="00C127E2">
              <w:rPr>
                <w:rFonts w:cs="Arial"/>
                <w:szCs w:val="18"/>
              </w:rPr>
              <w:t>la ville de Lorient</w:t>
            </w:r>
            <w:r w:rsidRPr="00A10D87">
              <w:rPr>
                <w:rFonts w:cs="Arial"/>
                <w:szCs w:val="18"/>
              </w:rPr>
              <w:t xml:space="preserve">, il comprend : </w:t>
            </w:r>
            <w:r w:rsidR="00C127E2">
              <w:rPr>
                <w:rFonts w:cs="Arial"/>
                <w:szCs w:val="18"/>
              </w:rPr>
              <w:t>l’Adjoint à la Transition Energ</w:t>
            </w:r>
            <w:r w:rsidR="00C127E2">
              <w:rPr>
                <w:rFonts w:cs="Arial"/>
                <w:szCs w:val="18"/>
              </w:rPr>
              <w:t>é</w:t>
            </w:r>
            <w:r w:rsidR="00C127E2">
              <w:rPr>
                <w:rFonts w:cs="Arial"/>
                <w:szCs w:val="18"/>
              </w:rPr>
              <w:t>tique, la</w:t>
            </w:r>
            <w:r w:rsidRPr="00A10D87">
              <w:rPr>
                <w:rFonts w:cs="Arial"/>
                <w:szCs w:val="18"/>
              </w:rPr>
              <w:t xml:space="preserve"> Direc</w:t>
            </w:r>
            <w:r w:rsidR="00C127E2">
              <w:rPr>
                <w:rFonts w:cs="Arial"/>
                <w:szCs w:val="18"/>
              </w:rPr>
              <w:t>trice</w:t>
            </w:r>
            <w:r w:rsidRPr="00A10D87">
              <w:rPr>
                <w:rFonts w:cs="Arial"/>
                <w:szCs w:val="18"/>
              </w:rPr>
              <w:t xml:space="preserve"> général</w:t>
            </w:r>
            <w:r w:rsidR="00C127E2">
              <w:rPr>
                <w:rFonts w:cs="Arial"/>
                <w:szCs w:val="18"/>
              </w:rPr>
              <w:t>e des services, le</w:t>
            </w:r>
            <w:r w:rsidRPr="00A10D87">
              <w:rPr>
                <w:rFonts w:cs="Arial"/>
                <w:szCs w:val="18"/>
              </w:rPr>
              <w:t xml:space="preserve"> Directeurs géné</w:t>
            </w:r>
            <w:r w:rsidR="00C127E2">
              <w:rPr>
                <w:rFonts w:cs="Arial"/>
                <w:szCs w:val="18"/>
              </w:rPr>
              <w:t>ral</w:t>
            </w:r>
            <w:r w:rsidRPr="00A10D87">
              <w:rPr>
                <w:rFonts w:cs="Arial"/>
                <w:szCs w:val="18"/>
              </w:rPr>
              <w:t xml:space="preserve"> a</w:t>
            </w:r>
            <w:r w:rsidRPr="00A10D87">
              <w:rPr>
                <w:rFonts w:cs="Arial"/>
                <w:szCs w:val="18"/>
              </w:rPr>
              <w:t>d</w:t>
            </w:r>
            <w:r w:rsidRPr="00A10D87">
              <w:rPr>
                <w:rFonts w:cs="Arial"/>
                <w:szCs w:val="18"/>
              </w:rPr>
              <w:t>joints d</w:t>
            </w:r>
            <w:r w:rsidR="00C127E2">
              <w:rPr>
                <w:rFonts w:cs="Arial"/>
                <w:szCs w:val="18"/>
              </w:rPr>
              <w:t>u</w:t>
            </w:r>
            <w:r w:rsidRPr="00A10D87">
              <w:rPr>
                <w:rFonts w:cs="Arial"/>
                <w:szCs w:val="18"/>
              </w:rPr>
              <w:t xml:space="preserve"> </w:t>
            </w:r>
            <w:r w:rsidR="00C127E2">
              <w:rPr>
                <w:rFonts w:cs="Arial"/>
                <w:szCs w:val="18"/>
              </w:rPr>
              <w:t xml:space="preserve">Pôle Cadre de Vie et Développement </w:t>
            </w:r>
            <w:proofErr w:type="spellStart"/>
            <w:r w:rsidR="00C127E2">
              <w:rPr>
                <w:rFonts w:cs="Arial"/>
                <w:szCs w:val="18"/>
              </w:rPr>
              <w:t>Drable</w:t>
            </w:r>
            <w:proofErr w:type="spellEnd"/>
            <w:r w:rsidRPr="00A10D87">
              <w:rPr>
                <w:rFonts w:cs="Arial"/>
                <w:szCs w:val="18"/>
              </w:rPr>
              <w:t xml:space="preserve">, le responsable du service </w:t>
            </w:r>
            <w:r w:rsidR="00C127E2">
              <w:rPr>
                <w:rFonts w:cs="Arial"/>
                <w:szCs w:val="18"/>
              </w:rPr>
              <w:t>Environnement – Transition Energétique et le</w:t>
            </w:r>
            <w:r w:rsidRPr="00A10D87">
              <w:rPr>
                <w:rFonts w:cs="Arial"/>
                <w:szCs w:val="18"/>
              </w:rPr>
              <w:t xml:space="preserve"> chef de pr</w:t>
            </w:r>
            <w:r w:rsidRPr="00A10D87">
              <w:rPr>
                <w:rFonts w:cs="Arial"/>
                <w:szCs w:val="18"/>
              </w:rPr>
              <w:t>o</w:t>
            </w:r>
            <w:r w:rsidRPr="00A10D87">
              <w:rPr>
                <w:rFonts w:cs="Arial"/>
                <w:szCs w:val="18"/>
              </w:rPr>
              <w:t xml:space="preserve">jet </w:t>
            </w:r>
            <w:proofErr w:type="spellStart"/>
            <w:r w:rsidRPr="00A10D87">
              <w:rPr>
                <w:rFonts w:cs="Arial"/>
                <w:szCs w:val="18"/>
              </w:rPr>
              <w:t>Cit’ergie</w:t>
            </w:r>
            <w:proofErr w:type="spellEnd"/>
            <w:r w:rsidRPr="00A10D87">
              <w:rPr>
                <w:rFonts w:cs="Arial"/>
                <w:szCs w:val="18"/>
              </w:rPr>
              <w:t>.</w:t>
            </w:r>
          </w:p>
        </w:tc>
        <w:tc>
          <w:tcPr>
            <w:tcW w:w="1861" w:type="pct"/>
            <w:vAlign w:val="center"/>
          </w:tcPr>
          <w:p w14:paraId="3EEB60F1" w14:textId="77777777" w:rsidR="00F27BE1" w:rsidRPr="00A10D87" w:rsidRDefault="00F27BE1" w:rsidP="001C7FD3">
            <w:pPr>
              <w:keepNext/>
              <w:keepLines/>
              <w:jc w:val="center"/>
              <w:rPr>
                <w:rFonts w:cs="Arial"/>
                <w:i/>
                <w:szCs w:val="18"/>
              </w:rPr>
            </w:pPr>
            <w:r w:rsidRPr="00A10D87">
              <w:rPr>
                <w:rFonts w:cs="Arial"/>
                <w:i/>
                <w:szCs w:val="18"/>
              </w:rPr>
              <w:t xml:space="preserve">Comité de coordination </w:t>
            </w:r>
            <w:proofErr w:type="spellStart"/>
            <w:r w:rsidRPr="00A10D87">
              <w:rPr>
                <w:rFonts w:cs="Arial"/>
                <w:i/>
                <w:szCs w:val="18"/>
              </w:rPr>
              <w:t>Cit’ergie</w:t>
            </w:r>
            <w:proofErr w:type="spellEnd"/>
          </w:p>
        </w:tc>
      </w:tr>
      <w:tr w:rsidR="00F27BE1" w:rsidRPr="00A10D87" w14:paraId="131F0AD0" w14:textId="77777777" w:rsidTr="001C7FD3">
        <w:tc>
          <w:tcPr>
            <w:tcW w:w="3139" w:type="pct"/>
            <w:vAlign w:val="center"/>
          </w:tcPr>
          <w:p w14:paraId="0E65FBAF" w14:textId="6F1511F3" w:rsidR="00F27BE1" w:rsidRPr="00A10D87" w:rsidRDefault="00F27BE1" w:rsidP="001C7FD3">
            <w:pPr>
              <w:spacing w:after="0" w:line="276" w:lineRule="auto"/>
              <w:jc w:val="both"/>
              <w:rPr>
                <w:rFonts w:cs="Arial"/>
                <w:szCs w:val="18"/>
              </w:rPr>
            </w:pPr>
            <w:r w:rsidRPr="00A10D87">
              <w:rPr>
                <w:rFonts w:cs="Arial"/>
                <w:szCs w:val="18"/>
              </w:rPr>
              <w:t xml:space="preserve">Dans </w:t>
            </w:r>
            <w:r w:rsidR="00ED7403">
              <w:rPr>
                <w:rFonts w:cs="Arial"/>
                <w:szCs w:val="18"/>
              </w:rPr>
              <w:t>le cadre de l’obligation de présentation d’</w:t>
            </w:r>
            <w:r w:rsidR="00176FA9">
              <w:rPr>
                <w:rFonts w:cs="Arial"/>
                <w:szCs w:val="18"/>
              </w:rPr>
              <w:t>un rapport présen</w:t>
            </w:r>
            <w:r w:rsidR="00ED7403">
              <w:rPr>
                <w:rFonts w:cs="Arial"/>
                <w:szCs w:val="18"/>
              </w:rPr>
              <w:t>tant annuellement les actions menées par la V</w:t>
            </w:r>
            <w:r w:rsidR="00176FA9">
              <w:rPr>
                <w:rFonts w:cs="Arial"/>
                <w:szCs w:val="18"/>
              </w:rPr>
              <w:t xml:space="preserve">ille </w:t>
            </w:r>
            <w:r w:rsidR="00ED7403">
              <w:rPr>
                <w:rFonts w:cs="Arial"/>
                <w:szCs w:val="18"/>
              </w:rPr>
              <w:t>au titre du Développ</w:t>
            </w:r>
            <w:r w:rsidR="00ED7403">
              <w:rPr>
                <w:rFonts w:cs="Arial"/>
                <w:szCs w:val="18"/>
              </w:rPr>
              <w:t>e</w:t>
            </w:r>
            <w:r w:rsidR="00ED7403">
              <w:rPr>
                <w:rFonts w:cs="Arial"/>
                <w:szCs w:val="18"/>
              </w:rPr>
              <w:t xml:space="preserve">ment Durable, une </w:t>
            </w:r>
            <w:r w:rsidRPr="00A10D87">
              <w:rPr>
                <w:rFonts w:cs="Arial"/>
                <w:szCs w:val="18"/>
              </w:rPr>
              <w:t>instance de pilotage transversal a été constituée. Ce comité suit les questions</w:t>
            </w:r>
            <w:r w:rsidR="00ED7403">
              <w:rPr>
                <w:rFonts w:cs="Arial"/>
                <w:szCs w:val="18"/>
              </w:rPr>
              <w:t xml:space="preserve"> de développement durable, ce qui inclut la</w:t>
            </w:r>
            <w:r w:rsidRPr="00A10D87">
              <w:rPr>
                <w:rFonts w:cs="Arial"/>
                <w:szCs w:val="18"/>
              </w:rPr>
              <w:t xml:space="preserve"> transition environnementale et énergétique </w:t>
            </w:r>
            <w:r w:rsidR="00ED7403">
              <w:rPr>
                <w:rFonts w:cs="Arial"/>
                <w:szCs w:val="18"/>
              </w:rPr>
              <w:t xml:space="preserve">de la ville et </w:t>
            </w:r>
            <w:r w:rsidRPr="00A10D87">
              <w:rPr>
                <w:rFonts w:cs="Arial"/>
                <w:szCs w:val="18"/>
              </w:rPr>
              <w:t>la d</w:t>
            </w:r>
            <w:r w:rsidRPr="00A10D87">
              <w:rPr>
                <w:rFonts w:cs="Arial"/>
                <w:szCs w:val="18"/>
              </w:rPr>
              <w:t>é</w:t>
            </w:r>
            <w:r w:rsidR="00ED7403">
              <w:rPr>
                <w:rFonts w:cs="Arial"/>
                <w:szCs w:val="18"/>
              </w:rPr>
              <w:t xml:space="preserve">marche </w:t>
            </w:r>
            <w:proofErr w:type="spellStart"/>
            <w:r w:rsidR="00ED7403">
              <w:rPr>
                <w:rFonts w:cs="Arial"/>
                <w:szCs w:val="18"/>
              </w:rPr>
              <w:t>Cit’ergie</w:t>
            </w:r>
            <w:proofErr w:type="spellEnd"/>
            <w:r w:rsidR="00ED7403">
              <w:rPr>
                <w:rFonts w:cs="Arial"/>
                <w:szCs w:val="18"/>
              </w:rPr>
              <w:t xml:space="preserve"> notamment. </w:t>
            </w:r>
            <w:r w:rsidRPr="00A10D87">
              <w:rPr>
                <w:rFonts w:cs="Arial"/>
                <w:szCs w:val="18"/>
              </w:rPr>
              <w:t>Il permet d’échanger sur les projets, les dém</w:t>
            </w:r>
            <w:r w:rsidR="00ED7403">
              <w:rPr>
                <w:rFonts w:cs="Arial"/>
                <w:szCs w:val="18"/>
              </w:rPr>
              <w:t>arches en cours</w:t>
            </w:r>
            <w:r w:rsidRPr="00A10D87">
              <w:rPr>
                <w:rFonts w:cs="Arial"/>
                <w:szCs w:val="18"/>
              </w:rPr>
              <w:t xml:space="preserve">, de partager les responsabilités quant à l’atteinte des objectifs. Il est force de proposition. </w:t>
            </w:r>
          </w:p>
          <w:p w14:paraId="79751920" w14:textId="6DEC3E20" w:rsidR="00F27BE1" w:rsidRPr="00A10D87" w:rsidRDefault="00F27BE1" w:rsidP="001C7FD3">
            <w:pPr>
              <w:spacing w:after="0" w:line="276" w:lineRule="auto"/>
              <w:jc w:val="both"/>
              <w:rPr>
                <w:rFonts w:cs="Arial"/>
                <w:szCs w:val="18"/>
              </w:rPr>
            </w:pPr>
            <w:r w:rsidRPr="00A10D87">
              <w:rPr>
                <w:rFonts w:cs="Arial"/>
                <w:szCs w:val="18"/>
              </w:rPr>
              <w:t xml:space="preserve">Le Comité de Pilotage est </w:t>
            </w:r>
            <w:r w:rsidR="00ED7403">
              <w:rPr>
                <w:rFonts w:cs="Arial"/>
                <w:szCs w:val="18"/>
              </w:rPr>
              <w:t>présidé par le Maire de Lorient</w:t>
            </w:r>
            <w:r w:rsidRPr="00A10D87">
              <w:rPr>
                <w:rFonts w:cs="Arial"/>
                <w:szCs w:val="18"/>
              </w:rPr>
              <w:t>. Il ra</w:t>
            </w:r>
            <w:r w:rsidRPr="00A10D87">
              <w:rPr>
                <w:rFonts w:cs="Arial"/>
                <w:szCs w:val="18"/>
              </w:rPr>
              <w:t>s</w:t>
            </w:r>
            <w:r w:rsidRPr="00A10D87">
              <w:rPr>
                <w:rFonts w:cs="Arial"/>
                <w:szCs w:val="18"/>
              </w:rPr>
              <w:t>semble :</w:t>
            </w:r>
          </w:p>
          <w:p w14:paraId="1C51D571" w14:textId="65549D73" w:rsidR="00F27BE1" w:rsidRPr="00A10D87" w:rsidRDefault="00ED7403" w:rsidP="00F27BE1">
            <w:pPr>
              <w:numPr>
                <w:ilvl w:val="0"/>
                <w:numId w:val="29"/>
              </w:numPr>
              <w:spacing w:before="0" w:after="0" w:line="276" w:lineRule="auto"/>
              <w:jc w:val="both"/>
              <w:rPr>
                <w:rFonts w:cs="Arial"/>
                <w:szCs w:val="18"/>
              </w:rPr>
            </w:pPr>
            <w:r>
              <w:rPr>
                <w:rFonts w:cs="Arial"/>
                <w:szCs w:val="18"/>
              </w:rPr>
              <w:t>les</w:t>
            </w:r>
            <w:r w:rsidR="00F27BE1" w:rsidRPr="00A10D87">
              <w:rPr>
                <w:rFonts w:cs="Arial"/>
                <w:szCs w:val="18"/>
              </w:rPr>
              <w:t xml:space="preserve"> élus en charge des politiques sectorielles les plus co</w:t>
            </w:r>
            <w:r w:rsidR="00F27BE1" w:rsidRPr="00A10D87">
              <w:rPr>
                <w:rFonts w:cs="Arial"/>
                <w:szCs w:val="18"/>
              </w:rPr>
              <w:t>n</w:t>
            </w:r>
            <w:r w:rsidR="00F27BE1" w:rsidRPr="00A10D87">
              <w:rPr>
                <w:rFonts w:cs="Arial"/>
                <w:szCs w:val="18"/>
              </w:rPr>
              <w:t>cernées (</w:t>
            </w:r>
            <w:r>
              <w:rPr>
                <w:rFonts w:cs="Arial"/>
                <w:szCs w:val="18"/>
              </w:rPr>
              <w:t>transition énergétique, patrimoine, déplacements, finances)</w:t>
            </w:r>
          </w:p>
          <w:p w14:paraId="165E9635" w14:textId="77777777" w:rsidR="00F27BE1" w:rsidRDefault="00F27BE1" w:rsidP="00ED7403">
            <w:pPr>
              <w:numPr>
                <w:ilvl w:val="0"/>
                <w:numId w:val="29"/>
              </w:numPr>
              <w:spacing w:before="0" w:after="0" w:line="276" w:lineRule="auto"/>
              <w:jc w:val="both"/>
              <w:rPr>
                <w:rFonts w:cs="Arial"/>
                <w:szCs w:val="18"/>
              </w:rPr>
            </w:pPr>
            <w:r w:rsidRPr="00A10D87">
              <w:rPr>
                <w:rFonts w:cs="Arial"/>
                <w:szCs w:val="18"/>
              </w:rPr>
              <w:t xml:space="preserve">des représentants </w:t>
            </w:r>
            <w:r w:rsidR="00ED7403">
              <w:rPr>
                <w:rFonts w:cs="Arial"/>
                <w:szCs w:val="18"/>
              </w:rPr>
              <w:t>des services</w:t>
            </w:r>
          </w:p>
          <w:p w14:paraId="0A760A6C" w14:textId="45B53DB4" w:rsidR="00176FA9" w:rsidRPr="00A10D87" w:rsidRDefault="00176FA9" w:rsidP="00176FA9">
            <w:pPr>
              <w:spacing w:before="0" w:after="0" w:line="276" w:lineRule="auto"/>
              <w:jc w:val="both"/>
              <w:rPr>
                <w:rFonts w:cs="Arial"/>
                <w:szCs w:val="18"/>
              </w:rPr>
            </w:pPr>
            <w:r w:rsidRPr="00176FA9">
              <w:rPr>
                <w:rFonts w:cs="Arial"/>
                <w:b/>
                <w:szCs w:val="18"/>
              </w:rPr>
              <w:t>Il se réunit une fois par an</w:t>
            </w:r>
            <w:r>
              <w:rPr>
                <w:rFonts w:cs="Arial"/>
                <w:szCs w:val="18"/>
              </w:rPr>
              <w:t>, pour la présentation du rapport Dévelo</w:t>
            </w:r>
            <w:r>
              <w:rPr>
                <w:rFonts w:cs="Arial"/>
                <w:szCs w:val="18"/>
              </w:rPr>
              <w:t>p</w:t>
            </w:r>
            <w:r>
              <w:rPr>
                <w:rFonts w:cs="Arial"/>
                <w:szCs w:val="18"/>
              </w:rPr>
              <w:t>pement Durable</w:t>
            </w:r>
          </w:p>
        </w:tc>
        <w:tc>
          <w:tcPr>
            <w:tcW w:w="1861" w:type="pct"/>
            <w:vAlign w:val="center"/>
          </w:tcPr>
          <w:p w14:paraId="6D7A97D0" w14:textId="5627C45D" w:rsidR="00F27BE1" w:rsidRPr="00A10D87" w:rsidRDefault="00C127E2" w:rsidP="001C7FD3">
            <w:pPr>
              <w:keepNext/>
              <w:keepLines/>
              <w:jc w:val="center"/>
              <w:rPr>
                <w:rFonts w:cs="Arial"/>
                <w:i/>
                <w:szCs w:val="18"/>
              </w:rPr>
            </w:pPr>
            <w:r>
              <w:rPr>
                <w:rFonts w:cs="Arial"/>
                <w:i/>
                <w:szCs w:val="18"/>
              </w:rPr>
              <w:t>Comité de pilotage Agenda 21</w:t>
            </w:r>
          </w:p>
        </w:tc>
      </w:tr>
      <w:tr w:rsidR="00F27BE1" w:rsidRPr="00A10D87" w14:paraId="56FCD244" w14:textId="77777777" w:rsidTr="001C7FD3">
        <w:tc>
          <w:tcPr>
            <w:tcW w:w="3139" w:type="pct"/>
            <w:vAlign w:val="center"/>
          </w:tcPr>
          <w:p w14:paraId="28EE97F8" w14:textId="3D4ACA40" w:rsidR="00F27BE1" w:rsidRPr="00A10D87" w:rsidRDefault="00F27BE1" w:rsidP="00ED7403">
            <w:pPr>
              <w:spacing w:after="0" w:line="276" w:lineRule="auto"/>
              <w:jc w:val="both"/>
              <w:rPr>
                <w:rFonts w:cs="Arial"/>
                <w:szCs w:val="18"/>
              </w:rPr>
            </w:pPr>
            <w:r w:rsidRPr="00A10D87">
              <w:rPr>
                <w:rFonts w:cs="Arial"/>
                <w:szCs w:val="18"/>
              </w:rPr>
              <w:t>Il rassemble l’ensemble des directrices et directeurs et garantit la transversalité de la démarche. Il permet de lever en partie les difficu</w:t>
            </w:r>
            <w:r w:rsidRPr="00A10D87">
              <w:rPr>
                <w:rFonts w:cs="Arial"/>
                <w:szCs w:val="18"/>
              </w:rPr>
              <w:t>l</w:t>
            </w:r>
            <w:r w:rsidRPr="00A10D87">
              <w:rPr>
                <w:rFonts w:cs="Arial"/>
                <w:szCs w:val="18"/>
              </w:rPr>
              <w:t>tés rencontrées. Il est force de proposition pour les</w:t>
            </w:r>
            <w:r w:rsidR="00ED7403">
              <w:rPr>
                <w:rFonts w:cs="Arial"/>
                <w:szCs w:val="18"/>
              </w:rPr>
              <w:t xml:space="preserve"> comités et Bureau. </w:t>
            </w:r>
            <w:r w:rsidR="00176FA9">
              <w:rPr>
                <w:rFonts w:cs="Arial"/>
                <w:szCs w:val="18"/>
              </w:rPr>
              <w:t>Il se réunit une fois par semaine et est saisi en tant que de besoin des questions relatives à la transition énergétique.</w:t>
            </w:r>
          </w:p>
        </w:tc>
        <w:tc>
          <w:tcPr>
            <w:tcW w:w="1861" w:type="pct"/>
            <w:vAlign w:val="center"/>
          </w:tcPr>
          <w:p w14:paraId="6448C6BB" w14:textId="77777777" w:rsidR="00F27BE1" w:rsidRPr="00A10D87" w:rsidRDefault="00F27BE1" w:rsidP="001C7FD3">
            <w:pPr>
              <w:keepNext/>
              <w:keepLines/>
              <w:jc w:val="center"/>
              <w:rPr>
                <w:rFonts w:cs="Arial"/>
                <w:i/>
                <w:szCs w:val="18"/>
              </w:rPr>
            </w:pPr>
            <w:r w:rsidRPr="00A10D87">
              <w:rPr>
                <w:rFonts w:cs="Arial"/>
                <w:i/>
                <w:szCs w:val="18"/>
              </w:rPr>
              <w:t>Comité de direction</w:t>
            </w:r>
          </w:p>
        </w:tc>
      </w:tr>
      <w:tr w:rsidR="00F27BE1" w:rsidRPr="00A10D87" w14:paraId="31F4BCA2" w14:textId="77777777" w:rsidTr="001C7FD3">
        <w:tc>
          <w:tcPr>
            <w:tcW w:w="3139" w:type="pct"/>
            <w:vAlign w:val="center"/>
          </w:tcPr>
          <w:p w14:paraId="07F2A70D" w14:textId="02FF5240" w:rsidR="00176FA9" w:rsidRDefault="00176FA9" w:rsidP="00ED7403">
            <w:pPr>
              <w:spacing w:after="0" w:line="276" w:lineRule="auto"/>
              <w:jc w:val="both"/>
              <w:rPr>
                <w:rFonts w:cs="Arial"/>
                <w:szCs w:val="18"/>
              </w:rPr>
            </w:pPr>
            <w:r>
              <w:rPr>
                <w:rFonts w:cs="Arial"/>
                <w:szCs w:val="18"/>
              </w:rPr>
              <w:t>Le Pôle Cadre de Vie et Développement Durable se réunit une fois par semaine et coordonne les enjeux techniques pour la ville de L</w:t>
            </w:r>
            <w:r>
              <w:rPr>
                <w:rFonts w:cs="Arial"/>
                <w:szCs w:val="18"/>
              </w:rPr>
              <w:t>o</w:t>
            </w:r>
            <w:r>
              <w:rPr>
                <w:rFonts w:cs="Arial"/>
                <w:szCs w:val="18"/>
              </w:rPr>
              <w:t>rient.</w:t>
            </w:r>
          </w:p>
          <w:p w14:paraId="4B24BF63" w14:textId="723513B5" w:rsidR="00176FA9" w:rsidRDefault="00176FA9" w:rsidP="00ED7403">
            <w:pPr>
              <w:spacing w:after="0" w:line="276" w:lineRule="auto"/>
              <w:jc w:val="both"/>
              <w:rPr>
                <w:rFonts w:cs="Arial"/>
                <w:szCs w:val="18"/>
              </w:rPr>
            </w:pPr>
            <w:r>
              <w:rPr>
                <w:rFonts w:cs="Arial"/>
                <w:szCs w:val="18"/>
              </w:rPr>
              <w:t xml:space="preserve">Le Groupe de Travail Eco Administration se réunit deux fois par an. </w:t>
            </w:r>
          </w:p>
          <w:p w14:paraId="5E4496E7" w14:textId="710F84FE" w:rsidR="00F27BE1" w:rsidRDefault="00176FA9" w:rsidP="00ED7403">
            <w:pPr>
              <w:spacing w:after="0" w:line="276" w:lineRule="auto"/>
              <w:jc w:val="both"/>
              <w:rPr>
                <w:rFonts w:cs="Arial"/>
                <w:szCs w:val="18"/>
              </w:rPr>
            </w:pPr>
            <w:r>
              <w:rPr>
                <w:rFonts w:cs="Arial"/>
                <w:szCs w:val="18"/>
              </w:rPr>
              <w:t>C</w:t>
            </w:r>
            <w:r w:rsidR="00F27BE1" w:rsidRPr="00A10D87">
              <w:rPr>
                <w:rFonts w:cs="Arial"/>
                <w:szCs w:val="18"/>
              </w:rPr>
              <w:t xml:space="preserve">es </w:t>
            </w:r>
            <w:r w:rsidR="00ED7403">
              <w:rPr>
                <w:rFonts w:cs="Arial"/>
                <w:szCs w:val="18"/>
              </w:rPr>
              <w:t>groupes de travail thématiques</w:t>
            </w:r>
            <w:r w:rsidR="00F27BE1" w:rsidRPr="00A10D87">
              <w:rPr>
                <w:rFonts w:cs="Arial"/>
                <w:szCs w:val="18"/>
              </w:rPr>
              <w:t xml:space="preserve"> permettent d’évaluer avec les porteurs d’action la mise en œuvre du programme d’action, de faire part des succès et difficultés rencontrées aux instances de décision.</w:t>
            </w:r>
          </w:p>
          <w:p w14:paraId="3C1B6ED8" w14:textId="18032164" w:rsidR="00176FA9" w:rsidRPr="00A10D87" w:rsidRDefault="00ED7403" w:rsidP="00ED7403">
            <w:pPr>
              <w:spacing w:after="0" w:line="276" w:lineRule="auto"/>
              <w:jc w:val="both"/>
              <w:rPr>
                <w:rFonts w:cs="Arial"/>
                <w:szCs w:val="18"/>
              </w:rPr>
            </w:pPr>
            <w:r>
              <w:rPr>
                <w:rFonts w:cs="Arial"/>
                <w:szCs w:val="18"/>
              </w:rPr>
              <w:t>Ces groupes de travail permettent aussi d’impulser de nouvelles a</w:t>
            </w:r>
            <w:r>
              <w:rPr>
                <w:rFonts w:cs="Arial"/>
                <w:szCs w:val="18"/>
              </w:rPr>
              <w:t>c</w:t>
            </w:r>
            <w:r>
              <w:rPr>
                <w:rFonts w:cs="Arial"/>
                <w:szCs w:val="18"/>
              </w:rPr>
              <w:t xml:space="preserve">tions. </w:t>
            </w:r>
          </w:p>
        </w:tc>
        <w:tc>
          <w:tcPr>
            <w:tcW w:w="1861" w:type="pct"/>
            <w:vAlign w:val="center"/>
          </w:tcPr>
          <w:p w14:paraId="03781CC7" w14:textId="238B1D1D" w:rsidR="00F27BE1" w:rsidRPr="00A10D87" w:rsidRDefault="00ED7403" w:rsidP="001C7FD3">
            <w:pPr>
              <w:keepNext/>
              <w:keepLines/>
              <w:jc w:val="center"/>
              <w:rPr>
                <w:rFonts w:cs="Arial"/>
                <w:i/>
                <w:szCs w:val="18"/>
              </w:rPr>
            </w:pPr>
            <w:r>
              <w:rPr>
                <w:rFonts w:cs="Arial"/>
                <w:i/>
                <w:szCs w:val="18"/>
              </w:rPr>
              <w:t>Groupe de travail éco administration, Pôle Cadre de Vie et Développement Durable et groupes ad hoc</w:t>
            </w:r>
          </w:p>
        </w:tc>
      </w:tr>
    </w:tbl>
    <w:p w14:paraId="41E31AD8" w14:textId="18C68D0D" w:rsidR="004E1B45" w:rsidRDefault="004E1B45" w:rsidP="00495522"/>
    <w:p w14:paraId="141DEAAA" w14:textId="77777777" w:rsidR="004E1B45" w:rsidRDefault="004E1B45">
      <w:pPr>
        <w:spacing w:before="0" w:after="0" w:line="240" w:lineRule="auto"/>
      </w:pPr>
      <w:r>
        <w:br w:type="page"/>
      </w:r>
    </w:p>
    <w:p w14:paraId="4FEED74D" w14:textId="77777777" w:rsidR="00495522" w:rsidRDefault="00495522" w:rsidP="00495522"/>
    <w:p w14:paraId="1E08F223" w14:textId="47744A1B" w:rsidR="004E1B45" w:rsidRDefault="00564898" w:rsidP="004E1B45">
      <w:r>
        <w:rPr>
          <w:b/>
        </w:rPr>
        <w:t>E</w:t>
      </w:r>
      <w:r w:rsidR="00495522" w:rsidRPr="00507247">
        <w:rPr>
          <w:b/>
        </w:rPr>
        <w:t>quipe projet</w:t>
      </w:r>
      <w:r w:rsidR="004E1B45">
        <w:t xml:space="preserve"> - Composition:</w:t>
      </w:r>
    </w:p>
    <w:p w14:paraId="4DD31004" w14:textId="77777777" w:rsidR="004E1B45" w:rsidRDefault="004E1B45" w:rsidP="004E1B45">
      <w:pPr>
        <w:spacing w:before="120" w:line="240" w:lineRule="auto"/>
        <w:jc w:val="both"/>
        <w:rPr>
          <w:b/>
          <w:u w:val="single"/>
        </w:rPr>
      </w:pPr>
    </w:p>
    <w:p w14:paraId="583DED33" w14:textId="525555C0" w:rsidR="004E1B45" w:rsidRPr="002A6C86" w:rsidRDefault="004E1B45" w:rsidP="004E1B45">
      <w:pPr>
        <w:spacing w:before="120" w:line="240" w:lineRule="auto"/>
        <w:jc w:val="both"/>
        <w:rPr>
          <w:u w:val="single"/>
        </w:rPr>
      </w:pPr>
      <w:r w:rsidRPr="002A6C86">
        <w:rPr>
          <w:u w:val="single"/>
        </w:rPr>
        <w:t>Services</w:t>
      </w:r>
      <w:r w:rsidR="002A6C86">
        <w:rPr>
          <w:u w:val="single"/>
        </w:rPr>
        <w:t xml:space="preserve"> : </w:t>
      </w:r>
    </w:p>
    <w:p w14:paraId="5AC1981D" w14:textId="77777777" w:rsidR="004E1B45" w:rsidRDefault="004E1B45" w:rsidP="004E1B45">
      <w:pPr>
        <w:spacing w:before="120" w:line="240" w:lineRule="auto"/>
        <w:jc w:val="both"/>
      </w:pPr>
      <w:r>
        <w:t>DGS - Florence APPAMON</w:t>
      </w:r>
    </w:p>
    <w:p w14:paraId="4FF58187" w14:textId="18EF5128" w:rsidR="004E1B45" w:rsidRDefault="004E1B45" w:rsidP="004E1B45">
      <w:pPr>
        <w:spacing w:before="120" w:line="240" w:lineRule="auto"/>
        <w:jc w:val="both"/>
      </w:pPr>
      <w:r>
        <w:t>DGA P</w:t>
      </w:r>
      <w:r w:rsidR="006E53E4">
        <w:t xml:space="preserve">ôle </w:t>
      </w:r>
      <w:r>
        <w:t>C</w:t>
      </w:r>
      <w:r w:rsidR="006E53E4">
        <w:t xml:space="preserve">adre de </w:t>
      </w:r>
      <w:r>
        <w:t>V</w:t>
      </w:r>
      <w:r w:rsidR="006E53E4">
        <w:t xml:space="preserve">ie et </w:t>
      </w:r>
      <w:r>
        <w:t>D</w:t>
      </w:r>
      <w:r w:rsidR="006E53E4">
        <w:t xml:space="preserve">éveloppement </w:t>
      </w:r>
      <w:r>
        <w:t>D</w:t>
      </w:r>
      <w:r w:rsidR="006E53E4">
        <w:t>urable</w:t>
      </w:r>
      <w:r>
        <w:t xml:space="preserve"> - Pascal LUMEAU</w:t>
      </w:r>
    </w:p>
    <w:p w14:paraId="29996C15" w14:textId="7600E844" w:rsidR="006E53E4" w:rsidRDefault="002A6C86" w:rsidP="004E1B45">
      <w:pPr>
        <w:spacing w:before="120" w:line="240" w:lineRule="auto"/>
        <w:jc w:val="both"/>
      </w:pPr>
      <w:r>
        <w:t>DGA Res</w:t>
      </w:r>
      <w:r w:rsidR="006E53E4">
        <w:t>sources - Denis BRANELLEC</w:t>
      </w:r>
    </w:p>
    <w:p w14:paraId="70B87B1C" w14:textId="77777777" w:rsidR="002A6C86" w:rsidRDefault="006E53E4" w:rsidP="004E1B45">
      <w:pPr>
        <w:spacing w:before="120" w:line="240" w:lineRule="auto"/>
        <w:jc w:val="both"/>
      </w:pPr>
      <w:r>
        <w:t xml:space="preserve">Directeurs </w:t>
      </w:r>
      <w:r w:rsidR="002A6C86">
        <w:t xml:space="preserve">Espaces Publics </w:t>
      </w:r>
      <w:r w:rsidR="004E1B45">
        <w:t>E</w:t>
      </w:r>
      <w:r w:rsidR="002A6C86">
        <w:t xml:space="preserve">tudes et </w:t>
      </w:r>
      <w:r w:rsidR="004E1B45">
        <w:t>M</w:t>
      </w:r>
      <w:r w:rsidR="002A6C86">
        <w:t>obilités</w:t>
      </w:r>
      <w:r w:rsidR="004E1B45">
        <w:t xml:space="preserve"> Thierry MARCHAND </w:t>
      </w:r>
    </w:p>
    <w:p w14:paraId="1876EE96" w14:textId="4C16C146" w:rsidR="004E1B45" w:rsidRDefault="002A6C86" w:rsidP="004E1B45">
      <w:pPr>
        <w:spacing w:before="120" w:line="240" w:lineRule="auto"/>
        <w:jc w:val="both"/>
      </w:pPr>
      <w:r>
        <w:t xml:space="preserve">Directeur </w:t>
      </w:r>
      <w:r w:rsidR="004E1B45">
        <w:t>Bâtiment-Architecture Nicolas SAVARY</w:t>
      </w:r>
    </w:p>
    <w:p w14:paraId="25ABC277" w14:textId="30CF128B" w:rsidR="004E1B45" w:rsidRDefault="004E1B45" w:rsidP="004E1B45">
      <w:pPr>
        <w:spacing w:before="120" w:line="240" w:lineRule="auto"/>
        <w:jc w:val="both"/>
      </w:pPr>
      <w:r>
        <w:t>Responsable du service environnement - Pierre CREPEAUX</w:t>
      </w:r>
    </w:p>
    <w:p w14:paraId="49501E21" w14:textId="77777777" w:rsidR="004E1B45" w:rsidRDefault="004E1B45" w:rsidP="004E1B45">
      <w:pPr>
        <w:spacing w:before="120" w:line="240" w:lineRule="auto"/>
        <w:jc w:val="both"/>
      </w:pPr>
    </w:p>
    <w:p w14:paraId="21A0BC18" w14:textId="77777777" w:rsidR="004E1B45" w:rsidRPr="002A6C86" w:rsidRDefault="004E1B45" w:rsidP="004E1B45">
      <w:pPr>
        <w:spacing w:before="120" w:line="240" w:lineRule="auto"/>
        <w:jc w:val="both"/>
        <w:rPr>
          <w:u w:val="single"/>
        </w:rPr>
      </w:pPr>
      <w:r w:rsidRPr="002A6C86">
        <w:rPr>
          <w:u w:val="single"/>
        </w:rPr>
        <w:t>Elus Référents:</w:t>
      </w:r>
    </w:p>
    <w:p w14:paraId="2E5CB1F9" w14:textId="7ABA928D" w:rsidR="004E1B45" w:rsidRDefault="004E1B45" w:rsidP="004E1B45">
      <w:pPr>
        <w:spacing w:before="120" w:line="240" w:lineRule="auto"/>
        <w:jc w:val="both"/>
      </w:pPr>
      <w:r>
        <w:t>Laurent Tonnerre – Adjoint en charge de l’Environnement, de la Transition Energétique et du Patrimoine Bâti</w:t>
      </w:r>
    </w:p>
    <w:p w14:paraId="35245B59" w14:textId="4DA58454" w:rsidR="004E1B45" w:rsidRDefault="004E1B45" w:rsidP="004E1B45">
      <w:pPr>
        <w:spacing w:before="120" w:line="240" w:lineRule="auto"/>
        <w:jc w:val="both"/>
      </w:pPr>
      <w:r>
        <w:t>Bruno Blanchard – Adjoint en charge de l’Urbanisme, de l’Habitat, de la Voirie, de la Mobilité, de la Commande Publique</w:t>
      </w:r>
    </w:p>
    <w:p w14:paraId="4ED14085" w14:textId="77777777" w:rsidR="004E1B45" w:rsidRDefault="004E1B45" w:rsidP="004E1B45">
      <w:pPr>
        <w:spacing w:before="120" w:line="240" w:lineRule="auto"/>
        <w:jc w:val="both"/>
      </w:pPr>
    </w:p>
    <w:p w14:paraId="4CA50A54" w14:textId="77777777" w:rsidR="004E1B45" w:rsidRPr="002A6C86" w:rsidRDefault="004E1B45" w:rsidP="004E1B45">
      <w:pPr>
        <w:spacing w:before="120" w:line="240" w:lineRule="auto"/>
        <w:jc w:val="both"/>
        <w:rPr>
          <w:u w:val="single"/>
        </w:rPr>
      </w:pPr>
      <w:r w:rsidRPr="002A6C86">
        <w:rPr>
          <w:u w:val="single"/>
        </w:rPr>
        <w:t>Rôles de l'équipe projet</w:t>
      </w:r>
    </w:p>
    <w:p w14:paraId="728A1473" w14:textId="77777777" w:rsidR="004E1B45" w:rsidRDefault="004E1B45" w:rsidP="004E1B45">
      <w:pPr>
        <w:spacing w:before="120" w:line="240" w:lineRule="auto"/>
        <w:jc w:val="both"/>
      </w:pPr>
      <w:r>
        <w:t>Valide les enjeux prioritaires suite à l'état des lieux</w:t>
      </w:r>
    </w:p>
    <w:p w14:paraId="363F7B1C" w14:textId="77777777" w:rsidR="004E1B45" w:rsidRDefault="004E1B45" w:rsidP="004E1B45">
      <w:pPr>
        <w:spacing w:before="120" w:line="240" w:lineRule="auto"/>
        <w:jc w:val="both"/>
      </w:pPr>
      <w:r>
        <w:t>Examine le programme d'actions avant approbation</w:t>
      </w:r>
    </w:p>
    <w:p w14:paraId="5AC04569" w14:textId="3C62BA69" w:rsidR="004E1B45" w:rsidRDefault="004E1B45" w:rsidP="004E1B45">
      <w:pPr>
        <w:spacing w:before="120" w:line="240" w:lineRule="auto"/>
        <w:jc w:val="both"/>
      </w:pPr>
      <w:r>
        <w:t>Suit l'avancement de la démarche</w:t>
      </w:r>
    </w:p>
    <w:p w14:paraId="1D33BC31" w14:textId="77777777" w:rsidR="004E1B45" w:rsidRDefault="004E1B45" w:rsidP="00495522">
      <w:pPr>
        <w:spacing w:before="120" w:line="240" w:lineRule="auto"/>
        <w:jc w:val="both"/>
      </w:pPr>
    </w:p>
    <w:p w14:paraId="7AE970B2" w14:textId="77777777" w:rsidR="00022573" w:rsidRDefault="00022573">
      <w:pPr>
        <w:spacing w:before="0" w:after="0" w:line="240" w:lineRule="auto"/>
        <w:rPr>
          <w:b/>
        </w:rPr>
      </w:pPr>
      <w:r>
        <w:rPr>
          <w:b/>
        </w:rPr>
        <w:br w:type="page"/>
      </w:r>
    </w:p>
    <w:p w14:paraId="1BDB6D38" w14:textId="67CB3CD4" w:rsidR="002A6C86" w:rsidRDefault="002A6C86" w:rsidP="00495522">
      <w:pPr>
        <w:spacing w:before="120" w:line="240" w:lineRule="auto"/>
        <w:jc w:val="both"/>
        <w:rPr>
          <w:b/>
        </w:rPr>
      </w:pPr>
      <w:r w:rsidRPr="002A6C86">
        <w:rPr>
          <w:b/>
        </w:rPr>
        <w:lastRenderedPageBreak/>
        <w:t>Ateliers</w:t>
      </w:r>
    </w:p>
    <w:p w14:paraId="2E8D72D4" w14:textId="77777777" w:rsidR="002A6C86" w:rsidRDefault="002A6C86" w:rsidP="00495522">
      <w:pPr>
        <w:spacing w:before="120" w:line="240" w:lineRule="auto"/>
        <w:jc w:val="both"/>
      </w:pPr>
      <w:r>
        <w:t xml:space="preserve">La démarche </w:t>
      </w:r>
      <w:proofErr w:type="spellStart"/>
      <w:r>
        <w:t>Cit’ergie</w:t>
      </w:r>
      <w:proofErr w:type="spellEnd"/>
      <w:r>
        <w:t xml:space="preserve"> pour cette </w:t>
      </w:r>
      <w:proofErr w:type="spellStart"/>
      <w:r>
        <w:t>re</w:t>
      </w:r>
      <w:proofErr w:type="spellEnd"/>
      <w:r>
        <w:t xml:space="preserve"> labellisation s’est articulée de la sorte :</w:t>
      </w:r>
    </w:p>
    <w:p w14:paraId="0A38C9F8" w14:textId="0F467665" w:rsidR="00022573" w:rsidRDefault="00022573" w:rsidP="00495522">
      <w:pPr>
        <w:spacing w:before="120" w:line="240" w:lineRule="auto"/>
        <w:jc w:val="both"/>
      </w:pPr>
      <w:r>
        <w:rPr>
          <w:noProof/>
          <w:lang w:eastAsia="fr-FR"/>
        </w:rPr>
        <w:drawing>
          <wp:inline distT="0" distB="0" distL="0" distR="0" wp14:anchorId="1D38AAA7" wp14:editId="04A923B3">
            <wp:extent cx="5760720" cy="4342282"/>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342282"/>
                    </a:xfrm>
                    <a:prstGeom prst="rect">
                      <a:avLst/>
                    </a:prstGeom>
                  </pic:spPr>
                </pic:pic>
              </a:graphicData>
            </a:graphic>
          </wp:inline>
        </w:drawing>
      </w:r>
    </w:p>
    <w:p w14:paraId="3FA8D2FC" w14:textId="77777777" w:rsidR="00022573" w:rsidRDefault="00022573" w:rsidP="00495522">
      <w:pPr>
        <w:spacing w:before="120" w:line="240" w:lineRule="auto"/>
        <w:jc w:val="both"/>
      </w:pPr>
    </w:p>
    <w:p w14:paraId="1F6649E2" w14:textId="486248DD" w:rsidR="002A6C86" w:rsidRDefault="002A6C86" w:rsidP="00495522">
      <w:pPr>
        <w:spacing w:before="120" w:line="240" w:lineRule="auto"/>
        <w:jc w:val="both"/>
      </w:pPr>
      <w:r w:rsidRPr="00022573">
        <w:rPr>
          <w:u w:val="single"/>
        </w:rPr>
        <w:t>Plénière</w:t>
      </w:r>
      <w:r w:rsidR="00022573" w:rsidRPr="00022573">
        <w:rPr>
          <w:u w:val="single"/>
        </w:rPr>
        <w:t xml:space="preserve"> collective</w:t>
      </w:r>
      <w:r>
        <w:t xml:space="preserve"> de lancement le </w:t>
      </w:r>
      <w:r w:rsidR="00022573">
        <w:t>25</w:t>
      </w:r>
      <w:r>
        <w:t>/</w:t>
      </w:r>
      <w:r w:rsidR="00022573">
        <w:t>03</w:t>
      </w:r>
      <w:r>
        <w:t>/2019 avec présence de toutes les collectivités engagées, ainsi que de no</w:t>
      </w:r>
      <w:r>
        <w:t>m</w:t>
      </w:r>
      <w:r>
        <w:t>breux élus</w:t>
      </w:r>
      <w:r w:rsidR="00022573">
        <w:t>.</w:t>
      </w:r>
    </w:p>
    <w:p w14:paraId="7D922FB5" w14:textId="407298B8" w:rsidR="00022573" w:rsidRDefault="00022573" w:rsidP="00495522">
      <w:pPr>
        <w:spacing w:before="120" w:line="240" w:lineRule="auto"/>
        <w:jc w:val="both"/>
      </w:pPr>
      <w:r>
        <w:rPr>
          <w:noProof/>
          <w:lang w:eastAsia="fr-FR"/>
        </w:rPr>
        <w:drawing>
          <wp:inline distT="0" distB="0" distL="0" distR="0" wp14:anchorId="0759A7E9" wp14:editId="19F7F89B">
            <wp:extent cx="5449634" cy="24583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53277" cy="2459945"/>
                    </a:xfrm>
                    <a:prstGeom prst="rect">
                      <a:avLst/>
                    </a:prstGeom>
                  </pic:spPr>
                </pic:pic>
              </a:graphicData>
            </a:graphic>
          </wp:inline>
        </w:drawing>
      </w:r>
    </w:p>
    <w:p w14:paraId="5454DCE7" w14:textId="77777777" w:rsidR="00022573" w:rsidRDefault="00022573">
      <w:pPr>
        <w:spacing w:before="0" w:after="0" w:line="240" w:lineRule="auto"/>
        <w:rPr>
          <w:u w:val="single"/>
        </w:rPr>
      </w:pPr>
      <w:r>
        <w:rPr>
          <w:u w:val="single"/>
        </w:rPr>
        <w:br w:type="page"/>
      </w:r>
    </w:p>
    <w:p w14:paraId="6C3D2265" w14:textId="0FE1610D" w:rsidR="00022573" w:rsidRDefault="00022573" w:rsidP="00495522">
      <w:pPr>
        <w:spacing w:before="120" w:line="240" w:lineRule="auto"/>
        <w:jc w:val="both"/>
        <w:rPr>
          <w:u w:val="single"/>
        </w:rPr>
      </w:pPr>
      <w:r w:rsidRPr="00022573">
        <w:rPr>
          <w:u w:val="single"/>
        </w:rPr>
        <w:lastRenderedPageBreak/>
        <w:t>Ateliers d’état des lieux</w:t>
      </w:r>
      <w:r>
        <w:rPr>
          <w:u w:val="single"/>
        </w:rPr>
        <w:t> :</w:t>
      </w:r>
    </w:p>
    <w:p w14:paraId="26404236" w14:textId="5F600CDC" w:rsidR="00022573" w:rsidRDefault="00022573" w:rsidP="00022573">
      <w:pPr>
        <w:pStyle w:val="Paragraphedeliste"/>
        <w:numPr>
          <w:ilvl w:val="0"/>
          <w:numId w:val="29"/>
        </w:numPr>
        <w:spacing w:before="120" w:line="240" w:lineRule="auto"/>
        <w:jc w:val="both"/>
      </w:pPr>
      <w:r w:rsidRPr="00022573">
        <w:t>11 groupes de travail collectifs</w:t>
      </w:r>
      <w:r w:rsidR="00B07C34">
        <w:t xml:space="preserve">, </w:t>
      </w:r>
      <w:r w:rsidR="00C66B99">
        <w:t>intégrant élus et services des collectivités ainsi que partenaires.</w:t>
      </w:r>
    </w:p>
    <w:p w14:paraId="301E34D2" w14:textId="77777777" w:rsidR="00022573" w:rsidRPr="00022573" w:rsidRDefault="00022573" w:rsidP="00022573">
      <w:pPr>
        <w:pStyle w:val="Paragraphedeliste"/>
        <w:spacing w:before="120" w:line="240" w:lineRule="auto"/>
        <w:jc w:val="both"/>
      </w:pPr>
    </w:p>
    <w:p w14:paraId="11DD2546" w14:textId="77777777" w:rsidR="00022573" w:rsidRDefault="00022573">
      <w:pPr>
        <w:spacing w:before="0" w:after="0" w:line="240" w:lineRule="auto"/>
      </w:pPr>
      <w:bookmarkStart w:id="8" w:name="_Toc15560481"/>
      <w:r>
        <w:rPr>
          <w:noProof/>
          <w:lang w:eastAsia="fr-FR"/>
        </w:rPr>
        <w:drawing>
          <wp:inline distT="0" distB="0" distL="0" distR="0" wp14:anchorId="012B9414" wp14:editId="1B3FC07C">
            <wp:extent cx="4669309" cy="26608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6526" cy="2664913"/>
                    </a:xfrm>
                    <a:prstGeom prst="rect">
                      <a:avLst/>
                    </a:prstGeom>
                  </pic:spPr>
                </pic:pic>
              </a:graphicData>
            </a:graphic>
          </wp:inline>
        </w:drawing>
      </w:r>
      <w:r>
        <w:t xml:space="preserve"> </w:t>
      </w:r>
    </w:p>
    <w:p w14:paraId="49365862" w14:textId="77777777" w:rsidR="00022573" w:rsidRDefault="00022573">
      <w:pPr>
        <w:spacing w:before="0" w:after="0" w:line="240" w:lineRule="auto"/>
      </w:pPr>
    </w:p>
    <w:p w14:paraId="44E9949F" w14:textId="46E855B3" w:rsidR="00022573" w:rsidRDefault="00022573" w:rsidP="00022573">
      <w:pPr>
        <w:pStyle w:val="Paragraphedeliste"/>
        <w:numPr>
          <w:ilvl w:val="0"/>
          <w:numId w:val="29"/>
        </w:numPr>
        <w:spacing w:before="0" w:after="0" w:line="240" w:lineRule="auto"/>
      </w:pPr>
      <w:r>
        <w:t>6 groupes de travail internes d’état des lieux pour la ville de Lorient, les 16 et 17 mai 2019:</w:t>
      </w:r>
    </w:p>
    <w:p w14:paraId="07841D54" w14:textId="3BC92640" w:rsidR="00022573" w:rsidRDefault="00022573" w:rsidP="00022573">
      <w:pPr>
        <w:pStyle w:val="Paragraphedeliste"/>
        <w:numPr>
          <w:ilvl w:val="1"/>
          <w:numId w:val="29"/>
        </w:numPr>
        <w:spacing w:before="0" w:after="0" w:line="240" w:lineRule="auto"/>
      </w:pPr>
      <w:r>
        <w:t>Patrimoine de la collectivité</w:t>
      </w:r>
      <w:r w:rsidR="0094100F">
        <w:t xml:space="preserve"> (présence de l’adjoint au patrimoine)</w:t>
      </w:r>
    </w:p>
    <w:p w14:paraId="496A3447" w14:textId="35DFF163" w:rsidR="00022573" w:rsidRDefault="00022573" w:rsidP="00022573">
      <w:pPr>
        <w:pStyle w:val="Paragraphedeliste"/>
        <w:numPr>
          <w:ilvl w:val="1"/>
          <w:numId w:val="29"/>
        </w:numPr>
        <w:spacing w:before="0" w:after="0" w:line="240" w:lineRule="auto"/>
      </w:pPr>
      <w:r>
        <w:t>Déplacements – Voirie – Espaces Verts</w:t>
      </w:r>
    </w:p>
    <w:p w14:paraId="08C9842A" w14:textId="7EC635B2" w:rsidR="00022573" w:rsidRDefault="00022573" w:rsidP="00022573">
      <w:pPr>
        <w:pStyle w:val="Paragraphedeliste"/>
        <w:numPr>
          <w:ilvl w:val="1"/>
          <w:numId w:val="29"/>
        </w:numPr>
        <w:spacing w:before="0" w:after="0" w:line="240" w:lineRule="auto"/>
      </w:pPr>
      <w:r>
        <w:t>Organisation interne</w:t>
      </w:r>
    </w:p>
    <w:p w14:paraId="7E2F7C73" w14:textId="783B36AD" w:rsidR="00022573" w:rsidRDefault="00022573" w:rsidP="00022573">
      <w:pPr>
        <w:pStyle w:val="Paragraphedeliste"/>
        <w:numPr>
          <w:ilvl w:val="1"/>
          <w:numId w:val="29"/>
        </w:numPr>
        <w:spacing w:before="0" w:after="0" w:line="240" w:lineRule="auto"/>
      </w:pPr>
      <w:r>
        <w:t>Urbanisme Ville</w:t>
      </w:r>
      <w:r w:rsidR="0094100F">
        <w:t xml:space="preserve"> (présence de l’adjoint à l’urbanisme)</w:t>
      </w:r>
    </w:p>
    <w:p w14:paraId="0C5083AE" w14:textId="1B99EE90" w:rsidR="00022573" w:rsidRDefault="00022573" w:rsidP="00022573">
      <w:pPr>
        <w:pStyle w:val="Paragraphedeliste"/>
        <w:numPr>
          <w:ilvl w:val="1"/>
          <w:numId w:val="29"/>
        </w:numPr>
        <w:spacing w:before="0" w:after="0" w:line="240" w:lineRule="auto"/>
      </w:pPr>
      <w:r>
        <w:t>Communication Ville</w:t>
      </w:r>
    </w:p>
    <w:p w14:paraId="7CA330F4" w14:textId="726CA104" w:rsidR="00022573" w:rsidRDefault="00022573" w:rsidP="00022573">
      <w:pPr>
        <w:pStyle w:val="Paragraphedeliste"/>
        <w:numPr>
          <w:ilvl w:val="1"/>
          <w:numId w:val="29"/>
        </w:numPr>
        <w:spacing w:before="0" w:after="0" w:line="240" w:lineRule="auto"/>
      </w:pPr>
      <w:r>
        <w:t>Education</w:t>
      </w:r>
    </w:p>
    <w:p w14:paraId="4FF77C9D" w14:textId="77777777" w:rsidR="00022573" w:rsidRDefault="00022573">
      <w:pPr>
        <w:spacing w:before="0" w:after="0" w:line="240" w:lineRule="auto"/>
      </w:pPr>
    </w:p>
    <w:p w14:paraId="5731E313" w14:textId="6086E896" w:rsidR="00B07C34" w:rsidRDefault="00B07C34">
      <w:pPr>
        <w:spacing w:before="0" w:after="0" w:line="240" w:lineRule="auto"/>
      </w:pPr>
      <w:r>
        <w:t>(</w:t>
      </w:r>
      <w:proofErr w:type="gramStart"/>
      <w:r>
        <w:t>liste</w:t>
      </w:r>
      <w:proofErr w:type="gramEnd"/>
      <w:r>
        <w:t xml:space="preserve"> des participants disponible ici : </w:t>
      </w:r>
      <w:hyperlink r:id="rId19" w:history="1">
        <w:r>
          <w:rPr>
            <w:rStyle w:val="Lienhypertexte"/>
          </w:rPr>
          <w:t>https://lite.framacalc.org/20190204-citergie-lorient</w:t>
        </w:r>
      </w:hyperlink>
      <w:r>
        <w:t xml:space="preserve"> )</w:t>
      </w:r>
    </w:p>
    <w:p w14:paraId="2FE146AA" w14:textId="77777777" w:rsidR="00B07C34" w:rsidRDefault="00B07C34">
      <w:pPr>
        <w:spacing w:before="0" w:after="0" w:line="240" w:lineRule="auto"/>
      </w:pPr>
    </w:p>
    <w:p w14:paraId="6B318F73" w14:textId="64854C4E" w:rsidR="00B07C34" w:rsidRDefault="00B07C34" w:rsidP="00B07C34">
      <w:pPr>
        <w:pStyle w:val="Paragraphedeliste"/>
        <w:numPr>
          <w:ilvl w:val="0"/>
          <w:numId w:val="29"/>
        </w:numPr>
        <w:spacing w:before="0" w:after="0" w:line="240" w:lineRule="auto"/>
      </w:pPr>
      <w:r>
        <w:t>COPIL de restitution le 10 juillet 2019</w:t>
      </w:r>
    </w:p>
    <w:p w14:paraId="68CD3C5A" w14:textId="77777777" w:rsidR="00B07C34" w:rsidRDefault="00B07C34" w:rsidP="00B07C34">
      <w:pPr>
        <w:spacing w:before="0" w:after="0" w:line="240" w:lineRule="auto"/>
      </w:pPr>
    </w:p>
    <w:p w14:paraId="183F8083" w14:textId="77777777" w:rsidR="00B07C34" w:rsidRDefault="00B07C34" w:rsidP="00B07C34">
      <w:pPr>
        <w:spacing w:before="0" w:after="0" w:line="240" w:lineRule="auto"/>
      </w:pPr>
    </w:p>
    <w:p w14:paraId="0B29D81B" w14:textId="6BEB9EC2" w:rsidR="00022573" w:rsidRDefault="00022573">
      <w:pPr>
        <w:spacing w:before="0" w:after="0" w:line="240" w:lineRule="auto"/>
        <w:rPr>
          <w:b/>
        </w:rPr>
      </w:pPr>
      <w:r>
        <w:br w:type="page"/>
      </w:r>
    </w:p>
    <w:p w14:paraId="3E303D76" w14:textId="490E728A" w:rsidR="00B07C34" w:rsidRDefault="00B07C34">
      <w:pPr>
        <w:spacing w:before="0" w:after="0" w:line="240" w:lineRule="auto"/>
        <w:rPr>
          <w:u w:val="single"/>
        </w:rPr>
      </w:pPr>
      <w:r>
        <w:rPr>
          <w:u w:val="single"/>
        </w:rPr>
        <w:lastRenderedPageBreak/>
        <w:t>Groupes de travail Plans d’Action</w:t>
      </w:r>
    </w:p>
    <w:p w14:paraId="536AF38E" w14:textId="77777777" w:rsidR="00B07C34" w:rsidRDefault="00B07C34">
      <w:pPr>
        <w:spacing w:before="0" w:after="0" w:line="240" w:lineRule="auto"/>
        <w:rPr>
          <w:u w:val="single"/>
        </w:rPr>
      </w:pPr>
    </w:p>
    <w:p w14:paraId="4A4CFDCF" w14:textId="77CAE4F7" w:rsidR="00B07C34" w:rsidRDefault="00B07C34" w:rsidP="00B07C34">
      <w:pPr>
        <w:pStyle w:val="Paragraphedeliste"/>
        <w:numPr>
          <w:ilvl w:val="0"/>
          <w:numId w:val="29"/>
        </w:numPr>
        <w:spacing w:before="0" w:after="0" w:line="240" w:lineRule="auto"/>
      </w:pPr>
      <w:r>
        <w:t>Une plénière collective de restitution des états des lieux et de lancement des GT plans d’actions le 30/09</w:t>
      </w:r>
    </w:p>
    <w:p w14:paraId="2D1F371A" w14:textId="77777777" w:rsidR="00B07C34" w:rsidRDefault="00B07C34" w:rsidP="00B07C34">
      <w:pPr>
        <w:spacing w:before="0" w:after="0" w:line="240" w:lineRule="auto"/>
        <w:ind w:left="360"/>
      </w:pPr>
    </w:p>
    <w:p w14:paraId="4F190F8C" w14:textId="6D28CB26" w:rsidR="00B07C34" w:rsidRPr="00B07C34" w:rsidRDefault="00B07C34" w:rsidP="00B07C34">
      <w:pPr>
        <w:pStyle w:val="Paragraphedeliste"/>
        <w:numPr>
          <w:ilvl w:val="0"/>
          <w:numId w:val="29"/>
        </w:numPr>
        <w:spacing w:before="0" w:after="0" w:line="240" w:lineRule="auto"/>
      </w:pPr>
      <w:r>
        <w:t>6 Groupes de Travail Collectifs</w:t>
      </w:r>
      <w:r w:rsidR="00C66B99">
        <w:t xml:space="preserve">, intégrant élus et services des collectivités ainsi que partenaires. </w:t>
      </w:r>
    </w:p>
    <w:p w14:paraId="5BB2A5F1" w14:textId="77777777" w:rsidR="00B07C34" w:rsidRDefault="00B07C34">
      <w:pPr>
        <w:spacing w:before="0" w:after="0" w:line="240" w:lineRule="auto"/>
      </w:pPr>
    </w:p>
    <w:p w14:paraId="3DBED22A" w14:textId="7DA8D74E" w:rsidR="00B07C34" w:rsidRDefault="00B07C34">
      <w:pPr>
        <w:spacing w:before="0" w:after="0" w:line="240" w:lineRule="auto"/>
      </w:pPr>
      <w:r>
        <w:rPr>
          <w:noProof/>
          <w:lang w:eastAsia="fr-FR"/>
        </w:rPr>
        <w:drawing>
          <wp:inline distT="0" distB="0" distL="0" distR="0" wp14:anchorId="5158D61A" wp14:editId="66C3C7B5">
            <wp:extent cx="3801074" cy="2402444"/>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03489" cy="2403970"/>
                    </a:xfrm>
                    <a:prstGeom prst="rect">
                      <a:avLst/>
                    </a:prstGeom>
                  </pic:spPr>
                </pic:pic>
              </a:graphicData>
            </a:graphic>
          </wp:inline>
        </w:drawing>
      </w:r>
    </w:p>
    <w:p w14:paraId="5C91679A" w14:textId="77777777" w:rsidR="00B07C34" w:rsidRDefault="00B07C34">
      <w:pPr>
        <w:spacing w:before="0" w:after="0" w:line="240" w:lineRule="auto"/>
      </w:pPr>
    </w:p>
    <w:p w14:paraId="7FD14617" w14:textId="55A5DF92" w:rsidR="00B07C34" w:rsidRDefault="00B07C34" w:rsidP="00B07C34">
      <w:pPr>
        <w:pStyle w:val="Paragraphedeliste"/>
        <w:numPr>
          <w:ilvl w:val="0"/>
          <w:numId w:val="29"/>
        </w:numPr>
        <w:spacing w:before="0" w:after="0" w:line="240" w:lineRule="auto"/>
      </w:pPr>
      <w:r>
        <w:t>6 Groupes de travail internes les 17 et 18 octobre 2019</w:t>
      </w:r>
      <w:r w:rsidR="008A7DB3">
        <w:t xml:space="preserve"> (présents idem premiers groupes de travail)</w:t>
      </w:r>
    </w:p>
    <w:p w14:paraId="3FAFDDB1" w14:textId="77777777" w:rsidR="00B07C34" w:rsidRDefault="00B07C34" w:rsidP="00B07C34">
      <w:pPr>
        <w:pStyle w:val="Paragraphedeliste"/>
        <w:numPr>
          <w:ilvl w:val="1"/>
          <w:numId w:val="29"/>
        </w:numPr>
        <w:spacing w:before="0" w:after="0" w:line="240" w:lineRule="auto"/>
      </w:pPr>
      <w:r>
        <w:t>Patrimoine de la collectivité</w:t>
      </w:r>
    </w:p>
    <w:p w14:paraId="58D89A9A" w14:textId="77777777" w:rsidR="00B07C34" w:rsidRDefault="00B07C34" w:rsidP="00B07C34">
      <w:pPr>
        <w:pStyle w:val="Paragraphedeliste"/>
        <w:numPr>
          <w:ilvl w:val="1"/>
          <w:numId w:val="29"/>
        </w:numPr>
        <w:spacing w:before="0" w:after="0" w:line="240" w:lineRule="auto"/>
      </w:pPr>
      <w:r>
        <w:t>Déplacements – Voirie – Espaces Verts</w:t>
      </w:r>
    </w:p>
    <w:p w14:paraId="08AFF4D8" w14:textId="77777777" w:rsidR="00B07C34" w:rsidRDefault="00B07C34" w:rsidP="00B07C34">
      <w:pPr>
        <w:pStyle w:val="Paragraphedeliste"/>
        <w:numPr>
          <w:ilvl w:val="1"/>
          <w:numId w:val="29"/>
        </w:numPr>
        <w:spacing w:before="0" w:after="0" w:line="240" w:lineRule="auto"/>
      </w:pPr>
      <w:r>
        <w:t>Organisation interne</w:t>
      </w:r>
    </w:p>
    <w:p w14:paraId="6150AF59" w14:textId="2EF26D6F" w:rsidR="00B07C34" w:rsidRDefault="00B07C34" w:rsidP="00B07C34">
      <w:pPr>
        <w:pStyle w:val="Paragraphedeliste"/>
        <w:numPr>
          <w:ilvl w:val="1"/>
          <w:numId w:val="29"/>
        </w:numPr>
        <w:spacing w:before="0" w:after="0" w:line="240" w:lineRule="auto"/>
      </w:pPr>
      <w:r>
        <w:t>Urbanisme Ville</w:t>
      </w:r>
      <w:r w:rsidR="008A7DB3">
        <w:t xml:space="preserve"> (en présence de l’adjoint à l’urbanisme)</w:t>
      </w:r>
    </w:p>
    <w:p w14:paraId="6F63E1F7" w14:textId="77777777" w:rsidR="00B07C34" w:rsidRDefault="00B07C34" w:rsidP="00B07C34">
      <w:pPr>
        <w:pStyle w:val="Paragraphedeliste"/>
        <w:numPr>
          <w:ilvl w:val="1"/>
          <w:numId w:val="29"/>
        </w:numPr>
        <w:spacing w:before="0" w:after="0" w:line="240" w:lineRule="auto"/>
      </w:pPr>
      <w:r>
        <w:t>Communication Ville</w:t>
      </w:r>
    </w:p>
    <w:p w14:paraId="65E0AB80" w14:textId="3AB4BF36" w:rsidR="00B07C34" w:rsidRDefault="00B07C34" w:rsidP="00B07C34">
      <w:pPr>
        <w:pStyle w:val="Paragraphedeliste"/>
        <w:numPr>
          <w:ilvl w:val="1"/>
          <w:numId w:val="29"/>
        </w:numPr>
        <w:spacing w:before="0" w:after="0" w:line="240" w:lineRule="auto"/>
      </w:pPr>
      <w:r>
        <w:t>Education</w:t>
      </w:r>
      <w:r w:rsidR="008A7DB3">
        <w:t xml:space="preserve"> (en présence de l’adjointe à l’éducation)</w:t>
      </w:r>
    </w:p>
    <w:p w14:paraId="50D04AC2" w14:textId="77777777" w:rsidR="00B07C34" w:rsidRDefault="00B07C34" w:rsidP="00B07C34">
      <w:pPr>
        <w:pStyle w:val="Paragraphedeliste"/>
        <w:spacing w:before="0" w:after="0" w:line="240" w:lineRule="auto"/>
        <w:ind w:left="1440"/>
      </w:pPr>
    </w:p>
    <w:p w14:paraId="1A7ACA4F" w14:textId="77777777" w:rsidR="00B07C34" w:rsidRDefault="00B07C34">
      <w:pPr>
        <w:spacing w:before="0" w:after="0" w:line="240" w:lineRule="auto"/>
      </w:pPr>
    </w:p>
    <w:p w14:paraId="104E5252" w14:textId="51FACAB5" w:rsidR="008A7DB3" w:rsidRDefault="008A7DB3" w:rsidP="008A7DB3">
      <w:pPr>
        <w:pStyle w:val="Paragraphedeliste"/>
        <w:numPr>
          <w:ilvl w:val="0"/>
          <w:numId w:val="29"/>
        </w:numPr>
        <w:spacing w:before="0" w:after="0" w:line="240" w:lineRule="auto"/>
      </w:pPr>
      <w:r>
        <w:t xml:space="preserve">Validation du plan d’actions </w:t>
      </w:r>
      <w:proofErr w:type="spellStart"/>
      <w:r>
        <w:t>Cit’ergie</w:t>
      </w:r>
      <w:proofErr w:type="spellEnd"/>
      <w:r>
        <w:t xml:space="preserve"> en Bureau Municipal du 25 novembre 2019</w:t>
      </w:r>
    </w:p>
    <w:p w14:paraId="5CD42776" w14:textId="77777777" w:rsidR="008A7DB3" w:rsidRDefault="008A7DB3" w:rsidP="008A7DB3">
      <w:pPr>
        <w:spacing w:before="0" w:after="0" w:line="240" w:lineRule="auto"/>
      </w:pPr>
    </w:p>
    <w:p w14:paraId="123D1458" w14:textId="5E48870C" w:rsidR="008A7DB3" w:rsidRDefault="008A7DB3" w:rsidP="008A7DB3">
      <w:pPr>
        <w:pStyle w:val="Paragraphedeliste"/>
        <w:numPr>
          <w:ilvl w:val="0"/>
          <w:numId w:val="29"/>
        </w:numPr>
        <w:spacing w:before="0" w:after="0" w:line="240" w:lineRule="auto"/>
      </w:pPr>
      <w:r>
        <w:t>Comité de Coordination entre les différentes collectivités le 2 décembre 2019</w:t>
      </w:r>
    </w:p>
    <w:p w14:paraId="2C193665" w14:textId="77777777" w:rsidR="008A7DB3" w:rsidRDefault="008A7DB3" w:rsidP="008A7DB3">
      <w:pPr>
        <w:spacing w:before="0" w:after="0" w:line="240" w:lineRule="auto"/>
      </w:pPr>
    </w:p>
    <w:p w14:paraId="55E7E185" w14:textId="6CEB21E7" w:rsidR="008A7DB3" w:rsidRDefault="008A7DB3" w:rsidP="008A7DB3">
      <w:pPr>
        <w:pStyle w:val="Paragraphedeliste"/>
        <w:numPr>
          <w:ilvl w:val="0"/>
          <w:numId w:val="29"/>
        </w:numPr>
        <w:spacing w:before="0" w:after="0" w:line="240" w:lineRule="auto"/>
      </w:pPr>
      <w:r>
        <w:t xml:space="preserve">Vote du plan d’actions </w:t>
      </w:r>
      <w:proofErr w:type="spellStart"/>
      <w:r>
        <w:t>Cit’ergie</w:t>
      </w:r>
      <w:proofErr w:type="spellEnd"/>
      <w:r w:rsidR="00B556F8">
        <w:t xml:space="preserve"> de la Ville de Lorient</w:t>
      </w:r>
      <w:r>
        <w:t xml:space="preserve"> en Conseil Municipal du 12 décembre 2019</w:t>
      </w:r>
    </w:p>
    <w:p w14:paraId="31C06D5C" w14:textId="77777777" w:rsidR="00B07C34" w:rsidRDefault="00B07C34">
      <w:pPr>
        <w:spacing w:before="0" w:after="0" w:line="240" w:lineRule="auto"/>
        <w:rPr>
          <w:b/>
        </w:rPr>
      </w:pPr>
      <w:r>
        <w:br w:type="page"/>
      </w:r>
    </w:p>
    <w:p w14:paraId="60C3C84C" w14:textId="3295A3FA" w:rsidR="004C60DC" w:rsidRDefault="004E1B45" w:rsidP="004C60DC">
      <w:pPr>
        <w:pStyle w:val="Titre4"/>
      </w:pPr>
      <w:r>
        <w:lastRenderedPageBreak/>
        <w:t>Rôle des</w:t>
      </w:r>
      <w:r w:rsidR="004C60DC" w:rsidRPr="00A10D87">
        <w:t xml:space="preserve"> principaux acteurs externes</w:t>
      </w:r>
      <w:bookmarkEnd w:id="8"/>
      <w:r w:rsidR="00B07C34">
        <w:t xml:space="preserve"> et partenaires</w:t>
      </w:r>
    </w:p>
    <w:tbl>
      <w:tblPr>
        <w:tblStyle w:val="Grilledutableau"/>
        <w:tblW w:w="0" w:type="auto"/>
        <w:tblLook w:val="0620" w:firstRow="1" w:lastRow="0" w:firstColumn="0" w:lastColumn="0" w:noHBand="1" w:noVBand="1"/>
      </w:tblPr>
      <w:tblGrid>
        <w:gridCol w:w="2660"/>
        <w:gridCol w:w="6545"/>
      </w:tblGrid>
      <w:tr w:rsidR="004C60DC" w:rsidRPr="00A10D87" w14:paraId="6494DFCF" w14:textId="77777777" w:rsidTr="001C7FD3">
        <w:tc>
          <w:tcPr>
            <w:tcW w:w="2660" w:type="dxa"/>
            <w:shd w:val="clear" w:color="auto" w:fill="C00000"/>
            <w:vAlign w:val="center"/>
          </w:tcPr>
          <w:p w14:paraId="51E7E91E" w14:textId="77777777" w:rsidR="004C60DC" w:rsidRPr="00A10D87" w:rsidRDefault="004C60DC" w:rsidP="001C7FD3">
            <w:pPr>
              <w:keepNext/>
              <w:keepLines/>
              <w:jc w:val="center"/>
              <w:rPr>
                <w:rFonts w:cs="Arial"/>
                <w:b/>
                <w:szCs w:val="18"/>
              </w:rPr>
            </w:pPr>
            <w:r w:rsidRPr="00A10D87">
              <w:rPr>
                <w:rFonts w:cs="Arial"/>
                <w:szCs w:val="18"/>
              </w:rPr>
              <w:t>Nom de l’acteur</w:t>
            </w:r>
          </w:p>
        </w:tc>
        <w:tc>
          <w:tcPr>
            <w:tcW w:w="6545" w:type="dxa"/>
            <w:shd w:val="clear" w:color="auto" w:fill="C00000"/>
            <w:vAlign w:val="center"/>
          </w:tcPr>
          <w:p w14:paraId="48E7181D" w14:textId="77777777" w:rsidR="004C60DC" w:rsidRPr="00A10D87" w:rsidRDefault="004C60DC" w:rsidP="001C7FD3">
            <w:pPr>
              <w:keepNext/>
              <w:keepLines/>
              <w:jc w:val="center"/>
              <w:rPr>
                <w:rFonts w:cs="Arial"/>
                <w:b/>
                <w:szCs w:val="18"/>
              </w:rPr>
            </w:pPr>
            <w:r w:rsidRPr="00A10D87">
              <w:rPr>
                <w:rFonts w:cs="Arial"/>
                <w:szCs w:val="18"/>
              </w:rPr>
              <w:t>Rôle et lien avec la collectivité</w:t>
            </w:r>
          </w:p>
        </w:tc>
      </w:tr>
      <w:tr w:rsidR="004C60DC" w:rsidRPr="00A10D87" w14:paraId="0048A2E4" w14:textId="77777777" w:rsidTr="001C7FD3">
        <w:tc>
          <w:tcPr>
            <w:tcW w:w="2660" w:type="dxa"/>
            <w:vAlign w:val="center"/>
          </w:tcPr>
          <w:p w14:paraId="3E5AE8C8" w14:textId="77777777" w:rsidR="004C60DC" w:rsidRPr="00B97F90" w:rsidRDefault="004C60DC" w:rsidP="001C7FD3">
            <w:pPr>
              <w:keepNext/>
              <w:keepLines/>
              <w:jc w:val="center"/>
              <w:rPr>
                <w:rFonts w:cs="Arial"/>
                <w:b/>
                <w:szCs w:val="18"/>
              </w:rPr>
            </w:pPr>
            <w:r w:rsidRPr="00B97F90">
              <w:rPr>
                <w:rFonts w:cs="Arial"/>
                <w:b/>
                <w:szCs w:val="18"/>
              </w:rPr>
              <w:t>Agence locale de l’énergie et du climat (ALOEN)</w:t>
            </w:r>
          </w:p>
        </w:tc>
        <w:tc>
          <w:tcPr>
            <w:tcW w:w="6545" w:type="dxa"/>
            <w:vAlign w:val="center"/>
          </w:tcPr>
          <w:p w14:paraId="40A11FAA" w14:textId="15B670C6" w:rsidR="004C60DC" w:rsidRPr="00A10D87" w:rsidRDefault="004C60DC" w:rsidP="001C7FD3">
            <w:pPr>
              <w:keepNext/>
              <w:keepLines/>
              <w:rPr>
                <w:rFonts w:cs="Arial"/>
                <w:b/>
                <w:szCs w:val="18"/>
              </w:rPr>
            </w:pPr>
            <w:r>
              <w:rPr>
                <w:rFonts w:cs="Arial"/>
                <w:szCs w:val="18"/>
              </w:rPr>
              <w:t>ALOEN</w:t>
            </w:r>
            <w:r w:rsidRPr="00A10D87">
              <w:rPr>
                <w:rFonts w:cs="Arial"/>
                <w:szCs w:val="18"/>
              </w:rPr>
              <w:t xml:space="preserve"> mobilise les citoyens et les entreprises du territoire pour qu’ils s’impliquent dans la transition énergétique, environnementale et sociétale. Elle anime l’Espace Info Energie. Elle met en réseau les acteurs locaux.</w:t>
            </w:r>
            <w:r>
              <w:rPr>
                <w:rFonts w:cs="Arial"/>
                <w:szCs w:val="18"/>
              </w:rPr>
              <w:t xml:space="preserve"> </w:t>
            </w:r>
            <w:r w:rsidRPr="00A10D87">
              <w:rPr>
                <w:rFonts w:cs="Arial"/>
                <w:szCs w:val="18"/>
              </w:rPr>
              <w:t>Une co</w:t>
            </w:r>
            <w:r w:rsidRPr="00A10D87">
              <w:rPr>
                <w:rFonts w:cs="Arial"/>
                <w:szCs w:val="18"/>
              </w:rPr>
              <w:t>n</w:t>
            </w:r>
            <w:r w:rsidRPr="00A10D87">
              <w:rPr>
                <w:rFonts w:cs="Arial"/>
                <w:szCs w:val="18"/>
              </w:rPr>
              <w:t>vention d’objectif trisannuelle lie l’association à Lorient Agglomération, qui est à l’origine de sa création en 2005.</w:t>
            </w:r>
            <w:r w:rsidR="00A21BEB">
              <w:rPr>
                <w:rFonts w:cs="Arial"/>
                <w:szCs w:val="18"/>
              </w:rPr>
              <w:t xml:space="preserve"> La ville de Lorient travaille quant à elle avec ALOEN dans le cadre de conventions thématiques, comme par exemple l’animation du groupe local de parties prenantes pour le projet européen EMPOWER, ou bien en tant que partenaire dans les réunions de travail org</w:t>
            </w:r>
            <w:r w:rsidR="00A21BEB">
              <w:rPr>
                <w:rFonts w:cs="Arial"/>
                <w:szCs w:val="18"/>
              </w:rPr>
              <w:t>a</w:t>
            </w:r>
            <w:r w:rsidR="00A21BEB">
              <w:rPr>
                <w:rFonts w:cs="Arial"/>
                <w:szCs w:val="18"/>
              </w:rPr>
              <w:t>nisées par ALOEN sur les sujets connexes aux politiques mises en œuvre par la ville.</w:t>
            </w:r>
          </w:p>
        </w:tc>
      </w:tr>
      <w:tr w:rsidR="004C60DC" w:rsidRPr="00A10D87" w14:paraId="763E244D" w14:textId="77777777" w:rsidTr="001C7FD3">
        <w:tc>
          <w:tcPr>
            <w:tcW w:w="2660" w:type="dxa"/>
            <w:vAlign w:val="center"/>
          </w:tcPr>
          <w:p w14:paraId="7D9DA80A" w14:textId="77777777" w:rsidR="004C60DC" w:rsidRPr="00A10D87" w:rsidRDefault="004C60DC" w:rsidP="001C7FD3">
            <w:pPr>
              <w:keepNext/>
              <w:keepLines/>
              <w:jc w:val="center"/>
              <w:rPr>
                <w:rFonts w:cs="Arial"/>
                <w:b/>
                <w:szCs w:val="18"/>
              </w:rPr>
            </w:pPr>
            <w:r>
              <w:rPr>
                <w:rFonts w:cs="Arial"/>
                <w:b/>
                <w:szCs w:val="18"/>
              </w:rPr>
              <w:t>Agence d’urbanisme, de développement économique et technopole du Pays de Lorient (</w:t>
            </w:r>
            <w:r w:rsidRPr="00A10D87">
              <w:rPr>
                <w:rFonts w:cs="Arial"/>
                <w:b/>
                <w:szCs w:val="18"/>
              </w:rPr>
              <w:t>AUDELOR</w:t>
            </w:r>
            <w:r>
              <w:rPr>
                <w:rFonts w:cs="Arial"/>
                <w:b/>
                <w:szCs w:val="18"/>
              </w:rPr>
              <w:t>)</w:t>
            </w:r>
          </w:p>
        </w:tc>
        <w:tc>
          <w:tcPr>
            <w:tcW w:w="6545" w:type="dxa"/>
            <w:vAlign w:val="center"/>
          </w:tcPr>
          <w:p w14:paraId="24449613" w14:textId="10DC1C5C" w:rsidR="004C60DC" w:rsidRPr="00FD5EFA" w:rsidRDefault="004C60DC" w:rsidP="00A21BEB">
            <w:pPr>
              <w:keepNext/>
              <w:keepLines/>
              <w:rPr>
                <w:rFonts w:cs="Arial"/>
                <w:szCs w:val="18"/>
              </w:rPr>
            </w:pPr>
            <w:r w:rsidRPr="00FD5EFA">
              <w:rPr>
                <w:rFonts w:cs="Arial"/>
                <w:szCs w:val="18"/>
              </w:rPr>
              <w:t>L’agence mène ses activités dans le cadre d’un programme de travail parten</w:t>
            </w:r>
            <w:r w:rsidRPr="00FD5EFA">
              <w:rPr>
                <w:rFonts w:cs="Arial"/>
                <w:szCs w:val="18"/>
              </w:rPr>
              <w:t>a</w:t>
            </w:r>
            <w:r w:rsidRPr="00FD5EFA">
              <w:rPr>
                <w:rFonts w:cs="Arial"/>
                <w:szCs w:val="18"/>
              </w:rPr>
              <w:t>rial. Elle réalise des études stratégiques, anime des observatoires</w:t>
            </w:r>
            <w:r>
              <w:rPr>
                <w:rFonts w:cs="Arial"/>
                <w:szCs w:val="18"/>
              </w:rPr>
              <w:t xml:space="preserve"> (mobilité, habitat, énergie…)</w:t>
            </w:r>
            <w:r w:rsidRPr="00FD5EFA">
              <w:rPr>
                <w:rFonts w:cs="Arial"/>
                <w:szCs w:val="18"/>
              </w:rPr>
              <w:t>, élabore et suit le schéma de cohérence territoriale, acco</w:t>
            </w:r>
            <w:r w:rsidRPr="00FD5EFA">
              <w:rPr>
                <w:rFonts w:cs="Arial"/>
                <w:szCs w:val="18"/>
              </w:rPr>
              <w:t>m</w:t>
            </w:r>
            <w:r w:rsidRPr="00FD5EFA">
              <w:rPr>
                <w:rFonts w:cs="Arial"/>
                <w:szCs w:val="18"/>
              </w:rPr>
              <w:t>pagne les entreprises du territoire</w:t>
            </w:r>
            <w:r>
              <w:rPr>
                <w:rFonts w:cs="Arial"/>
                <w:szCs w:val="18"/>
              </w:rPr>
              <w:t>, soutient l’innovation</w:t>
            </w:r>
            <w:r w:rsidRPr="00FD5EFA">
              <w:rPr>
                <w:rFonts w:cs="Arial"/>
                <w:szCs w:val="18"/>
              </w:rPr>
              <w:t>.</w:t>
            </w:r>
            <w:r>
              <w:rPr>
                <w:rFonts w:cs="Arial"/>
                <w:szCs w:val="18"/>
              </w:rPr>
              <w:t xml:space="preserve"> </w:t>
            </w:r>
            <w:r w:rsidR="00A21BEB">
              <w:rPr>
                <w:rFonts w:cs="Arial"/>
                <w:szCs w:val="18"/>
              </w:rPr>
              <w:t>Via l’observatoire du plan climat, elle fournit les indicateurs de suivi des politiques à la ville de L</w:t>
            </w:r>
            <w:r w:rsidR="00A21BEB">
              <w:rPr>
                <w:rFonts w:cs="Arial"/>
                <w:szCs w:val="18"/>
              </w:rPr>
              <w:t>o</w:t>
            </w:r>
            <w:r w:rsidR="00A21BEB">
              <w:rPr>
                <w:rFonts w:cs="Arial"/>
                <w:szCs w:val="18"/>
              </w:rPr>
              <w:t>rient</w:t>
            </w:r>
            <w:r>
              <w:rPr>
                <w:rFonts w:cs="Arial"/>
                <w:szCs w:val="18"/>
              </w:rPr>
              <w:t>.</w:t>
            </w:r>
          </w:p>
        </w:tc>
      </w:tr>
      <w:tr w:rsidR="004C60DC" w:rsidRPr="00A10D87" w14:paraId="2C969DA7" w14:textId="77777777" w:rsidTr="001C7FD3">
        <w:tc>
          <w:tcPr>
            <w:tcW w:w="2660" w:type="dxa"/>
            <w:vAlign w:val="center"/>
          </w:tcPr>
          <w:p w14:paraId="4903902A" w14:textId="77777777" w:rsidR="004C60DC" w:rsidRPr="00A10D87" w:rsidRDefault="004C60DC" w:rsidP="001C7FD3">
            <w:pPr>
              <w:keepNext/>
              <w:keepLines/>
              <w:jc w:val="center"/>
              <w:rPr>
                <w:rFonts w:cs="Arial"/>
                <w:b/>
                <w:szCs w:val="18"/>
              </w:rPr>
            </w:pPr>
            <w:r w:rsidRPr="00A10D87">
              <w:rPr>
                <w:rFonts w:cs="Arial"/>
                <w:b/>
                <w:szCs w:val="18"/>
              </w:rPr>
              <w:t>SEM XSEA</w:t>
            </w:r>
          </w:p>
        </w:tc>
        <w:tc>
          <w:tcPr>
            <w:tcW w:w="6545" w:type="dxa"/>
            <w:vAlign w:val="center"/>
          </w:tcPr>
          <w:p w14:paraId="28BE6E35" w14:textId="7CBB2E12" w:rsidR="004C60DC" w:rsidRPr="00A10D87" w:rsidRDefault="004C60DC" w:rsidP="001C7FD3">
            <w:pPr>
              <w:keepNext/>
              <w:keepLines/>
              <w:rPr>
                <w:rFonts w:cs="Arial"/>
                <w:szCs w:val="18"/>
              </w:rPr>
            </w:pPr>
            <w:r w:rsidRPr="00A10D87">
              <w:rPr>
                <w:rFonts w:cs="Arial"/>
                <w:szCs w:val="18"/>
              </w:rPr>
              <w:t>Cette SEM réunit à son capital des actionnaires publics (Lorient Agglomération</w:t>
            </w:r>
            <w:r w:rsidR="00A21BEB">
              <w:rPr>
                <w:rFonts w:cs="Arial"/>
                <w:szCs w:val="18"/>
              </w:rPr>
              <w:t>, Ville de Lorient</w:t>
            </w:r>
            <w:r w:rsidRPr="00A10D87">
              <w:rPr>
                <w:rFonts w:cs="Arial"/>
                <w:szCs w:val="18"/>
              </w:rPr>
              <w:t xml:space="preserve"> et plusieurs</w:t>
            </w:r>
            <w:r w:rsidR="00A21BEB">
              <w:rPr>
                <w:rFonts w:cs="Arial"/>
                <w:szCs w:val="18"/>
              </w:rPr>
              <w:t xml:space="preserve"> autres</w:t>
            </w:r>
            <w:r w:rsidRPr="00A10D87">
              <w:rPr>
                <w:rFonts w:cs="Arial"/>
                <w:szCs w:val="18"/>
              </w:rPr>
              <w:t xml:space="preserve"> </w:t>
            </w:r>
            <w:proofErr w:type="gramStart"/>
            <w:r w:rsidRPr="00A10D87">
              <w:rPr>
                <w:rFonts w:cs="Arial"/>
                <w:szCs w:val="18"/>
              </w:rPr>
              <w:t>communes</w:t>
            </w:r>
            <w:proofErr w:type="gramEnd"/>
            <w:r w:rsidRPr="00A10D87">
              <w:rPr>
                <w:rFonts w:cs="Arial"/>
                <w:szCs w:val="18"/>
              </w:rPr>
              <w:t xml:space="preserve"> membres, ainsi que la Caisse des Dépôts et Consignations) et des actionnaires privés (Crédit Coopératif, Banque Populaire Atlantique, </w:t>
            </w:r>
            <w:proofErr w:type="spellStart"/>
            <w:r w:rsidRPr="00A10D87">
              <w:rPr>
                <w:rFonts w:cs="Arial"/>
                <w:szCs w:val="18"/>
              </w:rPr>
              <w:t>Sellor</w:t>
            </w:r>
            <w:proofErr w:type="spellEnd"/>
            <w:r w:rsidRPr="00A10D87">
              <w:rPr>
                <w:rFonts w:cs="Arial"/>
                <w:szCs w:val="18"/>
              </w:rPr>
              <w:t xml:space="preserve">, SEM Lorient </w:t>
            </w:r>
            <w:proofErr w:type="spellStart"/>
            <w:r w:rsidRPr="00A10D87">
              <w:rPr>
                <w:rFonts w:cs="Arial"/>
                <w:szCs w:val="18"/>
              </w:rPr>
              <w:t>Keroman</w:t>
            </w:r>
            <w:proofErr w:type="spellEnd"/>
            <w:r w:rsidRPr="00A10D87">
              <w:rPr>
                <w:rFonts w:cs="Arial"/>
                <w:szCs w:val="18"/>
              </w:rPr>
              <w:t>, SFLD, etc.). L’une de ses vocations est de favoriser le déploiement des énergies renouvelables sur le territoire (solaire, biogaz, éolien,…) en valorisant notamment le patr</w:t>
            </w:r>
            <w:r w:rsidRPr="00A10D87">
              <w:rPr>
                <w:rFonts w:cs="Arial"/>
                <w:szCs w:val="18"/>
              </w:rPr>
              <w:t>i</w:t>
            </w:r>
            <w:r w:rsidRPr="00A10D87">
              <w:rPr>
                <w:rFonts w:cs="Arial"/>
                <w:szCs w:val="18"/>
              </w:rPr>
              <w:t>moine bâti et non bâti des collectivités locales.</w:t>
            </w:r>
          </w:p>
        </w:tc>
      </w:tr>
      <w:tr w:rsidR="004C60DC" w:rsidRPr="00A10D87" w14:paraId="2AC19129" w14:textId="77777777" w:rsidTr="001C7FD3">
        <w:tc>
          <w:tcPr>
            <w:tcW w:w="2660" w:type="dxa"/>
            <w:vAlign w:val="center"/>
          </w:tcPr>
          <w:p w14:paraId="292AE490" w14:textId="77777777" w:rsidR="004C60DC" w:rsidRPr="00A10D87" w:rsidRDefault="004C60DC" w:rsidP="001C7FD3">
            <w:pPr>
              <w:keepNext/>
              <w:keepLines/>
              <w:jc w:val="center"/>
              <w:rPr>
                <w:rFonts w:cs="Arial"/>
                <w:b/>
                <w:szCs w:val="18"/>
              </w:rPr>
            </w:pPr>
            <w:r w:rsidRPr="00B97F90">
              <w:rPr>
                <w:rFonts w:cs="Arial"/>
                <w:b/>
                <w:szCs w:val="18"/>
              </w:rPr>
              <w:t>Société Publique Locale</w:t>
            </w:r>
            <w:r w:rsidRPr="00A10D87">
              <w:rPr>
                <w:rFonts w:cs="Arial"/>
                <w:szCs w:val="18"/>
              </w:rPr>
              <w:t xml:space="preserve"> </w:t>
            </w:r>
            <w:r>
              <w:rPr>
                <w:rFonts w:cs="Arial"/>
                <w:szCs w:val="18"/>
              </w:rPr>
              <w:t>(</w:t>
            </w:r>
            <w:r w:rsidRPr="00A10D87">
              <w:rPr>
                <w:rFonts w:cs="Arial"/>
                <w:b/>
                <w:szCs w:val="18"/>
              </w:rPr>
              <w:t>SPL</w:t>
            </w:r>
            <w:r>
              <w:rPr>
                <w:rFonts w:cs="Arial"/>
                <w:b/>
                <w:szCs w:val="18"/>
              </w:rPr>
              <w:t>) Bois Energie renouv</w:t>
            </w:r>
            <w:r>
              <w:rPr>
                <w:rFonts w:cs="Arial"/>
                <w:b/>
                <w:szCs w:val="18"/>
              </w:rPr>
              <w:t>e</w:t>
            </w:r>
            <w:r>
              <w:rPr>
                <w:rFonts w:cs="Arial"/>
                <w:b/>
                <w:szCs w:val="18"/>
              </w:rPr>
              <w:t>lable</w:t>
            </w:r>
          </w:p>
        </w:tc>
        <w:tc>
          <w:tcPr>
            <w:tcW w:w="6545" w:type="dxa"/>
            <w:vAlign w:val="center"/>
          </w:tcPr>
          <w:p w14:paraId="6D8F3A6E" w14:textId="3A72659C" w:rsidR="004C60DC" w:rsidRPr="00A10D87" w:rsidRDefault="004C60DC" w:rsidP="001C7FD3">
            <w:pPr>
              <w:keepNext/>
              <w:keepLines/>
              <w:rPr>
                <w:rFonts w:cs="Arial"/>
                <w:b/>
                <w:szCs w:val="18"/>
              </w:rPr>
            </w:pPr>
            <w:r w:rsidRPr="00A10D87">
              <w:rPr>
                <w:rFonts w:cs="Arial"/>
                <w:szCs w:val="18"/>
              </w:rPr>
              <w:t>La Société Publique Locale Bois Energie Renouvelable est constituée de 18 actionnaires, villes et agglomérations, sur les territoires de Lorient Agglomér</w:t>
            </w:r>
            <w:r w:rsidRPr="00A10D87">
              <w:rPr>
                <w:rFonts w:cs="Arial"/>
                <w:szCs w:val="18"/>
              </w:rPr>
              <w:t>a</w:t>
            </w:r>
            <w:r w:rsidRPr="00A10D87">
              <w:rPr>
                <w:rFonts w:cs="Arial"/>
                <w:szCs w:val="18"/>
              </w:rPr>
              <w:t>tion et Quimperlé Communauté. La société gère des dispositifs de production d’énergie renouvelable, notamment des réseaux de chaleur bois-énergie. Elle participe à la structuration de la filière bois locale en soutenant la gestion d</w:t>
            </w:r>
            <w:r w:rsidRPr="00A10D87">
              <w:rPr>
                <w:rFonts w:cs="Arial"/>
                <w:szCs w:val="18"/>
              </w:rPr>
              <w:t>u</w:t>
            </w:r>
            <w:r w:rsidRPr="00A10D87">
              <w:rPr>
                <w:rFonts w:cs="Arial"/>
                <w:szCs w:val="18"/>
              </w:rPr>
              <w:t>rable des ressources en bois.</w:t>
            </w:r>
            <w:r w:rsidR="00A21BEB">
              <w:rPr>
                <w:rFonts w:cs="Arial"/>
                <w:szCs w:val="18"/>
              </w:rPr>
              <w:t xml:space="preserve"> La ville de Lorient en est l’actionnaire majoritaire.</w:t>
            </w:r>
          </w:p>
        </w:tc>
      </w:tr>
      <w:tr w:rsidR="004C60DC" w:rsidRPr="00A10D87" w14:paraId="0CCA4C07" w14:textId="77777777" w:rsidTr="001C7FD3">
        <w:tc>
          <w:tcPr>
            <w:tcW w:w="2660" w:type="dxa"/>
            <w:vAlign w:val="center"/>
          </w:tcPr>
          <w:p w14:paraId="3F3A3C06" w14:textId="59F304B0" w:rsidR="004C60DC" w:rsidRPr="00A10D87" w:rsidRDefault="004C60DC" w:rsidP="001C7FD3">
            <w:pPr>
              <w:keepNext/>
              <w:keepLines/>
              <w:jc w:val="center"/>
              <w:rPr>
                <w:rFonts w:cs="Arial"/>
                <w:b/>
                <w:szCs w:val="18"/>
              </w:rPr>
            </w:pPr>
            <w:r w:rsidRPr="00A10D87">
              <w:rPr>
                <w:rFonts w:cs="Arial"/>
                <w:b/>
                <w:szCs w:val="18"/>
              </w:rPr>
              <w:t>B</w:t>
            </w:r>
            <w:r>
              <w:rPr>
                <w:rFonts w:cs="Arial"/>
                <w:b/>
                <w:szCs w:val="18"/>
              </w:rPr>
              <w:t>retagne Energie Citoyenne (BEC)</w:t>
            </w:r>
            <w:r w:rsidR="00A21BEB">
              <w:rPr>
                <w:rFonts w:cs="Arial"/>
                <w:b/>
                <w:szCs w:val="18"/>
              </w:rPr>
              <w:t xml:space="preserve"> / SAS </w:t>
            </w:r>
            <w:proofErr w:type="spellStart"/>
            <w:r w:rsidR="00A21BEB">
              <w:rPr>
                <w:rFonts w:cs="Arial"/>
                <w:b/>
                <w:szCs w:val="18"/>
              </w:rPr>
              <w:t>ONCIMè</w:t>
            </w:r>
            <w:proofErr w:type="spellEnd"/>
          </w:p>
        </w:tc>
        <w:tc>
          <w:tcPr>
            <w:tcW w:w="6545" w:type="dxa"/>
            <w:vAlign w:val="center"/>
          </w:tcPr>
          <w:p w14:paraId="381D9576" w14:textId="77E8157C" w:rsidR="004C60DC" w:rsidRDefault="004C60DC" w:rsidP="001C7FD3">
            <w:pPr>
              <w:keepNext/>
              <w:keepLines/>
              <w:rPr>
                <w:rFonts w:cs="Arial"/>
                <w:szCs w:val="18"/>
              </w:rPr>
            </w:pPr>
            <w:r>
              <w:rPr>
                <w:rFonts w:cs="Arial"/>
                <w:szCs w:val="18"/>
              </w:rPr>
              <w:t xml:space="preserve">L’association </w:t>
            </w:r>
            <w:r w:rsidRPr="00A10D87">
              <w:rPr>
                <w:rFonts w:cs="Arial"/>
                <w:szCs w:val="18"/>
              </w:rPr>
              <w:t xml:space="preserve">BEC a été créée en 2009 pour développer des projets citoyens d’énergies renouvelables. </w:t>
            </w:r>
            <w:r w:rsidR="00A21BEB">
              <w:rPr>
                <w:rFonts w:cs="Arial"/>
                <w:szCs w:val="18"/>
              </w:rPr>
              <w:t>L’association est à l’origine de la création de la s</w:t>
            </w:r>
            <w:r w:rsidR="00A21BEB">
              <w:rPr>
                <w:rFonts w:cs="Arial"/>
                <w:szCs w:val="18"/>
              </w:rPr>
              <w:t>o</w:t>
            </w:r>
            <w:r w:rsidR="00A21BEB">
              <w:rPr>
                <w:rFonts w:cs="Arial"/>
                <w:szCs w:val="18"/>
              </w:rPr>
              <w:t xml:space="preserve">ciété par actions simplifiée </w:t>
            </w:r>
            <w:proofErr w:type="spellStart"/>
            <w:r w:rsidR="00A21BEB">
              <w:rPr>
                <w:rFonts w:cs="Arial"/>
                <w:szCs w:val="18"/>
              </w:rPr>
              <w:t>Oncimè</w:t>
            </w:r>
            <w:proofErr w:type="spellEnd"/>
            <w:r w:rsidR="00A21BEB">
              <w:rPr>
                <w:rFonts w:cs="Arial"/>
                <w:szCs w:val="18"/>
              </w:rPr>
              <w:t>, qui a permis les</w:t>
            </w:r>
            <w:r w:rsidRPr="00A10D87">
              <w:rPr>
                <w:rFonts w:cs="Arial"/>
                <w:szCs w:val="18"/>
              </w:rPr>
              <w:t xml:space="preserve"> mises en service plusieurs centrales photovoltaïques en particulier sous forme de location de panneaux photovoltaïques à la Ville de Lorient. Les membres de BEC mènent aussi des actions de sensibilisation des occupants des bâtiments communaux conce</w:t>
            </w:r>
            <w:r w:rsidRPr="00A10D87">
              <w:rPr>
                <w:rFonts w:cs="Arial"/>
                <w:szCs w:val="18"/>
              </w:rPr>
              <w:t>r</w:t>
            </w:r>
            <w:r w:rsidRPr="00A10D87">
              <w:rPr>
                <w:rFonts w:cs="Arial"/>
                <w:szCs w:val="18"/>
              </w:rPr>
              <w:t>nés.</w:t>
            </w:r>
          </w:p>
          <w:p w14:paraId="61FB9D31" w14:textId="77777777" w:rsidR="004C60DC" w:rsidRPr="00A10D87" w:rsidRDefault="004C60DC" w:rsidP="001C7FD3">
            <w:pPr>
              <w:keepNext/>
              <w:keepLines/>
              <w:rPr>
                <w:rFonts w:cs="Arial"/>
                <w:szCs w:val="18"/>
              </w:rPr>
            </w:pPr>
            <w:r>
              <w:rPr>
                <w:rFonts w:cs="Arial"/>
                <w:szCs w:val="18"/>
              </w:rPr>
              <w:t>Cette association est un partenaire incontournable pour développer les projets citoyens locaux d’énergie renouvelable.</w:t>
            </w:r>
          </w:p>
        </w:tc>
      </w:tr>
    </w:tbl>
    <w:p w14:paraId="4A6033B8" w14:textId="77777777" w:rsidR="00495522" w:rsidRDefault="00495522" w:rsidP="00AE27A7">
      <w:pPr>
        <w:pStyle w:val="Titre1"/>
        <w:jc w:val="both"/>
      </w:pPr>
      <w:r>
        <w:br w:type="page"/>
      </w:r>
    </w:p>
    <w:p w14:paraId="67ACFE9F" w14:textId="77777777" w:rsidR="00495522" w:rsidRDefault="00495522" w:rsidP="00495522"/>
    <w:p w14:paraId="51D8CD70" w14:textId="10E5CC9E" w:rsidR="009C613C" w:rsidRPr="000631FC" w:rsidRDefault="009C613C"/>
    <w:tbl>
      <w:tblPr>
        <w:tblW w:w="9284" w:type="dxa"/>
        <w:tblLayout w:type="fixed"/>
        <w:tblCellMar>
          <w:left w:w="70" w:type="dxa"/>
          <w:right w:w="70" w:type="dxa"/>
        </w:tblCellMar>
        <w:tblLook w:val="0000" w:firstRow="0" w:lastRow="0" w:firstColumn="0" w:lastColumn="0" w:noHBand="0" w:noVBand="0"/>
      </w:tblPr>
      <w:tblGrid>
        <w:gridCol w:w="6307"/>
        <w:gridCol w:w="2977"/>
      </w:tblGrid>
      <w:tr w:rsidR="009C613C" w:rsidRPr="000631FC" w14:paraId="5121D15B" w14:textId="77777777">
        <w:trPr>
          <w:trHeight w:hRule="exact" w:val="1558"/>
        </w:trPr>
        <w:tc>
          <w:tcPr>
            <w:tcW w:w="6307" w:type="dxa"/>
          </w:tcPr>
          <w:p w14:paraId="054E220D" w14:textId="728CE546" w:rsidR="009C613C" w:rsidRPr="00B63D63" w:rsidRDefault="009C613C" w:rsidP="00B3287E">
            <w:pPr>
              <w:pStyle w:val="Titredette"/>
              <w:rPr>
                <w:color w:val="000000" w:themeColor="text1"/>
              </w:rPr>
            </w:pPr>
            <w:r w:rsidRPr="00B63D63">
              <w:rPr>
                <w:rFonts w:cs="Arial"/>
                <w:color w:val="000000" w:themeColor="text1"/>
              </w:rPr>
              <w:br w:type="page"/>
            </w:r>
            <w:r w:rsidRPr="00B63D63">
              <w:rPr>
                <w:b w:val="0"/>
                <w:iCs w:val="0"/>
                <w:noProof w:val="0"/>
                <w:color w:val="000000" w:themeColor="text1"/>
                <w:sz w:val="18"/>
                <w:szCs w:val="20"/>
              </w:rPr>
              <w:br w:type="page"/>
            </w:r>
            <w:bookmarkStart w:id="9" w:name="_Toc445821856"/>
            <w:bookmarkStart w:id="10" w:name="_Toc32159979"/>
            <w:r w:rsidR="00B549EA">
              <w:rPr>
                <w:color w:val="000000" w:themeColor="text1"/>
              </w:rPr>
              <w:t xml:space="preserve">Volet </w:t>
            </w:r>
            <w:r w:rsidR="00495522">
              <w:rPr>
                <w:color w:val="000000" w:themeColor="text1"/>
              </w:rPr>
              <w:t>2</w:t>
            </w:r>
            <w:r w:rsidRPr="00B63D63">
              <w:rPr>
                <w:color w:val="000000" w:themeColor="text1"/>
              </w:rPr>
              <w:t xml:space="preserve"> : </w:t>
            </w:r>
            <w:r w:rsidRPr="00B63D63">
              <w:rPr>
                <w:color w:val="000000" w:themeColor="text1"/>
              </w:rPr>
              <w:tab/>
              <w:t xml:space="preserve">Demande </w:t>
            </w:r>
            <w:r w:rsidRPr="00B3287E">
              <w:rPr>
                <w:color w:val="000000" w:themeColor="text1"/>
              </w:rPr>
              <w:t>de renouvellement</w:t>
            </w:r>
            <w:bookmarkEnd w:id="9"/>
            <w:bookmarkEnd w:id="10"/>
            <w:r w:rsidRPr="00B63D63">
              <w:rPr>
                <w:color w:val="000000" w:themeColor="text1"/>
              </w:rPr>
              <w:t xml:space="preserve"> </w:t>
            </w:r>
          </w:p>
        </w:tc>
        <w:tc>
          <w:tcPr>
            <w:tcW w:w="2977" w:type="dxa"/>
            <w:vAlign w:val="center"/>
          </w:tcPr>
          <w:p w14:paraId="217CF077" w14:textId="77777777" w:rsidR="009C613C" w:rsidRPr="000631FC" w:rsidRDefault="003E4DDB" w:rsidP="00E33C0E">
            <w:pPr>
              <w:jc w:val="center"/>
              <w:rPr>
                <w:rFonts w:cs="Arial"/>
              </w:rPr>
            </w:pPr>
            <w:r w:rsidRPr="00E17C84">
              <w:rPr>
                <w:noProof/>
                <w:sz w:val="16"/>
                <w:lang w:eastAsia="fr-FR"/>
              </w:rPr>
              <w:drawing>
                <wp:inline distT="0" distB="0" distL="0" distR="0" wp14:anchorId="439D1655" wp14:editId="7C6EA0EE">
                  <wp:extent cx="1908810" cy="617855"/>
                  <wp:effectExtent l="0" t="0" r="0" b="0"/>
                  <wp:docPr id="2" name="Image 2"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itergie-logo-RVB"/>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810" cy="617855"/>
                          </a:xfrm>
                          <a:prstGeom prst="rect">
                            <a:avLst/>
                          </a:prstGeom>
                          <a:noFill/>
                          <a:ln>
                            <a:noFill/>
                          </a:ln>
                        </pic:spPr>
                      </pic:pic>
                    </a:graphicData>
                  </a:graphic>
                </wp:inline>
              </w:drawing>
            </w:r>
          </w:p>
        </w:tc>
      </w:tr>
      <w:tr w:rsidR="00B63D63" w:rsidRPr="0052547D" w14:paraId="5C01B5F1" w14:textId="77777777">
        <w:tc>
          <w:tcPr>
            <w:tcW w:w="6307" w:type="dxa"/>
          </w:tcPr>
          <w:p w14:paraId="19697EE1" w14:textId="77777777" w:rsidR="009C613C" w:rsidRPr="000631FC" w:rsidRDefault="009C613C">
            <w:pPr>
              <w:rPr>
                <w:rFonts w:cs="Arial"/>
              </w:rPr>
            </w:pPr>
          </w:p>
        </w:tc>
        <w:tc>
          <w:tcPr>
            <w:tcW w:w="2977" w:type="dxa"/>
          </w:tcPr>
          <w:p w14:paraId="3A6551D9" w14:textId="46DD365B" w:rsidR="009C613C" w:rsidRPr="0052547D" w:rsidRDefault="00736A5D" w:rsidP="00514533">
            <w:pPr>
              <w:pStyle w:val="source"/>
              <w:rPr>
                <w:color w:val="000000" w:themeColor="text1"/>
              </w:rPr>
            </w:pPr>
            <w:r>
              <w:rPr>
                <w:i w:val="0"/>
              </w:rPr>
              <w:t xml:space="preserve">Modèle : </w:t>
            </w:r>
            <w:r w:rsidRPr="0052547D">
              <w:rPr>
                <w:i w:val="0"/>
              </w:rPr>
              <w:t xml:space="preserve">version </w:t>
            </w:r>
            <w:r w:rsidR="00495522">
              <w:rPr>
                <w:i w:val="0"/>
              </w:rPr>
              <w:t>septembre</w:t>
            </w:r>
            <w:r w:rsidRPr="0052547D">
              <w:rPr>
                <w:i w:val="0"/>
              </w:rPr>
              <w:t xml:space="preserve"> </w:t>
            </w:r>
            <w:r w:rsidRPr="0052547D">
              <w:rPr>
                <w:i w:val="0"/>
                <w:color w:val="000000" w:themeColor="text1"/>
              </w:rPr>
              <w:t>2019</w:t>
            </w:r>
          </w:p>
        </w:tc>
      </w:tr>
    </w:tbl>
    <w:p w14:paraId="48ADBCA9" w14:textId="7133245F" w:rsidR="009C613C" w:rsidRPr="000631FC" w:rsidRDefault="009C613C" w:rsidP="009C613C">
      <w:pPr>
        <w:pStyle w:val="Date1"/>
        <w:rPr>
          <w:i/>
        </w:rPr>
      </w:pPr>
      <w:r w:rsidRPr="000745B2">
        <w:t xml:space="preserve">Etabli le : </w:t>
      </w:r>
      <w:r w:rsidR="00F82A84" w:rsidRPr="00F82A84">
        <w:t>09</w:t>
      </w:r>
      <w:r w:rsidRPr="00F82A84">
        <w:t>.</w:t>
      </w:r>
      <w:r w:rsidR="00F82A84" w:rsidRPr="00F82A84">
        <w:t>01.</w:t>
      </w:r>
      <w:r w:rsidR="00B3287E" w:rsidRPr="00F82A84">
        <w:t>20</w:t>
      </w:r>
      <w:r w:rsidR="00F82A84" w:rsidRPr="00F82A84">
        <w:t>20</w:t>
      </w:r>
    </w:p>
    <w:p w14:paraId="4C2B7EA1" w14:textId="77777777" w:rsidR="009C613C" w:rsidRPr="000631FC" w:rsidRDefault="009C613C" w:rsidP="009C613C">
      <w:pPr>
        <w:spacing w:before="0"/>
        <w:rPr>
          <w:rFonts w:cs="Arial"/>
        </w:rPr>
      </w:pPr>
    </w:p>
    <w:p w14:paraId="3BA5BB28" w14:textId="666B90E7" w:rsidR="009C613C" w:rsidRPr="00B3287E" w:rsidRDefault="00A21BEB" w:rsidP="00537CB7">
      <w:pPr>
        <w:spacing w:before="0"/>
        <w:jc w:val="center"/>
      </w:pPr>
      <w:r>
        <w:t>Ville de</w:t>
      </w:r>
    </w:p>
    <w:p w14:paraId="6009D11C" w14:textId="5E6AA07B" w:rsidR="009C613C" w:rsidRPr="00B3287E" w:rsidRDefault="00A21BEB" w:rsidP="00A079EA">
      <w:pPr>
        <w:spacing w:before="240" w:after="0"/>
        <w:jc w:val="center"/>
        <w:rPr>
          <w:b/>
          <w:sz w:val="24"/>
        </w:rPr>
      </w:pPr>
      <w:r>
        <w:rPr>
          <w:b/>
          <w:sz w:val="24"/>
        </w:rPr>
        <w:t>Lorient</w:t>
      </w:r>
    </w:p>
    <w:p w14:paraId="73A8085E" w14:textId="77777777" w:rsidR="009C613C" w:rsidRPr="00B3287E" w:rsidRDefault="009C613C">
      <w:pPr>
        <w:spacing w:before="240"/>
        <w:jc w:val="center"/>
        <w:rPr>
          <w:rFonts w:cs="Arial"/>
        </w:rPr>
      </w:pPr>
      <w:proofErr w:type="gramStart"/>
      <w:r w:rsidRPr="00B3287E">
        <w:t>représentée</w:t>
      </w:r>
      <w:proofErr w:type="gramEnd"/>
      <w:r w:rsidRPr="00B3287E">
        <w:t xml:space="preserve"> par</w:t>
      </w:r>
    </w:p>
    <w:p w14:paraId="1055FF41" w14:textId="4461BF42" w:rsidR="009C613C" w:rsidRPr="00A079EA" w:rsidRDefault="00B3287E" w:rsidP="00A079EA">
      <w:pPr>
        <w:spacing w:before="240" w:after="0"/>
        <w:jc w:val="center"/>
        <w:rPr>
          <w:b/>
          <w:szCs w:val="18"/>
          <w:highlight w:val="lightGray"/>
        </w:rPr>
      </w:pPr>
      <w:r w:rsidRPr="00B3287E">
        <w:rPr>
          <w:b/>
          <w:szCs w:val="18"/>
        </w:rPr>
        <w:t>Norbert METAIRIE</w:t>
      </w:r>
    </w:p>
    <w:p w14:paraId="4E2E12E4" w14:textId="77777777" w:rsidR="009C613C" w:rsidRPr="00E27FC5" w:rsidRDefault="009C613C" w:rsidP="009C613C">
      <w:pPr>
        <w:pStyle w:val="Normalitalique"/>
        <w:jc w:val="center"/>
        <w:rPr>
          <w:i w:val="0"/>
        </w:rPr>
      </w:pPr>
      <w:proofErr w:type="gramStart"/>
      <w:r w:rsidRPr="00E27FC5">
        <w:rPr>
          <w:i w:val="0"/>
        </w:rPr>
        <w:t>demande</w:t>
      </w:r>
      <w:proofErr w:type="gramEnd"/>
      <w:r w:rsidRPr="00E27FC5">
        <w:rPr>
          <w:i w:val="0"/>
        </w:rPr>
        <w:t xml:space="preserve"> à l’ADEME</w:t>
      </w:r>
      <w:r w:rsidR="00537CB7" w:rsidRPr="00E27FC5">
        <w:rPr>
          <w:i w:val="0"/>
        </w:rPr>
        <w:t>,</w:t>
      </w:r>
      <w:r w:rsidRPr="00E27FC5">
        <w:rPr>
          <w:i w:val="0"/>
        </w:rPr>
        <w:t xml:space="preserve"> porteur national du label </w:t>
      </w:r>
      <w:proofErr w:type="spellStart"/>
      <w:r w:rsidRPr="00E27FC5">
        <w:rPr>
          <w:i w:val="0"/>
        </w:rPr>
        <w:t>Cit’ergie</w:t>
      </w:r>
      <w:proofErr w:type="spellEnd"/>
      <w:r w:rsidR="00537CB7" w:rsidRPr="00E27FC5">
        <w:rPr>
          <w:i w:val="0"/>
        </w:rPr>
        <w:t>,</w:t>
      </w:r>
      <w:r w:rsidRPr="00E27FC5">
        <w:rPr>
          <w:i w:val="0"/>
        </w:rPr>
        <w:t xml:space="preserve"> de lui décerner</w:t>
      </w:r>
    </w:p>
    <w:p w14:paraId="58978A18" w14:textId="1253B274" w:rsidR="009C613C" w:rsidRPr="000631FC" w:rsidRDefault="009C613C">
      <w:pPr>
        <w:spacing w:before="20"/>
        <w:jc w:val="center"/>
      </w:pPr>
      <w:r w:rsidRPr="00B3287E">
        <w:rPr>
          <w:sz w:val="24"/>
        </w:rPr>
        <w:sym w:font="Wingdings 2" w:char="F054"/>
      </w:r>
      <w:r w:rsidRPr="000631FC">
        <w:rPr>
          <w:sz w:val="24"/>
        </w:rPr>
        <w:t xml:space="preserve"> </w:t>
      </w:r>
      <w:proofErr w:type="gramStart"/>
      <w:r w:rsidR="00EA5F71">
        <w:t>le</w:t>
      </w:r>
      <w:proofErr w:type="gramEnd"/>
      <w:r w:rsidR="00EA5F71">
        <w:t xml:space="preserve"> label</w:t>
      </w:r>
      <w:r w:rsidRPr="000631FC">
        <w:t xml:space="preserve"> </w:t>
      </w:r>
      <w:proofErr w:type="spellStart"/>
      <w:r w:rsidRPr="000631FC">
        <w:t>Cit’ergie</w:t>
      </w:r>
      <w:proofErr w:type="spellEnd"/>
      <w:r w:rsidR="00A21BEB">
        <w:t xml:space="preserve"> Gold</w:t>
      </w:r>
      <w:r w:rsidRPr="000631FC">
        <w:t xml:space="preserve"> </w:t>
      </w:r>
    </w:p>
    <w:p w14:paraId="4A5A8092" w14:textId="77777777" w:rsidR="009C613C" w:rsidRPr="000631FC" w:rsidRDefault="009C613C">
      <w:pPr>
        <w:tabs>
          <w:tab w:val="center" w:pos="4674"/>
          <w:tab w:val="left" w:pos="6660"/>
        </w:tabs>
        <w:spacing w:before="0"/>
        <w:rPr>
          <w:rFonts w:cs="Arial"/>
          <w:bCs/>
        </w:rPr>
      </w:pPr>
    </w:p>
    <w:p w14:paraId="63DED266" w14:textId="763A744F" w:rsidR="00545948" w:rsidRPr="00513CAA" w:rsidRDefault="00545948" w:rsidP="00E45F5C">
      <w:pPr>
        <w:pStyle w:val="Titre1"/>
        <w:numPr>
          <w:ilvl w:val="0"/>
          <w:numId w:val="14"/>
        </w:numPr>
      </w:pPr>
      <w:bookmarkStart w:id="11" w:name="_Toc32159980"/>
      <w:r w:rsidRPr="00513CAA">
        <w:t>Scores obtenus</w:t>
      </w:r>
      <w:bookmarkEnd w:id="11"/>
    </w:p>
    <w:p w14:paraId="55203236" w14:textId="77777777" w:rsidR="00030CE4" w:rsidRDefault="00030CE4" w:rsidP="00030CE4">
      <w:pPr>
        <w:tabs>
          <w:tab w:val="left" w:pos="7088"/>
        </w:tabs>
        <w:jc w:val="both"/>
        <w:rPr>
          <w:b/>
          <w:sz w:val="20"/>
        </w:rPr>
      </w:pPr>
    </w:p>
    <w:p w14:paraId="331A45C1" w14:textId="77777777" w:rsidR="00030CE4" w:rsidRDefault="00030CE4" w:rsidP="00030CE4">
      <w:pPr>
        <w:tabs>
          <w:tab w:val="left" w:pos="7088"/>
        </w:tabs>
        <w:jc w:val="both"/>
        <w:rPr>
          <w:b/>
          <w:sz w:val="20"/>
        </w:rPr>
      </w:pPr>
      <w:r>
        <w:rPr>
          <w:b/>
          <w:sz w:val="20"/>
        </w:rPr>
        <w:t>Graphique des scores</w:t>
      </w:r>
      <w:r w:rsidRPr="000631FC">
        <w:rPr>
          <w:b/>
          <w:sz w:val="20"/>
        </w:rPr>
        <w:t xml:space="preserve"> par domaine en % des points potentiels</w:t>
      </w:r>
    </w:p>
    <w:p w14:paraId="2EE56901" w14:textId="77777777" w:rsidR="003B57AB" w:rsidRDefault="00030CE4" w:rsidP="00030CE4">
      <w:pPr>
        <w:tabs>
          <w:tab w:val="left" w:pos="7088"/>
        </w:tabs>
        <w:jc w:val="both"/>
        <w:rPr>
          <w:i/>
          <w:szCs w:val="18"/>
        </w:rPr>
      </w:pPr>
      <w:r w:rsidRPr="00030CE4">
        <w:rPr>
          <w:i/>
          <w:szCs w:val="18"/>
        </w:rPr>
        <w:t>(</w:t>
      </w:r>
      <w:r w:rsidR="00671A42">
        <w:rPr>
          <w:i/>
          <w:szCs w:val="18"/>
        </w:rPr>
        <w:t>*</w:t>
      </w:r>
      <w:r w:rsidR="007F0EB2">
        <w:rPr>
          <w:i/>
          <w:szCs w:val="18"/>
        </w:rPr>
        <w:t>A compléter par le conseiller. C</w:t>
      </w:r>
      <w:r w:rsidRPr="00030CE4">
        <w:rPr>
          <w:i/>
          <w:szCs w:val="18"/>
        </w:rPr>
        <w:t xml:space="preserve">opier-coller du conseiller </w:t>
      </w:r>
      <w:proofErr w:type="spellStart"/>
      <w:r w:rsidRPr="00030CE4">
        <w:rPr>
          <w:i/>
          <w:szCs w:val="18"/>
        </w:rPr>
        <w:t>Cit’ergie</w:t>
      </w:r>
      <w:proofErr w:type="spellEnd"/>
      <w:r w:rsidRPr="00030CE4">
        <w:rPr>
          <w:i/>
          <w:szCs w:val="18"/>
        </w:rPr>
        <w:t xml:space="preserve"> à partir de l’onglet « catalogue » de l’EMT, et « voir les résultats sous forme de graphique »</w:t>
      </w:r>
      <w:r w:rsidR="0077732B">
        <w:rPr>
          <w:i/>
          <w:szCs w:val="18"/>
        </w:rPr>
        <w:t>, ou après</w:t>
      </w:r>
      <w:r w:rsidR="0077732B" w:rsidRPr="00030CE4">
        <w:rPr>
          <w:i/>
          <w:szCs w:val="18"/>
        </w:rPr>
        <w:t xml:space="preserve"> </w:t>
      </w:r>
      <w:r w:rsidR="0077732B">
        <w:rPr>
          <w:i/>
          <w:szCs w:val="18"/>
        </w:rPr>
        <w:t>export du</w:t>
      </w:r>
      <w:r w:rsidR="0077732B" w:rsidRPr="00030CE4">
        <w:rPr>
          <w:i/>
          <w:szCs w:val="18"/>
        </w:rPr>
        <w:t xml:space="preserve"> chapitre 1 du dossier–onglet « collectivité »</w:t>
      </w:r>
      <w:r w:rsidR="002D642E">
        <w:rPr>
          <w:i/>
          <w:szCs w:val="18"/>
        </w:rPr>
        <w:t xml:space="preserve">. </w:t>
      </w:r>
    </w:p>
    <w:p w14:paraId="2F6E30CB" w14:textId="327E35DF" w:rsidR="00030CE4" w:rsidRPr="00030CE4" w:rsidRDefault="00013D3F" w:rsidP="00030CE4">
      <w:pPr>
        <w:tabs>
          <w:tab w:val="left" w:pos="7088"/>
        </w:tabs>
        <w:jc w:val="both"/>
        <w:rPr>
          <w:b/>
          <w:szCs w:val="18"/>
        </w:rPr>
      </w:pPr>
      <w:r w:rsidRPr="00013D3F">
        <w:rPr>
          <w:b/>
          <w:i/>
          <w:color w:val="FF0000"/>
          <w:szCs w:val="18"/>
        </w:rPr>
        <w:t xml:space="preserve">IMPORTANT : </w:t>
      </w:r>
      <w:r w:rsidRPr="0052547D">
        <w:rPr>
          <w:i/>
          <w:color w:val="FF0000"/>
          <w:szCs w:val="18"/>
        </w:rPr>
        <w:t>vérifier la mise à jour du score, il doit être conforme à celui figurant dans l’EMT</w:t>
      </w:r>
      <w:r w:rsidR="0052547D" w:rsidRPr="0052547D">
        <w:rPr>
          <w:i/>
          <w:color w:val="FF0000"/>
          <w:szCs w:val="18"/>
        </w:rPr>
        <w:t xml:space="preserve"> et dans le rapport d’audit</w:t>
      </w:r>
      <w:r w:rsidRPr="0052547D">
        <w:rPr>
          <w:i/>
          <w:color w:val="FF0000"/>
          <w:szCs w:val="18"/>
        </w:rPr>
        <w:t xml:space="preserve"> lors du dépôt final de la candidature</w:t>
      </w:r>
      <w:r w:rsidR="00030CE4" w:rsidRPr="00030CE4">
        <w:rPr>
          <w:i/>
          <w:szCs w:val="18"/>
        </w:rPr>
        <w:t>)</w:t>
      </w:r>
    </w:p>
    <w:p w14:paraId="4A8C0A01" w14:textId="015B4BC7" w:rsidR="00030CE4" w:rsidRPr="000631FC" w:rsidRDefault="00030CE4" w:rsidP="00030CE4">
      <w:pPr>
        <w:jc w:val="both"/>
        <w:rPr>
          <w:szCs w:val="18"/>
        </w:rPr>
      </w:pPr>
      <w:r w:rsidRPr="000631FC">
        <w:rPr>
          <w:szCs w:val="18"/>
        </w:rPr>
        <w:t>Le graphique suivant représente, pour chacun des six domaines du catalogue d’actions, la part (en %) de pote</w:t>
      </w:r>
      <w:r w:rsidRPr="000631FC">
        <w:rPr>
          <w:szCs w:val="18"/>
        </w:rPr>
        <w:t>n</w:t>
      </w:r>
      <w:r w:rsidRPr="000631FC">
        <w:rPr>
          <w:szCs w:val="18"/>
        </w:rPr>
        <w:t>tiel d’action déjà mis en œuvre par la collectivité, ainsi qu’une projection de la situation après la mise en œuvre des mesures programm</w:t>
      </w:r>
      <w:r>
        <w:rPr>
          <w:szCs w:val="18"/>
        </w:rPr>
        <w:t>ées et budgétisées.</w:t>
      </w:r>
    </w:p>
    <w:p w14:paraId="68FF9118" w14:textId="77777777" w:rsidR="00030CE4" w:rsidRPr="00030CE4" w:rsidRDefault="00030CE4" w:rsidP="00030CE4"/>
    <w:p w14:paraId="5B5D58CF" w14:textId="58B2925C" w:rsidR="00030CE4" w:rsidRDefault="00030CE4" w:rsidP="00030CE4">
      <w:pPr>
        <w:pageBreakBefore/>
        <w:tabs>
          <w:tab w:val="left" w:pos="7088"/>
        </w:tabs>
        <w:jc w:val="both"/>
        <w:rPr>
          <w:b/>
          <w:sz w:val="20"/>
        </w:rPr>
      </w:pPr>
      <w:r>
        <w:rPr>
          <w:b/>
          <w:sz w:val="20"/>
        </w:rPr>
        <w:lastRenderedPageBreak/>
        <w:t xml:space="preserve">Tableau des scores </w:t>
      </w:r>
      <w:r w:rsidRPr="000631FC">
        <w:rPr>
          <w:b/>
          <w:sz w:val="20"/>
        </w:rPr>
        <w:t>par domaine en % des points potentiels</w:t>
      </w:r>
    </w:p>
    <w:p w14:paraId="22E7B23E" w14:textId="0FC07951" w:rsidR="00030CE4" w:rsidRPr="00030CE4" w:rsidRDefault="00030CE4" w:rsidP="00030CE4">
      <w:pPr>
        <w:tabs>
          <w:tab w:val="left" w:pos="7088"/>
        </w:tabs>
        <w:jc w:val="both"/>
        <w:rPr>
          <w:i/>
          <w:szCs w:val="18"/>
        </w:rPr>
      </w:pPr>
      <w:r w:rsidRPr="00030CE4">
        <w:rPr>
          <w:i/>
          <w:szCs w:val="18"/>
        </w:rPr>
        <w:t>(</w:t>
      </w:r>
      <w:r w:rsidR="00671A42">
        <w:rPr>
          <w:i/>
          <w:szCs w:val="18"/>
        </w:rPr>
        <w:t>*</w:t>
      </w:r>
      <w:r w:rsidR="007F0EB2">
        <w:rPr>
          <w:i/>
          <w:szCs w:val="18"/>
        </w:rPr>
        <w:t>A compléter par le conseiller. C</w:t>
      </w:r>
      <w:r w:rsidRPr="00030CE4">
        <w:rPr>
          <w:i/>
          <w:szCs w:val="18"/>
        </w:rPr>
        <w:t>opier-coller à partir de l’onglet « catalogue » de l’EMT</w:t>
      </w:r>
      <w:r w:rsidR="002D642E">
        <w:rPr>
          <w:i/>
          <w:szCs w:val="18"/>
        </w:rPr>
        <w:t>, en dépliant les domaines ou après</w:t>
      </w:r>
      <w:r w:rsidRPr="00030CE4">
        <w:rPr>
          <w:i/>
          <w:szCs w:val="18"/>
        </w:rPr>
        <w:t xml:space="preserve"> </w:t>
      </w:r>
      <w:r w:rsidR="002D642E">
        <w:rPr>
          <w:i/>
          <w:szCs w:val="18"/>
        </w:rPr>
        <w:t>export du</w:t>
      </w:r>
      <w:r w:rsidRPr="00030CE4">
        <w:rPr>
          <w:i/>
          <w:szCs w:val="18"/>
        </w:rPr>
        <w:t xml:space="preserve"> chapitre 1 du dossier–onglet « collectivité »</w:t>
      </w:r>
      <w:r w:rsidR="00013D3F">
        <w:rPr>
          <w:i/>
          <w:szCs w:val="18"/>
        </w:rPr>
        <w:t xml:space="preserve">. </w:t>
      </w:r>
      <w:r w:rsidR="00013D3F" w:rsidRPr="00013D3F">
        <w:rPr>
          <w:b/>
          <w:i/>
          <w:color w:val="FF0000"/>
          <w:szCs w:val="18"/>
        </w:rPr>
        <w:t xml:space="preserve">IMPORTANT : </w:t>
      </w:r>
      <w:r w:rsidR="00013D3F" w:rsidRPr="0052547D">
        <w:rPr>
          <w:i/>
          <w:color w:val="FF0000"/>
          <w:szCs w:val="18"/>
        </w:rPr>
        <w:t xml:space="preserve">vérifier la mise à jour </w:t>
      </w:r>
      <w:r w:rsidR="001035B9">
        <w:rPr>
          <w:i/>
          <w:color w:val="FF0000"/>
          <w:szCs w:val="18"/>
        </w:rPr>
        <w:t>du</w:t>
      </w:r>
      <w:r w:rsidR="00013D3F" w:rsidRPr="0052547D">
        <w:rPr>
          <w:i/>
          <w:color w:val="FF0000"/>
          <w:szCs w:val="18"/>
        </w:rPr>
        <w:t xml:space="preserve"> score, il doit être </w:t>
      </w:r>
      <w:r w:rsidR="00811B63">
        <w:rPr>
          <w:i/>
          <w:color w:val="FF0000"/>
          <w:szCs w:val="18"/>
        </w:rPr>
        <w:t>identique</w:t>
      </w:r>
      <w:r w:rsidR="00013D3F" w:rsidRPr="0052547D">
        <w:rPr>
          <w:i/>
          <w:color w:val="FF0000"/>
          <w:szCs w:val="18"/>
        </w:rPr>
        <w:t xml:space="preserve"> à celui figurant dans l’EMT</w:t>
      </w:r>
      <w:r w:rsidR="0052547D" w:rsidRPr="0052547D">
        <w:rPr>
          <w:i/>
          <w:color w:val="FF0000"/>
          <w:szCs w:val="18"/>
        </w:rPr>
        <w:t xml:space="preserve"> et dans le rapport d’audit</w:t>
      </w:r>
      <w:r w:rsidR="00013D3F" w:rsidRPr="0052547D">
        <w:rPr>
          <w:i/>
          <w:color w:val="FF0000"/>
          <w:szCs w:val="18"/>
        </w:rPr>
        <w:t xml:space="preserve"> lors du dépôt final de la candidature</w:t>
      </w:r>
      <w:r w:rsidRPr="00030CE4">
        <w:rPr>
          <w:i/>
          <w:szCs w:val="18"/>
        </w:rPr>
        <w:t>)</w:t>
      </w:r>
    </w:p>
    <w:p w14:paraId="0C159AAD" w14:textId="37BE233B" w:rsidR="00176FA9" w:rsidRDefault="00176FA9">
      <w:pPr>
        <w:spacing w:before="0" w:after="0" w:line="240" w:lineRule="auto"/>
      </w:pPr>
      <w:r>
        <w:br w:type="page"/>
      </w:r>
    </w:p>
    <w:p w14:paraId="145A4CED" w14:textId="77777777" w:rsidR="00030CE4" w:rsidRDefault="00030CE4" w:rsidP="00545948"/>
    <w:p w14:paraId="3E48A8D8" w14:textId="77777777" w:rsidR="00545948" w:rsidRPr="00513CAA" w:rsidRDefault="00545948" w:rsidP="00E45F5C">
      <w:pPr>
        <w:pStyle w:val="Titre1"/>
        <w:numPr>
          <w:ilvl w:val="0"/>
          <w:numId w:val="14"/>
        </w:numPr>
      </w:pPr>
      <w:bookmarkStart w:id="12" w:name="_Toc32159981"/>
      <w:r w:rsidRPr="00513CAA">
        <w:t>Actions les plus importantes dans les six domaines</w:t>
      </w:r>
      <w:bookmarkEnd w:id="12"/>
    </w:p>
    <w:p w14:paraId="1A66EFD3" w14:textId="57653F84" w:rsidR="002E5484" w:rsidRPr="00151BFD" w:rsidRDefault="00030CE4" w:rsidP="00151BFD">
      <w:pPr>
        <w:tabs>
          <w:tab w:val="left" w:pos="7088"/>
        </w:tabs>
        <w:jc w:val="both"/>
        <w:rPr>
          <w:i/>
          <w:szCs w:val="18"/>
        </w:rPr>
      </w:pPr>
      <w:r w:rsidRPr="00151BFD">
        <w:rPr>
          <w:i/>
          <w:szCs w:val="18"/>
        </w:rPr>
        <w:t>(</w:t>
      </w:r>
      <w:r w:rsidR="002E5484" w:rsidRPr="00151BFD">
        <w:rPr>
          <w:i/>
          <w:szCs w:val="18"/>
        </w:rPr>
        <w:t xml:space="preserve">*Co-rédaction par la collectivité et le conseiller. </w:t>
      </w:r>
      <w:r w:rsidRPr="00151BFD">
        <w:rPr>
          <w:i/>
          <w:szCs w:val="18"/>
        </w:rPr>
        <w:t>Le choix des mesures est effectué de concert entre la collectivité et le conseiller</w:t>
      </w:r>
      <w:r w:rsidR="002E5484" w:rsidRPr="00151BFD">
        <w:rPr>
          <w:i/>
          <w:szCs w:val="18"/>
        </w:rPr>
        <w:t xml:space="preserve">, </w:t>
      </w:r>
      <w:r w:rsidR="00FC4B23" w:rsidRPr="00151BFD">
        <w:rPr>
          <w:i/>
          <w:szCs w:val="18"/>
        </w:rPr>
        <w:t>incluant notamment, pour les mesures réalisées,</w:t>
      </w:r>
      <w:r w:rsidR="002E5484" w:rsidRPr="00151BFD">
        <w:rPr>
          <w:i/>
          <w:szCs w:val="18"/>
        </w:rPr>
        <w:t xml:space="preserve"> </w:t>
      </w:r>
      <w:r w:rsidR="002E5484" w:rsidRPr="002749CC">
        <w:rPr>
          <w:i/>
          <w:szCs w:val="18"/>
          <w:u w:val="single"/>
        </w:rPr>
        <w:t>les mesures favorites repérées par une étoile dans l’EMT</w:t>
      </w:r>
      <w:r w:rsidR="00545948" w:rsidRPr="00151BFD">
        <w:rPr>
          <w:i/>
          <w:szCs w:val="18"/>
        </w:rPr>
        <w:t>.</w:t>
      </w:r>
      <w:r w:rsidRPr="00151BFD">
        <w:rPr>
          <w:i/>
          <w:szCs w:val="18"/>
        </w:rPr>
        <w:t xml:space="preserve"> </w:t>
      </w:r>
    </w:p>
    <w:p w14:paraId="0B06E25C" w14:textId="77777777" w:rsidR="00151BFD" w:rsidRPr="00151BFD" w:rsidRDefault="00545948" w:rsidP="00151BFD">
      <w:pPr>
        <w:tabs>
          <w:tab w:val="left" w:pos="7088"/>
        </w:tabs>
        <w:jc w:val="both"/>
        <w:rPr>
          <w:i/>
          <w:szCs w:val="18"/>
        </w:rPr>
      </w:pPr>
      <w:r w:rsidRPr="00151BFD">
        <w:rPr>
          <w:i/>
          <w:szCs w:val="18"/>
        </w:rPr>
        <w:t xml:space="preserve">Le principe est de décrire </w:t>
      </w:r>
      <w:r w:rsidR="00FC4B23" w:rsidRPr="00151BFD">
        <w:rPr>
          <w:i/>
          <w:szCs w:val="18"/>
        </w:rPr>
        <w:t>succinctement</w:t>
      </w:r>
      <w:r w:rsidR="00731A3A" w:rsidRPr="00151BFD">
        <w:rPr>
          <w:i/>
          <w:szCs w:val="18"/>
        </w:rPr>
        <w:t>, en quelques lignes,</w:t>
      </w:r>
      <w:r w:rsidR="002E5484" w:rsidRPr="00151BFD">
        <w:rPr>
          <w:i/>
          <w:szCs w:val="18"/>
        </w:rPr>
        <w:t xml:space="preserve"> </w:t>
      </w:r>
      <w:r w:rsidR="00FC4B23" w:rsidRPr="00151BFD">
        <w:rPr>
          <w:i/>
          <w:szCs w:val="18"/>
        </w:rPr>
        <w:t>3 à 4</w:t>
      </w:r>
      <w:r w:rsidRPr="00151BFD">
        <w:rPr>
          <w:i/>
          <w:szCs w:val="18"/>
        </w:rPr>
        <w:t xml:space="preserve"> actions au maximum par domaine, </w:t>
      </w:r>
      <w:r w:rsidR="002E5484" w:rsidRPr="00151BFD">
        <w:rPr>
          <w:i/>
          <w:szCs w:val="18"/>
        </w:rPr>
        <w:t xml:space="preserve">et de </w:t>
      </w:r>
      <w:r w:rsidRPr="00151BFD">
        <w:rPr>
          <w:i/>
          <w:szCs w:val="18"/>
        </w:rPr>
        <w:t>mettre en évidence des résultats concrets</w:t>
      </w:r>
      <w:r w:rsidR="002E5484" w:rsidRPr="00151BFD">
        <w:rPr>
          <w:i/>
          <w:szCs w:val="18"/>
        </w:rPr>
        <w:t>,</w:t>
      </w:r>
      <w:r w:rsidRPr="00151BFD">
        <w:rPr>
          <w:i/>
          <w:szCs w:val="18"/>
        </w:rPr>
        <w:t xml:space="preserve"> chiffrés </w:t>
      </w:r>
      <w:r w:rsidR="00FC4B23" w:rsidRPr="00151BFD">
        <w:rPr>
          <w:i/>
          <w:szCs w:val="18"/>
        </w:rPr>
        <w:t>de préférence</w:t>
      </w:r>
      <w:r w:rsidR="002E5484" w:rsidRPr="00151BFD">
        <w:rPr>
          <w:i/>
          <w:szCs w:val="18"/>
        </w:rPr>
        <w:t xml:space="preserve">, pour </w:t>
      </w:r>
      <w:r w:rsidRPr="00151BFD">
        <w:rPr>
          <w:i/>
          <w:szCs w:val="18"/>
        </w:rPr>
        <w:t>appuyer le mérite du candidat.</w:t>
      </w:r>
      <w:r w:rsidR="00736A5D" w:rsidRPr="00151BFD">
        <w:rPr>
          <w:i/>
          <w:szCs w:val="18"/>
        </w:rPr>
        <w:t xml:space="preserve"> </w:t>
      </w:r>
    </w:p>
    <w:p w14:paraId="04822989" w14:textId="4DCEE198" w:rsidR="00545948" w:rsidRDefault="002E5484" w:rsidP="00151BFD">
      <w:pPr>
        <w:tabs>
          <w:tab w:val="left" w:pos="7088"/>
        </w:tabs>
        <w:jc w:val="both"/>
        <w:rPr>
          <w:i/>
          <w:szCs w:val="18"/>
        </w:rPr>
      </w:pPr>
      <w:r w:rsidRPr="00151BFD">
        <w:rPr>
          <w:i/>
          <w:szCs w:val="18"/>
        </w:rPr>
        <w:t xml:space="preserve">Le texte rédigé initialement dans l’EMT par le conseiller </w:t>
      </w:r>
      <w:proofErr w:type="spellStart"/>
      <w:r w:rsidRPr="00151BFD">
        <w:rPr>
          <w:i/>
          <w:szCs w:val="18"/>
        </w:rPr>
        <w:t>Cit’ergie</w:t>
      </w:r>
      <w:proofErr w:type="spellEnd"/>
      <w:r w:rsidRPr="00151BFD">
        <w:rPr>
          <w:i/>
          <w:szCs w:val="18"/>
        </w:rPr>
        <w:t xml:space="preserve"> peut être repris, en étant </w:t>
      </w:r>
      <w:r w:rsidR="00731A3A" w:rsidRPr="00151BFD">
        <w:rPr>
          <w:i/>
          <w:szCs w:val="18"/>
        </w:rPr>
        <w:t xml:space="preserve">si besoin </w:t>
      </w:r>
      <w:r w:rsidRPr="00151BFD">
        <w:rPr>
          <w:i/>
          <w:szCs w:val="18"/>
        </w:rPr>
        <w:t>revu et sy</w:t>
      </w:r>
      <w:r w:rsidRPr="00151BFD">
        <w:rPr>
          <w:i/>
          <w:szCs w:val="18"/>
        </w:rPr>
        <w:t>n</w:t>
      </w:r>
      <w:r w:rsidRPr="00151BFD">
        <w:rPr>
          <w:i/>
          <w:szCs w:val="18"/>
        </w:rPr>
        <w:t>thétisé.</w:t>
      </w:r>
      <w:r w:rsidR="005D551A">
        <w:rPr>
          <w:i/>
          <w:szCs w:val="18"/>
        </w:rPr>
        <w:t xml:space="preserve"> Une mesure sera particulièrement mise en avant,</w:t>
      </w:r>
      <w:r w:rsidR="00A41A90">
        <w:rPr>
          <w:i/>
          <w:szCs w:val="18"/>
        </w:rPr>
        <w:t xml:space="preserve"> elle sera reprise</w:t>
      </w:r>
      <w:r w:rsidR="005D551A">
        <w:rPr>
          <w:i/>
          <w:szCs w:val="18"/>
        </w:rPr>
        <w:t xml:space="preserve"> </w:t>
      </w:r>
      <w:r w:rsidR="00A41A90">
        <w:rPr>
          <w:i/>
          <w:szCs w:val="18"/>
        </w:rPr>
        <w:t>dans le</w:t>
      </w:r>
      <w:r w:rsidR="005D551A">
        <w:rPr>
          <w:i/>
          <w:szCs w:val="18"/>
        </w:rPr>
        <w:t xml:space="preserve"> Recueil national des Bonnes Pratiques </w:t>
      </w:r>
      <w:proofErr w:type="spellStart"/>
      <w:r w:rsidR="005D551A">
        <w:rPr>
          <w:i/>
          <w:szCs w:val="18"/>
        </w:rPr>
        <w:t>Cit’ergie</w:t>
      </w:r>
      <w:proofErr w:type="spellEnd"/>
      <w:r w:rsidR="00A41A90">
        <w:rPr>
          <w:i/>
          <w:szCs w:val="18"/>
        </w:rPr>
        <w:t>, et le cas échéant dans la Fiche Collectivité Lauréate</w:t>
      </w:r>
      <w:r w:rsidR="00292F29">
        <w:rPr>
          <w:i/>
          <w:szCs w:val="18"/>
        </w:rPr>
        <w:t xml:space="preserve"> (rubrique « Une excellente performance de la collectivité »)</w:t>
      </w:r>
      <w:r w:rsidR="005D551A">
        <w:rPr>
          <w:i/>
          <w:szCs w:val="18"/>
        </w:rPr>
        <w:t> : voir consigne détaillée dans l’encadré à la fin de ce chapitre.</w:t>
      </w:r>
      <w:r w:rsidR="00545948" w:rsidRPr="00151BFD">
        <w:rPr>
          <w:i/>
          <w:szCs w:val="18"/>
        </w:rPr>
        <w:t>)</w:t>
      </w:r>
    </w:p>
    <w:p w14:paraId="2078EC45" w14:textId="77777777" w:rsidR="00AB710F" w:rsidRDefault="00AB710F" w:rsidP="00C93D37">
      <w:pPr>
        <w:pStyle w:val="Titre6"/>
        <w:spacing w:before="0" w:after="0" w:line="276" w:lineRule="auto"/>
        <w:rPr>
          <w:b/>
        </w:rPr>
      </w:pPr>
    </w:p>
    <w:p w14:paraId="44F9A1BA" w14:textId="77777777" w:rsidR="00176FA9" w:rsidRDefault="00176FA9">
      <w:pPr>
        <w:spacing w:before="0" w:after="0" w:line="240" w:lineRule="auto"/>
        <w:rPr>
          <w:b/>
          <w:i/>
        </w:rPr>
      </w:pPr>
      <w:r>
        <w:rPr>
          <w:b/>
        </w:rPr>
        <w:br w:type="page"/>
      </w:r>
    </w:p>
    <w:p w14:paraId="10800FB0" w14:textId="7B6DF915" w:rsidR="00545948" w:rsidRPr="000631FC" w:rsidRDefault="00545948" w:rsidP="00C93D37">
      <w:pPr>
        <w:pStyle w:val="Titre6"/>
        <w:spacing w:before="0" w:after="0" w:line="276" w:lineRule="auto"/>
        <w:rPr>
          <w:b/>
        </w:rPr>
      </w:pPr>
      <w:r w:rsidRPr="000631FC">
        <w:rPr>
          <w:b/>
        </w:rPr>
        <w:lastRenderedPageBreak/>
        <w:t>Développement territorial</w:t>
      </w:r>
    </w:p>
    <w:p w14:paraId="5A0CDAC6" w14:textId="77777777" w:rsidR="00AB710F" w:rsidRDefault="00AB710F" w:rsidP="00C93D37">
      <w:pPr>
        <w:tabs>
          <w:tab w:val="left" w:pos="3690"/>
        </w:tabs>
        <w:spacing w:before="0" w:after="0" w:line="276" w:lineRule="auto"/>
        <w:ind w:left="357"/>
        <w:rPr>
          <w:i/>
        </w:rPr>
      </w:pPr>
    </w:p>
    <w:p w14:paraId="1BE69F24" w14:textId="36974B10" w:rsidR="00545948" w:rsidRDefault="00AB710F" w:rsidP="00C93D37">
      <w:pPr>
        <w:tabs>
          <w:tab w:val="left" w:pos="3690"/>
        </w:tabs>
        <w:spacing w:before="0" w:after="0" w:line="276" w:lineRule="auto"/>
        <w:ind w:left="357"/>
        <w:rPr>
          <w:i/>
        </w:rPr>
      </w:pPr>
      <w:r w:rsidRPr="000631FC">
        <w:rPr>
          <w:i/>
        </w:rPr>
        <w:t>R</w:t>
      </w:r>
      <w:r w:rsidR="00545948" w:rsidRPr="000631FC">
        <w:rPr>
          <w:i/>
        </w:rPr>
        <w:t>éalisé</w:t>
      </w:r>
    </w:p>
    <w:p w14:paraId="3A31B140" w14:textId="77777777" w:rsidR="00AB710F" w:rsidRPr="000631FC" w:rsidRDefault="00AB710F" w:rsidP="00C93D37">
      <w:pPr>
        <w:tabs>
          <w:tab w:val="left" w:pos="3690"/>
        </w:tabs>
        <w:spacing w:before="0" w:after="0" w:line="276" w:lineRule="auto"/>
        <w:ind w:left="357"/>
        <w:rPr>
          <w:i/>
        </w:rPr>
      </w:pPr>
    </w:p>
    <w:p w14:paraId="7973F780" w14:textId="29FB5C75" w:rsidR="00545948" w:rsidRPr="000F4EAA" w:rsidRDefault="00350650" w:rsidP="00C93D37">
      <w:pPr>
        <w:numPr>
          <w:ilvl w:val="0"/>
          <w:numId w:val="7"/>
        </w:numPr>
        <w:spacing w:before="0" w:after="0" w:line="276" w:lineRule="auto"/>
        <w:rPr>
          <w:b/>
        </w:rPr>
      </w:pPr>
      <w:r>
        <w:rPr>
          <w:b/>
        </w:rPr>
        <w:t>1.</w:t>
      </w:r>
      <w:r w:rsidR="000E12C2">
        <w:rPr>
          <w:b/>
        </w:rPr>
        <w:t>2</w:t>
      </w:r>
      <w:r>
        <w:rPr>
          <w:b/>
        </w:rPr>
        <w:t xml:space="preserve">.1 </w:t>
      </w:r>
      <w:r w:rsidR="000E12C2">
        <w:rPr>
          <w:b/>
        </w:rPr>
        <w:t>Le schéma directeur des énergies et des réseaux de chaleur (95%)</w:t>
      </w:r>
    </w:p>
    <w:p w14:paraId="48E8CD59" w14:textId="1B4F2659" w:rsidR="00AE2734" w:rsidRDefault="000E12C2" w:rsidP="007737B8">
      <w:pPr>
        <w:pStyle w:val="Paragraphedeliste"/>
        <w:spacing w:before="0" w:after="0" w:line="276" w:lineRule="auto"/>
        <w:jc w:val="both"/>
        <w:rPr>
          <w:lang w:eastAsia="fr-FR"/>
        </w:rPr>
      </w:pPr>
      <w:r>
        <w:rPr>
          <w:lang w:eastAsia="fr-FR"/>
        </w:rPr>
        <w:t xml:space="preserve">La ville a travaillé en partenariat avec Lorient Agglomération et </w:t>
      </w:r>
      <w:proofErr w:type="spellStart"/>
      <w:r>
        <w:rPr>
          <w:lang w:eastAsia="fr-FR"/>
        </w:rPr>
        <w:t>Audelor</w:t>
      </w:r>
      <w:proofErr w:type="spellEnd"/>
      <w:r>
        <w:rPr>
          <w:lang w:eastAsia="fr-FR"/>
        </w:rPr>
        <w:t xml:space="preserve"> sur l’étude de programmation énergétique préalable à la révision du PCAET. Plus spécifiquement, la ville a travaillé, toujours en lien avec Lorient Agglomération, à la mise en place d’une Société Publique Locale Bois Energie Renouv</w:t>
      </w:r>
      <w:r>
        <w:rPr>
          <w:lang w:eastAsia="fr-FR"/>
        </w:rPr>
        <w:t>e</w:t>
      </w:r>
      <w:r>
        <w:rPr>
          <w:lang w:eastAsia="fr-FR"/>
        </w:rPr>
        <w:t>lable. La ville est actionnaire majoritaire de cette société qui travaille notamment en amont du déploi</w:t>
      </w:r>
      <w:r>
        <w:rPr>
          <w:lang w:eastAsia="fr-FR"/>
        </w:rPr>
        <w:t>e</w:t>
      </w:r>
      <w:r>
        <w:rPr>
          <w:lang w:eastAsia="fr-FR"/>
        </w:rPr>
        <w:t>ment des réseaux de chaleur, dans le cadre des financements de Contrat d’Objectif Territorial de l’ADEME pour Lorient Agglomération. Cette action d’analyse des potentiels du territoire (besoins de ch</w:t>
      </w:r>
      <w:r>
        <w:rPr>
          <w:lang w:eastAsia="fr-FR"/>
        </w:rPr>
        <w:t>a</w:t>
      </w:r>
      <w:r>
        <w:rPr>
          <w:lang w:eastAsia="fr-FR"/>
        </w:rPr>
        <w:t>leur et clients potentiels) permet la mise en production efficace de nombreux réseaux de chaleur.</w:t>
      </w:r>
    </w:p>
    <w:p w14:paraId="4CE6AF88" w14:textId="77777777" w:rsidR="00AE2734" w:rsidRPr="001B14F0" w:rsidRDefault="00AE2734" w:rsidP="00C93D37">
      <w:pPr>
        <w:spacing w:before="0" w:after="0" w:line="276" w:lineRule="auto"/>
        <w:ind w:left="720"/>
      </w:pPr>
    </w:p>
    <w:p w14:paraId="785F6750" w14:textId="5903E0FA" w:rsidR="001B14F0" w:rsidRPr="00DC34B2" w:rsidRDefault="000E12C2" w:rsidP="00C93D37">
      <w:pPr>
        <w:numPr>
          <w:ilvl w:val="0"/>
          <w:numId w:val="7"/>
        </w:numPr>
        <w:spacing w:before="0" w:after="0" w:line="276" w:lineRule="auto"/>
        <w:rPr>
          <w:b/>
          <w:lang w:eastAsia="fr-FR"/>
        </w:rPr>
      </w:pPr>
      <w:r>
        <w:rPr>
          <w:b/>
          <w:lang w:eastAsia="fr-FR"/>
        </w:rPr>
        <w:t>1.2.2</w:t>
      </w:r>
      <w:r w:rsidR="00350650">
        <w:rPr>
          <w:b/>
          <w:lang w:eastAsia="fr-FR"/>
        </w:rPr>
        <w:t xml:space="preserve"> </w:t>
      </w:r>
      <w:r>
        <w:rPr>
          <w:b/>
          <w:lang w:eastAsia="fr-FR"/>
        </w:rPr>
        <w:t>L’organisation des mobilités sur le territoire</w:t>
      </w:r>
      <w:r w:rsidR="00350650">
        <w:rPr>
          <w:b/>
          <w:lang w:eastAsia="fr-FR"/>
        </w:rPr>
        <w:t xml:space="preserve"> (85%)</w:t>
      </w:r>
    </w:p>
    <w:p w14:paraId="485532E7" w14:textId="528C45C4" w:rsidR="00DC34B2" w:rsidRDefault="000E12C2" w:rsidP="007737B8">
      <w:pPr>
        <w:spacing w:before="0" w:after="0" w:line="276" w:lineRule="auto"/>
        <w:ind w:left="720"/>
        <w:jc w:val="both"/>
      </w:pPr>
      <w:r w:rsidRPr="000E12C2">
        <w:t>La ville de Lorient est l’une des premières villes française à s'être engagée dans une politique amb</w:t>
      </w:r>
      <w:r w:rsidRPr="000E12C2">
        <w:t>i</w:t>
      </w:r>
      <w:r w:rsidRPr="000E12C2">
        <w:t>tieuse de généralisation des quartiers en zone de circulation apaisée et en faveur des modes doux.</w:t>
      </w:r>
      <w:r>
        <w:t xml:space="preserve"> D</w:t>
      </w:r>
      <w:r>
        <w:t>u</w:t>
      </w:r>
      <w:r>
        <w:t xml:space="preserve">rant les dernières années, </w:t>
      </w:r>
      <w:r w:rsidR="00747CF7">
        <w:t>la ville a poursuive sa politique de voirie apaisée (plus de 90% de la voirie apaisée) en engageant la réalisation de nombreuses zones 20.</w:t>
      </w:r>
      <w:r w:rsidR="00DC34B2">
        <w:t xml:space="preserve"> </w:t>
      </w:r>
      <w:r w:rsidR="00747CF7">
        <w:t>Dans le cadre de son schéma directeur des modes actifs, la ville a aussi poursuivi le travail engagé de longue date de reconquête des espaces pour les piétons et les cyclistes.</w:t>
      </w:r>
    </w:p>
    <w:p w14:paraId="4C35C7DC" w14:textId="77777777" w:rsidR="00CE5054" w:rsidRPr="00C433B3" w:rsidRDefault="00CE5054" w:rsidP="00CE5054">
      <w:pPr>
        <w:spacing w:before="0" w:after="0" w:line="276" w:lineRule="auto"/>
        <w:ind w:left="720"/>
        <w:jc w:val="center"/>
        <w:rPr>
          <w:lang w:eastAsia="fr-FR"/>
        </w:rPr>
      </w:pPr>
    </w:p>
    <w:p w14:paraId="03EA0C6E" w14:textId="3B27C18E" w:rsidR="002749CC" w:rsidRPr="00DC34B2" w:rsidRDefault="00350650" w:rsidP="00C93D37">
      <w:pPr>
        <w:numPr>
          <w:ilvl w:val="0"/>
          <w:numId w:val="7"/>
        </w:numPr>
        <w:spacing w:before="0" w:after="0" w:line="276" w:lineRule="auto"/>
        <w:rPr>
          <w:b/>
        </w:rPr>
      </w:pPr>
      <w:r>
        <w:rPr>
          <w:b/>
        </w:rPr>
        <w:t xml:space="preserve">1.3.1 </w:t>
      </w:r>
      <w:r w:rsidR="00DC34B2" w:rsidRPr="00DC34B2">
        <w:rPr>
          <w:b/>
        </w:rPr>
        <w:t xml:space="preserve">Le Plan local de l’urbanisme (PLU) de </w:t>
      </w:r>
      <w:r w:rsidR="00747CF7">
        <w:rPr>
          <w:b/>
        </w:rPr>
        <w:t>Lorient</w:t>
      </w:r>
      <w:r>
        <w:rPr>
          <w:b/>
        </w:rPr>
        <w:t xml:space="preserve"> (</w:t>
      </w:r>
      <w:r w:rsidR="00747CF7">
        <w:rPr>
          <w:b/>
        </w:rPr>
        <w:t>7</w:t>
      </w:r>
      <w:r>
        <w:rPr>
          <w:b/>
        </w:rPr>
        <w:t>0%)</w:t>
      </w:r>
    </w:p>
    <w:p w14:paraId="26333FCC" w14:textId="50D529DF" w:rsidR="00747CF7" w:rsidRDefault="00747CF7" w:rsidP="007737B8">
      <w:pPr>
        <w:spacing w:before="0" w:after="0" w:line="276" w:lineRule="auto"/>
        <w:ind w:left="709"/>
        <w:jc w:val="both"/>
      </w:pPr>
      <w:r>
        <w:t>Le PLU de la Ville date de 2013, avec à l'époque très forte intégration énergie et biodiversité. Il comporte également un encouragement à la densité (140 logements/ha) et encouragement (obligation dans ce</w:t>
      </w:r>
      <w:r>
        <w:t>r</w:t>
      </w:r>
      <w:r>
        <w:t>tains cas) de mitoyenneté, la limitation du stationnement au sol ou encore l’</w:t>
      </w:r>
      <w:proofErr w:type="spellStart"/>
      <w:r>
        <w:t>oobligation</w:t>
      </w:r>
      <w:proofErr w:type="spellEnd"/>
      <w:r>
        <w:t xml:space="preserve"> de toiture végét</w:t>
      </w:r>
      <w:r>
        <w:t>a</w:t>
      </w:r>
      <w:r>
        <w:t>lisée.</w:t>
      </w:r>
    </w:p>
    <w:p w14:paraId="172345E3" w14:textId="05E928CA" w:rsidR="00747CF7" w:rsidRDefault="00747CF7" w:rsidP="007737B8">
      <w:pPr>
        <w:spacing w:before="0" w:after="0" w:line="276" w:lineRule="auto"/>
        <w:ind w:left="709"/>
        <w:jc w:val="both"/>
      </w:pPr>
      <w:r>
        <w:t>L’OAP « trame verte et bleue » a permis à la ville de devenir capitale française biodiversité en 2013 – villes moyennes.</w:t>
      </w:r>
    </w:p>
    <w:p w14:paraId="3026C0C0" w14:textId="18B779CC" w:rsidR="00110714" w:rsidRDefault="00747CF7" w:rsidP="007737B8">
      <w:pPr>
        <w:spacing w:before="0" w:after="0" w:line="276" w:lineRule="auto"/>
        <w:ind w:left="709"/>
        <w:jc w:val="both"/>
      </w:pPr>
      <w:r>
        <w:t xml:space="preserve">En COPIL </w:t>
      </w:r>
      <w:proofErr w:type="spellStart"/>
      <w:r>
        <w:t>Cit'ergie</w:t>
      </w:r>
      <w:proofErr w:type="spellEnd"/>
      <w:r>
        <w:t xml:space="preserve">, la Ville a décidé d'une modification de son PLU, afin d'obliger sur la zone d'activité de </w:t>
      </w:r>
      <w:proofErr w:type="spellStart"/>
      <w:r>
        <w:t>Kerulvé</w:t>
      </w:r>
      <w:proofErr w:type="spellEnd"/>
      <w:r>
        <w:t xml:space="preserve"> Nord des toitures des bâtiments commerciaux et industriels permettant la pose de panneaux photovoltaïques et un taux de couverture de 27% de la production électrique.</w:t>
      </w:r>
    </w:p>
    <w:p w14:paraId="4D51F490" w14:textId="79E457F6" w:rsidR="00F753D9" w:rsidRPr="00DC34B2" w:rsidRDefault="00F753D9" w:rsidP="00C93D37">
      <w:pPr>
        <w:spacing w:before="0" w:after="0" w:line="276" w:lineRule="auto"/>
        <w:ind w:left="709"/>
        <w:jc w:val="both"/>
      </w:pPr>
    </w:p>
    <w:p w14:paraId="32B557B2" w14:textId="77777777" w:rsidR="00747CF7" w:rsidRDefault="00747CF7" w:rsidP="00747CF7">
      <w:pPr>
        <w:jc w:val="both"/>
      </w:pPr>
    </w:p>
    <w:p w14:paraId="71F22027" w14:textId="28D9F905" w:rsidR="00747CF7" w:rsidRDefault="00747CF7" w:rsidP="00747CF7">
      <w:pPr>
        <w:jc w:val="both"/>
        <w:sectPr w:rsidR="00747CF7" w:rsidSect="00747CF7">
          <w:footerReference w:type="default" r:id="rId22"/>
          <w:footerReference w:type="first" r:id="rId23"/>
          <w:type w:val="continuous"/>
          <w:pgSz w:w="11907" w:h="16839" w:code="9"/>
          <w:pgMar w:top="1134" w:right="1134" w:bottom="1134" w:left="1701" w:header="709" w:footer="851" w:gutter="0"/>
          <w:cols w:space="708"/>
          <w:titlePg/>
          <w:docGrid w:linePitch="245"/>
        </w:sectPr>
      </w:pPr>
    </w:p>
    <w:p w14:paraId="1FACADA3" w14:textId="4D33024B" w:rsidR="00E649CD" w:rsidRPr="001B14F0" w:rsidRDefault="000865BF" w:rsidP="00C93D37">
      <w:pPr>
        <w:spacing w:before="0" w:after="0" w:line="276" w:lineRule="auto"/>
      </w:pPr>
      <w:r>
        <w:rPr>
          <w:noProof/>
          <w:lang w:eastAsia="fr-FR"/>
        </w:rPr>
        <w:lastRenderedPageBreak/>
        <mc:AlternateContent>
          <mc:Choice Requires="wps">
            <w:drawing>
              <wp:anchor distT="0" distB="0" distL="114300" distR="114300" simplePos="0" relativeHeight="251661312" behindDoc="0" locked="0" layoutInCell="1" allowOverlap="1" wp14:anchorId="07AFB629" wp14:editId="553E0DF8">
                <wp:simplePos x="0" y="0"/>
                <wp:positionH relativeFrom="column">
                  <wp:posOffset>-34290</wp:posOffset>
                </wp:positionH>
                <wp:positionV relativeFrom="paragraph">
                  <wp:posOffset>115570</wp:posOffset>
                </wp:positionV>
                <wp:extent cx="5831205" cy="3898900"/>
                <wp:effectExtent l="0" t="0" r="17145" b="2540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898900"/>
                        </a:xfrm>
                        <a:prstGeom prst="rect">
                          <a:avLst/>
                        </a:prstGeom>
                        <a:solidFill>
                          <a:srgbClr val="FFFFFF"/>
                        </a:solidFill>
                        <a:ln w="9525">
                          <a:solidFill>
                            <a:srgbClr val="000000"/>
                          </a:solidFill>
                          <a:miter lim="800000"/>
                          <a:headEnd/>
                          <a:tailEnd/>
                        </a:ln>
                      </wps:spPr>
                      <wps:txbx>
                        <w:txbxContent>
                          <w:p w14:paraId="7AEC031B" w14:textId="77777777" w:rsidR="00F00296" w:rsidRPr="005C0992" w:rsidRDefault="00F00296" w:rsidP="00747CF7">
                            <w:pPr>
                              <w:pStyle w:val="Titre3"/>
                              <w:numPr>
                                <w:ilvl w:val="0"/>
                                <w:numId w:val="0"/>
                              </w:numPr>
                              <w:suppressAutoHyphens/>
                              <w:spacing w:before="240" w:after="60" w:line="240" w:lineRule="auto"/>
                              <w:jc w:val="both"/>
                              <w:rPr>
                                <w:b/>
                              </w:rPr>
                            </w:pPr>
                            <w:r w:rsidRPr="005C0992">
                              <w:rPr>
                                <w:b/>
                              </w:rPr>
                              <w:t>Urbanisme : densification, reconstruction de la ville sur elle-même, équipements structurants, transports en commun, rénovation urbaine.</w:t>
                            </w:r>
                          </w:p>
                          <w:p w14:paraId="4B401633" w14:textId="3BFFED31" w:rsidR="00F00296" w:rsidRDefault="00F00296" w:rsidP="00747CF7">
                            <w:pPr>
                              <w:jc w:val="both"/>
                            </w:pPr>
                            <w:r>
                              <w:t>La Ville de Lorient dispose, de par son histoire, d’un territoire communal restreint. Cette contrainte spatiale devient un atout lorsqu’il s’agit de mettre en œuvre les principes de reconstruction de la ville sur elle-même et de sobriété dans l’usage de l’espace. Durant les 4 dernières années, la ville de Lorient a conduit de no</w:t>
                            </w:r>
                            <w:r>
                              <w:t>m</w:t>
                            </w:r>
                            <w:r>
                              <w:t>breuses actions de densification et d’optimisation de ses transports : mise en place du nouveau pôle multim</w:t>
                            </w:r>
                            <w:r>
                              <w:t>o</w:t>
                            </w:r>
                            <w:r>
                              <w:t xml:space="preserve">dal, rénovation complète de la gare, urbanisation des quartiers Gare, Péristyle, </w:t>
                            </w:r>
                            <w:proofErr w:type="spellStart"/>
                            <w:r>
                              <w:t>Bodélio</w:t>
                            </w:r>
                            <w:proofErr w:type="spellEnd"/>
                            <w:r>
                              <w:t xml:space="preserve">, </w:t>
                            </w:r>
                            <w:proofErr w:type="spellStart"/>
                            <w:r>
                              <w:t>Manio</w:t>
                            </w:r>
                            <w:proofErr w:type="spellEnd"/>
                            <w:r>
                              <w:t>, travail sur la rénovation urbaine du quartier Bois du Château dans le cadre de l’ANRU.</w:t>
                            </w:r>
                          </w:p>
                          <w:p w14:paraId="118C87A5" w14:textId="3486FF69" w:rsidR="00F00296" w:rsidRPr="000865BF" w:rsidRDefault="00F00296" w:rsidP="000865BF">
                            <w:pPr>
                              <w:jc w:val="center"/>
                              <w:rPr>
                                <w:i/>
                              </w:rPr>
                            </w:pPr>
                            <w:r>
                              <w:rPr>
                                <w:i/>
                              </w:rPr>
                              <w:t>Vue aérienne du futur quartier gare, en construction.</w:t>
                            </w:r>
                          </w:p>
                          <w:p w14:paraId="74A071E0" w14:textId="3FA776C2" w:rsidR="00F00296" w:rsidRDefault="00F00296" w:rsidP="00747CF7">
                            <w:pPr>
                              <w:jc w:val="both"/>
                            </w:pPr>
                            <w:r>
                              <w:rPr>
                                <w:noProof/>
                                <w:lang w:eastAsia="fr-FR"/>
                              </w:rPr>
                              <w:drawing>
                                <wp:inline distT="0" distB="0" distL="0" distR="0" wp14:anchorId="1683D64F" wp14:editId="51E98F06">
                                  <wp:extent cx="5639435" cy="22409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aerienne gare.png"/>
                                          <pic:cNvPicPr/>
                                        </pic:nvPicPr>
                                        <pic:blipFill>
                                          <a:blip r:embed="rId24">
                                            <a:extLst>
                                              <a:ext uri="{28A0092B-C50C-407E-A947-70E740481C1C}">
                                                <a14:useLocalDpi xmlns:a14="http://schemas.microsoft.com/office/drawing/2010/main" val="0"/>
                                              </a:ext>
                                            </a:extLst>
                                          </a:blip>
                                          <a:stretch>
                                            <a:fillRect/>
                                          </a:stretch>
                                        </pic:blipFill>
                                        <pic:spPr>
                                          <a:xfrm>
                                            <a:off x="0" y="0"/>
                                            <a:ext cx="5639435" cy="2240915"/>
                                          </a:xfrm>
                                          <a:prstGeom prst="rect">
                                            <a:avLst/>
                                          </a:prstGeom>
                                        </pic:spPr>
                                      </pic:pic>
                                    </a:graphicData>
                                  </a:graphic>
                                </wp:inline>
                              </w:drawing>
                            </w:r>
                          </w:p>
                          <w:p w14:paraId="4A3D85ED" w14:textId="77777777" w:rsidR="00F00296" w:rsidRPr="007C2460" w:rsidRDefault="00F00296" w:rsidP="00747CF7">
                            <w:pPr>
                              <w:jc w:val="both"/>
                              <w:rPr>
                                <w:i/>
                              </w:rPr>
                            </w:pPr>
                            <w:r w:rsidRPr="007C2460">
                              <w:rPr>
                                <w:i/>
                                <w:highlight w:val="yellow"/>
                              </w:rPr>
                              <w:t>Insérer photo quartier gare</w:t>
                            </w:r>
                          </w:p>
                          <w:p w14:paraId="3547B023" w14:textId="77777777" w:rsidR="00F00296" w:rsidRDefault="00F00296" w:rsidP="00747CF7">
                            <w:pPr>
                              <w:jc w:val="both"/>
                            </w:pPr>
                          </w:p>
                          <w:p w14:paraId="1A3CFCCB" w14:textId="77777777" w:rsidR="00F00296" w:rsidRDefault="00F00296" w:rsidP="00747CF7">
                            <w:pPr>
                              <w:jc w:val="both"/>
                            </w:pPr>
                          </w:p>
                          <w:p w14:paraId="30BAB590" w14:textId="77777777" w:rsidR="00F00296" w:rsidRDefault="00F00296" w:rsidP="00747CF7">
                            <w:pPr>
                              <w:jc w:val="both"/>
                            </w:pPr>
                          </w:p>
                          <w:p w14:paraId="05D42989" w14:textId="77777777" w:rsidR="00F00296" w:rsidRDefault="00F00296" w:rsidP="00747CF7">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6" type="#_x0000_t202" style="position:absolute;margin-left:-2.7pt;margin-top:9.1pt;width:459.15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">
                <v:textbox>
                  <w:txbxContent>
                    <w:p w14:paraId="7AEC031B" w14:textId="77777777" w:rsidR="00F00296" w:rsidRPr="005C0992" w:rsidRDefault="00F00296" w:rsidP="00747CF7">
                      <w:pPr>
                        <w:pStyle w:val="Titre3"/>
                        <w:numPr>
                          <w:ilvl w:val="0"/>
                          <w:numId w:val="0"/>
                        </w:numPr>
                        <w:suppressAutoHyphens/>
                        <w:spacing w:before="240" w:after="60" w:line="240" w:lineRule="auto"/>
                        <w:jc w:val="both"/>
                        <w:rPr>
                          <w:b/>
                        </w:rPr>
                      </w:pPr>
                      <w:r w:rsidRPr="005C0992">
                        <w:rPr>
                          <w:b/>
                        </w:rPr>
                        <w:t>Urbanisme : densification, reconstruction de la ville sur elle-même, équipements structurants, transports en commun, rénovation urbaine.</w:t>
                      </w:r>
                    </w:p>
                    <w:p w14:paraId="4B401633" w14:textId="3BFFED31" w:rsidR="00F00296" w:rsidRDefault="00F00296" w:rsidP="00747CF7">
                      <w:pPr>
                        <w:jc w:val="both"/>
                      </w:pPr>
                      <w:r>
                        <w:t>La Ville de Lorient dispose, de par son histoire, d’un territoire communal restreint. Cette contrainte spatiale devient un atout lorsqu’il s’agit de mettre en œuvre les principes de reconstruction de la ville sur elle-même et de sobriété dans l’usage de l’espace. Durant les 4 dernières années, la ville de Lorient a conduit de no</w:t>
                      </w:r>
                      <w:r>
                        <w:t>m</w:t>
                      </w:r>
                      <w:r>
                        <w:t>breuses actions de densification et d’optimisation de ses transports : mise en place du nouveau pôle multim</w:t>
                      </w:r>
                      <w:r>
                        <w:t>o</w:t>
                      </w:r>
                      <w:r>
                        <w:t xml:space="preserve">dal, rénovation complète de la gare, urbanisation des quartiers Gare, Péristyle, </w:t>
                      </w:r>
                      <w:proofErr w:type="spellStart"/>
                      <w:r>
                        <w:t>Bodélio</w:t>
                      </w:r>
                      <w:proofErr w:type="spellEnd"/>
                      <w:r>
                        <w:t xml:space="preserve">, </w:t>
                      </w:r>
                      <w:proofErr w:type="spellStart"/>
                      <w:r>
                        <w:t>Manio</w:t>
                      </w:r>
                      <w:proofErr w:type="spellEnd"/>
                      <w:r>
                        <w:t>, travail sur la rénovation urbaine du quartier Bois du Château dans le cadre de l’ANRU.</w:t>
                      </w:r>
                    </w:p>
                    <w:p w14:paraId="118C87A5" w14:textId="3486FF69" w:rsidR="00F00296" w:rsidRPr="000865BF" w:rsidRDefault="00F00296" w:rsidP="000865BF">
                      <w:pPr>
                        <w:jc w:val="center"/>
                        <w:rPr>
                          <w:i/>
                        </w:rPr>
                      </w:pPr>
                      <w:r>
                        <w:rPr>
                          <w:i/>
                        </w:rPr>
                        <w:t>Vue aérienne du futur quartier gare, en construction.</w:t>
                      </w:r>
                    </w:p>
                    <w:p w14:paraId="74A071E0" w14:textId="3FA776C2" w:rsidR="00F00296" w:rsidRDefault="00F00296" w:rsidP="00747CF7">
                      <w:pPr>
                        <w:jc w:val="both"/>
                      </w:pPr>
                      <w:r>
                        <w:rPr>
                          <w:noProof/>
                          <w:lang w:eastAsia="fr-FR"/>
                        </w:rPr>
                        <w:drawing>
                          <wp:inline distT="0" distB="0" distL="0" distR="0" wp14:anchorId="1683D64F" wp14:editId="51E98F06">
                            <wp:extent cx="5639435" cy="22409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aerienne gare.png"/>
                                    <pic:cNvPicPr/>
                                  </pic:nvPicPr>
                                  <pic:blipFill>
                                    <a:blip r:embed="rId24">
                                      <a:extLst>
                                        <a:ext uri="{28A0092B-C50C-407E-A947-70E740481C1C}">
                                          <a14:useLocalDpi xmlns:a14="http://schemas.microsoft.com/office/drawing/2010/main" val="0"/>
                                        </a:ext>
                                      </a:extLst>
                                    </a:blip>
                                    <a:stretch>
                                      <a:fillRect/>
                                    </a:stretch>
                                  </pic:blipFill>
                                  <pic:spPr>
                                    <a:xfrm>
                                      <a:off x="0" y="0"/>
                                      <a:ext cx="5639435" cy="2240915"/>
                                    </a:xfrm>
                                    <a:prstGeom prst="rect">
                                      <a:avLst/>
                                    </a:prstGeom>
                                  </pic:spPr>
                                </pic:pic>
                              </a:graphicData>
                            </a:graphic>
                          </wp:inline>
                        </w:drawing>
                      </w:r>
                    </w:p>
                    <w:p w14:paraId="4A3D85ED" w14:textId="77777777" w:rsidR="00F00296" w:rsidRPr="007C2460" w:rsidRDefault="00F00296" w:rsidP="00747CF7">
                      <w:pPr>
                        <w:jc w:val="both"/>
                        <w:rPr>
                          <w:i/>
                        </w:rPr>
                      </w:pPr>
                      <w:r w:rsidRPr="007C2460">
                        <w:rPr>
                          <w:i/>
                          <w:highlight w:val="yellow"/>
                        </w:rPr>
                        <w:t>Insérer photo quartier gare</w:t>
                      </w:r>
                    </w:p>
                    <w:p w14:paraId="3547B023" w14:textId="77777777" w:rsidR="00F00296" w:rsidRDefault="00F00296" w:rsidP="00747CF7">
                      <w:pPr>
                        <w:jc w:val="both"/>
                      </w:pPr>
                    </w:p>
                    <w:p w14:paraId="1A3CFCCB" w14:textId="77777777" w:rsidR="00F00296" w:rsidRDefault="00F00296" w:rsidP="00747CF7">
                      <w:pPr>
                        <w:jc w:val="both"/>
                      </w:pPr>
                    </w:p>
                    <w:p w14:paraId="30BAB590" w14:textId="77777777" w:rsidR="00F00296" w:rsidRDefault="00F00296" w:rsidP="00747CF7">
                      <w:pPr>
                        <w:jc w:val="both"/>
                      </w:pPr>
                    </w:p>
                    <w:p w14:paraId="05D42989" w14:textId="77777777" w:rsidR="00F00296" w:rsidRDefault="00F00296" w:rsidP="00747CF7">
                      <w:pPr>
                        <w:jc w:val="both"/>
                      </w:pPr>
                    </w:p>
                  </w:txbxContent>
                </v:textbox>
              </v:shape>
            </w:pict>
          </mc:Fallback>
        </mc:AlternateContent>
      </w:r>
    </w:p>
    <w:p w14:paraId="26A3D019" w14:textId="77777777" w:rsidR="00335320" w:rsidRDefault="00335320" w:rsidP="00335320">
      <w:pPr>
        <w:spacing w:before="0" w:after="0" w:line="276" w:lineRule="auto"/>
        <w:rPr>
          <w:i/>
        </w:rPr>
      </w:pPr>
    </w:p>
    <w:p w14:paraId="7C6E0EA8" w14:textId="6149BD0B" w:rsidR="00545948" w:rsidRDefault="00AB710F" w:rsidP="00C93D37">
      <w:pPr>
        <w:spacing w:before="0" w:after="0" w:line="276" w:lineRule="auto"/>
        <w:ind w:left="357"/>
        <w:rPr>
          <w:i/>
        </w:rPr>
      </w:pPr>
      <w:r w:rsidRPr="000631FC">
        <w:rPr>
          <w:i/>
        </w:rPr>
        <w:t>Planifié</w:t>
      </w:r>
    </w:p>
    <w:p w14:paraId="3652686E" w14:textId="77777777" w:rsidR="00AB710F" w:rsidRPr="000631FC" w:rsidRDefault="00AB710F" w:rsidP="00C93D37">
      <w:pPr>
        <w:spacing w:before="0" w:after="0" w:line="276" w:lineRule="auto"/>
        <w:ind w:left="357"/>
        <w:rPr>
          <w:i/>
        </w:rPr>
      </w:pPr>
    </w:p>
    <w:p w14:paraId="6A028E85" w14:textId="50DFC72E" w:rsidR="00512172" w:rsidRPr="00A47275" w:rsidRDefault="00FD5B62" w:rsidP="00A47275">
      <w:pPr>
        <w:numPr>
          <w:ilvl w:val="0"/>
          <w:numId w:val="7"/>
        </w:numPr>
        <w:spacing w:before="0" w:after="0" w:line="276" w:lineRule="auto"/>
        <w:rPr>
          <w:b/>
        </w:rPr>
      </w:pPr>
      <w:r>
        <w:rPr>
          <w:rFonts w:cs="Arial"/>
          <w:b/>
        </w:rPr>
        <w:t>1.</w:t>
      </w:r>
      <w:r w:rsidR="00A47275">
        <w:rPr>
          <w:rFonts w:cs="Arial"/>
          <w:b/>
        </w:rPr>
        <w:t>3.1</w:t>
      </w:r>
      <w:r>
        <w:rPr>
          <w:rFonts w:cs="Arial"/>
          <w:b/>
        </w:rPr>
        <w:t xml:space="preserve"> </w:t>
      </w:r>
      <w:r w:rsidR="00A47275" w:rsidRPr="00A47275">
        <w:rPr>
          <w:rFonts w:cs="Arial"/>
          <w:b/>
        </w:rPr>
        <w:t>Intégration de l'</w:t>
      </w:r>
      <w:r w:rsidR="00A47275">
        <w:rPr>
          <w:rFonts w:cs="Arial"/>
          <w:b/>
        </w:rPr>
        <w:t>énergie et du climat dans la mo</w:t>
      </w:r>
      <w:r w:rsidR="00A47275" w:rsidRPr="00A47275">
        <w:rPr>
          <w:rFonts w:cs="Arial"/>
          <w:b/>
        </w:rPr>
        <w:t>dification 2020 du PLU</w:t>
      </w:r>
    </w:p>
    <w:p w14:paraId="358F6306" w14:textId="77777777" w:rsidR="00A47275" w:rsidRPr="00DC34B2" w:rsidRDefault="00A47275" w:rsidP="00A47275">
      <w:pPr>
        <w:spacing w:before="0" w:after="0" w:line="276" w:lineRule="auto"/>
        <w:rPr>
          <w:b/>
        </w:rPr>
      </w:pPr>
    </w:p>
    <w:p w14:paraId="585B4D63" w14:textId="55404EBF" w:rsidR="00FD5B62" w:rsidRPr="00110714" w:rsidRDefault="00A47275" w:rsidP="00AE27A7">
      <w:pPr>
        <w:spacing w:before="0" w:after="0" w:line="276" w:lineRule="auto"/>
        <w:ind w:left="709"/>
        <w:rPr>
          <w:rFonts w:cs="Arial"/>
        </w:rPr>
      </w:pPr>
      <w:r w:rsidRPr="00A47275">
        <w:rPr>
          <w:rFonts w:cs="Arial"/>
        </w:rPr>
        <w:t>Lorient dispose déjà de dispositions ambitieuses sur l</w:t>
      </w:r>
      <w:r>
        <w:rPr>
          <w:rFonts w:cs="Arial"/>
        </w:rPr>
        <w:t xml:space="preserve">e secteur de </w:t>
      </w:r>
      <w:proofErr w:type="spellStart"/>
      <w:r>
        <w:rPr>
          <w:rFonts w:cs="Arial"/>
        </w:rPr>
        <w:t>Kerletu</w:t>
      </w:r>
      <w:proofErr w:type="spellEnd"/>
      <w:r>
        <w:rPr>
          <w:rFonts w:cs="Arial"/>
        </w:rPr>
        <w:t>, il s'agit à présent</w:t>
      </w:r>
      <w:r w:rsidRPr="00A47275">
        <w:rPr>
          <w:rFonts w:cs="Arial"/>
        </w:rPr>
        <w:t xml:space="preserve"> de les co</w:t>
      </w:r>
      <w:r w:rsidRPr="00A47275">
        <w:rPr>
          <w:rFonts w:cs="Arial"/>
        </w:rPr>
        <w:t>m</w:t>
      </w:r>
      <w:r w:rsidRPr="00A47275">
        <w:rPr>
          <w:rFonts w:cs="Arial"/>
        </w:rPr>
        <w:t>pléter et de les étendre aux autres zones artisanales et commerciales de la ville</w:t>
      </w:r>
      <w:r>
        <w:rPr>
          <w:rFonts w:cs="Arial"/>
        </w:rPr>
        <w:t>. L’objectif est ainsi, dans le cadre de la modification du PLU qui aura lieu en 2020, de généraliser</w:t>
      </w:r>
      <w:r w:rsidRPr="00A47275">
        <w:rPr>
          <w:rFonts w:cs="Arial"/>
        </w:rPr>
        <w:t xml:space="preserve"> les dispositions ambitieuses énergie-climat-mobilité sur les zones commerciales, industrielles et artisanales ainsi que le stationn</w:t>
      </w:r>
      <w:r w:rsidRPr="00A47275">
        <w:rPr>
          <w:rFonts w:cs="Arial"/>
        </w:rPr>
        <w:t>e</w:t>
      </w:r>
      <w:r w:rsidRPr="00A47275">
        <w:rPr>
          <w:rFonts w:cs="Arial"/>
        </w:rPr>
        <w:t>ment vélo.</w:t>
      </w:r>
    </w:p>
    <w:p w14:paraId="272CD2AF" w14:textId="77777777" w:rsidR="00110714" w:rsidRPr="000631FC" w:rsidRDefault="00110714" w:rsidP="00C93D37">
      <w:pPr>
        <w:spacing w:before="0" w:after="0" w:line="276" w:lineRule="auto"/>
      </w:pPr>
    </w:p>
    <w:p w14:paraId="7F227B39" w14:textId="13922CFE" w:rsidR="00512172" w:rsidRPr="000F4EAA" w:rsidRDefault="00FD5B62" w:rsidP="00C93D37">
      <w:pPr>
        <w:numPr>
          <w:ilvl w:val="0"/>
          <w:numId w:val="7"/>
        </w:numPr>
        <w:spacing w:before="0" w:after="0" w:line="276" w:lineRule="auto"/>
        <w:rPr>
          <w:b/>
        </w:rPr>
      </w:pPr>
      <w:r>
        <w:rPr>
          <w:b/>
        </w:rPr>
        <w:t xml:space="preserve">1.3.2 </w:t>
      </w:r>
      <w:r w:rsidR="000F4EAA" w:rsidRPr="000F4EAA">
        <w:rPr>
          <w:b/>
        </w:rPr>
        <w:t>Une c</w:t>
      </w:r>
      <w:r w:rsidR="00E075DB" w:rsidRPr="000F4EAA">
        <w:rPr>
          <w:b/>
        </w:rPr>
        <w:t>harte sur la qualité des aménagements</w:t>
      </w:r>
    </w:p>
    <w:p w14:paraId="41DCE5D7" w14:textId="400F8AC9" w:rsidR="00AE2734" w:rsidRPr="000F4EAA" w:rsidRDefault="00A47275" w:rsidP="00AE27A7">
      <w:pPr>
        <w:spacing w:before="0" w:after="0" w:line="276" w:lineRule="auto"/>
        <w:ind w:left="709"/>
        <w:rPr>
          <w:rFonts w:cs="Arial"/>
          <w:szCs w:val="18"/>
          <w:lang w:eastAsia="fr-FR"/>
        </w:rPr>
      </w:pPr>
      <w:r>
        <w:rPr>
          <w:rFonts w:cs="Arial"/>
          <w:szCs w:val="18"/>
          <w:lang w:eastAsia="fr-FR"/>
        </w:rPr>
        <w:t xml:space="preserve">La ville de Lorient participera au travail collaboratif engagé par Lorient Agglomération. </w:t>
      </w:r>
      <w:r w:rsidR="000F4EAA">
        <w:rPr>
          <w:rFonts w:cs="Arial"/>
          <w:szCs w:val="18"/>
          <w:lang w:eastAsia="fr-FR"/>
        </w:rPr>
        <w:t xml:space="preserve">Sera </w:t>
      </w:r>
      <w:r>
        <w:rPr>
          <w:rFonts w:cs="Arial"/>
          <w:szCs w:val="18"/>
          <w:lang w:eastAsia="fr-FR"/>
        </w:rPr>
        <w:t xml:space="preserve">ainsi </w:t>
      </w:r>
      <w:r w:rsidR="000F4EAA">
        <w:rPr>
          <w:rFonts w:cs="Arial"/>
          <w:szCs w:val="18"/>
          <w:lang w:eastAsia="fr-FR"/>
        </w:rPr>
        <w:t>élaboré</w:t>
      </w:r>
      <w:r w:rsidR="00AE2734" w:rsidRPr="000F4EAA">
        <w:rPr>
          <w:rFonts w:cs="Arial"/>
          <w:szCs w:val="18"/>
          <w:lang w:eastAsia="fr-FR"/>
        </w:rPr>
        <w:t xml:space="preserve"> un </w:t>
      </w:r>
      <w:r w:rsidR="00AE2734" w:rsidRPr="000F4EAA">
        <w:rPr>
          <w:rFonts w:cs="Arial"/>
          <w:bCs/>
          <w:szCs w:val="18"/>
          <w:lang w:eastAsia="fr-FR"/>
        </w:rPr>
        <w:t xml:space="preserve">document de référence </w:t>
      </w:r>
      <w:proofErr w:type="spellStart"/>
      <w:r w:rsidR="00AE2734" w:rsidRPr="000F4EAA">
        <w:rPr>
          <w:rFonts w:cs="Arial"/>
          <w:bCs/>
          <w:szCs w:val="18"/>
          <w:lang w:eastAsia="fr-FR"/>
        </w:rPr>
        <w:t>co</w:t>
      </w:r>
      <w:proofErr w:type="spellEnd"/>
      <w:r w:rsidR="00AE2734" w:rsidRPr="000F4EAA">
        <w:rPr>
          <w:rFonts w:cs="Arial"/>
          <w:bCs/>
          <w:szCs w:val="18"/>
          <w:lang w:eastAsia="fr-FR"/>
        </w:rPr>
        <w:t xml:space="preserve">-construit </w:t>
      </w:r>
      <w:r w:rsidR="000F4EAA">
        <w:rPr>
          <w:rFonts w:cs="Arial"/>
          <w:szCs w:val="18"/>
          <w:lang w:eastAsia="fr-FR"/>
        </w:rPr>
        <w:t xml:space="preserve">avec les communes </w:t>
      </w:r>
      <w:r w:rsidR="00AE2734" w:rsidRPr="000F4EAA">
        <w:rPr>
          <w:rFonts w:cs="Arial"/>
          <w:szCs w:val="18"/>
          <w:lang w:eastAsia="fr-FR"/>
        </w:rPr>
        <w:t xml:space="preserve">pour faciliter la prise en compte de façon globale et itérative les divers enjeux environnementaux : matériaux </w:t>
      </w:r>
      <w:proofErr w:type="spellStart"/>
      <w:r w:rsidR="00AE2734" w:rsidRPr="000F4EAA">
        <w:rPr>
          <w:rFonts w:cs="Arial"/>
          <w:szCs w:val="18"/>
          <w:lang w:eastAsia="fr-FR"/>
        </w:rPr>
        <w:t>biosourcés</w:t>
      </w:r>
      <w:proofErr w:type="spellEnd"/>
      <w:r w:rsidR="00AE2734" w:rsidRPr="000F4EAA">
        <w:rPr>
          <w:rFonts w:cs="Arial"/>
          <w:szCs w:val="18"/>
          <w:lang w:eastAsia="fr-FR"/>
        </w:rPr>
        <w:t>, consommations d'éne</w:t>
      </w:r>
      <w:r w:rsidR="00AE2734" w:rsidRPr="000F4EAA">
        <w:rPr>
          <w:rFonts w:cs="Arial"/>
          <w:szCs w:val="18"/>
          <w:lang w:eastAsia="fr-FR"/>
        </w:rPr>
        <w:t>r</w:t>
      </w:r>
      <w:r w:rsidR="00AE2734" w:rsidRPr="000F4EAA">
        <w:rPr>
          <w:rFonts w:cs="Arial"/>
          <w:szCs w:val="18"/>
          <w:lang w:eastAsia="fr-FR"/>
        </w:rPr>
        <w:t>gie, adaptation au changement climatique, eau, biodiversité…</w:t>
      </w:r>
      <w:r w:rsidR="000F4EAA">
        <w:rPr>
          <w:rFonts w:cs="Arial"/>
          <w:szCs w:val="18"/>
          <w:lang w:eastAsia="fr-FR"/>
        </w:rPr>
        <w:t xml:space="preserve"> Des </w:t>
      </w:r>
      <w:r w:rsidR="00AE2734" w:rsidRPr="000F4EAA">
        <w:rPr>
          <w:rFonts w:cs="Arial"/>
          <w:szCs w:val="18"/>
          <w:lang w:eastAsia="fr-FR"/>
        </w:rPr>
        <w:t>ateliers, de</w:t>
      </w:r>
      <w:r w:rsidR="000F4EAA">
        <w:rPr>
          <w:rFonts w:cs="Arial"/>
          <w:szCs w:val="18"/>
          <w:lang w:eastAsia="fr-FR"/>
        </w:rPr>
        <w:t>s</w:t>
      </w:r>
      <w:r w:rsidR="00AE2734" w:rsidRPr="000F4EAA">
        <w:rPr>
          <w:rFonts w:cs="Arial"/>
          <w:szCs w:val="18"/>
          <w:lang w:eastAsia="fr-FR"/>
        </w:rPr>
        <w:t xml:space="preserve"> visites</w:t>
      </w:r>
      <w:r w:rsidR="000F4EAA">
        <w:rPr>
          <w:rFonts w:cs="Arial"/>
          <w:szCs w:val="18"/>
          <w:lang w:eastAsia="fr-FR"/>
        </w:rPr>
        <w:t xml:space="preserve"> seront organisés pour développer une culture commune et bénéficier d’échanges d’expériences.</w:t>
      </w:r>
      <w:r w:rsidR="00AE2734" w:rsidRPr="000F4EAA">
        <w:rPr>
          <w:rFonts w:cs="Arial"/>
          <w:szCs w:val="18"/>
          <w:lang w:eastAsia="fr-FR"/>
        </w:rPr>
        <w:t xml:space="preserve"> </w:t>
      </w:r>
    </w:p>
    <w:p w14:paraId="304BC683" w14:textId="77777777" w:rsidR="00AE2734" w:rsidRPr="000631FC" w:rsidRDefault="00AE2734" w:rsidP="00C93D37">
      <w:pPr>
        <w:spacing w:before="0" w:after="0" w:line="276" w:lineRule="auto"/>
        <w:ind w:left="360"/>
      </w:pPr>
    </w:p>
    <w:p w14:paraId="55A26BEB" w14:textId="77777777" w:rsidR="00AB710F" w:rsidRDefault="00AB710F" w:rsidP="00C93D37">
      <w:pPr>
        <w:pStyle w:val="Titre6"/>
        <w:spacing w:before="0" w:after="0" w:line="276" w:lineRule="auto"/>
        <w:rPr>
          <w:b/>
        </w:rPr>
      </w:pPr>
    </w:p>
    <w:p w14:paraId="5B7D5F5C" w14:textId="77777777" w:rsidR="00335320" w:rsidRDefault="00335320">
      <w:pPr>
        <w:spacing w:before="0" w:after="0" w:line="240" w:lineRule="auto"/>
        <w:rPr>
          <w:b/>
          <w:i/>
        </w:rPr>
      </w:pPr>
      <w:r>
        <w:rPr>
          <w:b/>
        </w:rPr>
        <w:br w:type="page"/>
      </w:r>
    </w:p>
    <w:p w14:paraId="2B3196C2" w14:textId="77595590" w:rsidR="00D4150F" w:rsidRDefault="00D4150F" w:rsidP="00D4150F">
      <w:pPr>
        <w:spacing w:before="0" w:after="0" w:line="276" w:lineRule="auto"/>
        <w:ind w:left="357"/>
        <w:rPr>
          <w:i/>
        </w:rPr>
      </w:pPr>
      <w:r>
        <w:rPr>
          <w:i/>
        </w:rPr>
        <w:lastRenderedPageBreak/>
        <w:t>Planifié</w:t>
      </w:r>
    </w:p>
    <w:p w14:paraId="287161DA" w14:textId="77777777" w:rsidR="00D4150F" w:rsidRPr="000631FC" w:rsidRDefault="00D4150F" w:rsidP="00D4150F">
      <w:pPr>
        <w:spacing w:before="0" w:after="0" w:line="276" w:lineRule="auto"/>
        <w:ind w:left="357"/>
        <w:rPr>
          <w:i/>
        </w:rPr>
      </w:pPr>
    </w:p>
    <w:p w14:paraId="20C3A5B7" w14:textId="152D8CD8" w:rsidR="00D4150F" w:rsidRDefault="00D4150F" w:rsidP="00D4150F">
      <w:pPr>
        <w:numPr>
          <w:ilvl w:val="0"/>
          <w:numId w:val="7"/>
        </w:numPr>
        <w:spacing w:before="0" w:after="0" w:line="276" w:lineRule="auto"/>
        <w:rPr>
          <w:b/>
        </w:rPr>
      </w:pPr>
      <w:r>
        <w:rPr>
          <w:b/>
        </w:rPr>
        <w:t xml:space="preserve">1.1.3 </w:t>
      </w:r>
      <w:r w:rsidRPr="0019701D">
        <w:rPr>
          <w:b/>
        </w:rPr>
        <w:t xml:space="preserve">La </w:t>
      </w:r>
      <w:r w:rsidR="00A058D4">
        <w:rPr>
          <w:b/>
        </w:rPr>
        <w:t>Fabrique P</w:t>
      </w:r>
      <w:r>
        <w:rPr>
          <w:b/>
        </w:rPr>
        <w:t xml:space="preserve">rospective </w:t>
      </w:r>
    </w:p>
    <w:p w14:paraId="3D091232" w14:textId="67AC788C" w:rsidR="00D4150F" w:rsidRPr="002F4463" w:rsidRDefault="00D4150F" w:rsidP="002F4463">
      <w:pPr>
        <w:spacing w:before="0" w:after="0" w:line="276" w:lineRule="auto"/>
        <w:ind w:left="720"/>
        <w:jc w:val="both"/>
        <w:rPr>
          <w:i/>
        </w:rPr>
      </w:pPr>
      <w:r>
        <w:t xml:space="preserve">La ville de Lorient est engagée </w:t>
      </w:r>
      <w:r w:rsidR="002F4463">
        <w:t>pour l’année 2020</w:t>
      </w:r>
      <w:r w:rsidR="00F00296">
        <w:t xml:space="preserve"> aux côtés de 3 autres collectivités</w:t>
      </w:r>
      <w:r w:rsidR="002F4463">
        <w:t xml:space="preserve"> </w:t>
      </w:r>
      <w:r>
        <w:t>dans une démarche Fabrique Prospective pilotée par le Commissariat Général à l'Egalité des Territoires.</w:t>
      </w:r>
      <w:r w:rsidR="002F4463">
        <w:t xml:space="preserve"> Le thème de cette Fabrique est le suivant : </w:t>
      </w:r>
      <w:r w:rsidR="002F4463" w:rsidRPr="002F4463">
        <w:rPr>
          <w:i/>
        </w:rPr>
        <w:t>« Villes moyennes et transition écologique : quelles mutations des modes de production et de conso</w:t>
      </w:r>
      <w:r w:rsidR="002F4463" w:rsidRPr="002F4463">
        <w:rPr>
          <w:i/>
        </w:rPr>
        <w:t>m</w:t>
      </w:r>
      <w:r w:rsidR="002F4463" w:rsidRPr="002F4463">
        <w:rPr>
          <w:i/>
        </w:rPr>
        <w:t>mation ? ».</w:t>
      </w:r>
    </w:p>
    <w:p w14:paraId="6F650E30" w14:textId="77777777" w:rsidR="002F4463" w:rsidRDefault="002F4463" w:rsidP="002F4463">
      <w:pPr>
        <w:spacing w:before="0" w:after="0" w:line="276" w:lineRule="auto"/>
        <w:ind w:left="720"/>
        <w:jc w:val="both"/>
      </w:pPr>
    </w:p>
    <w:p w14:paraId="02DBB2B0" w14:textId="6A668390" w:rsidR="00D4150F" w:rsidRDefault="00D4150F" w:rsidP="002F4463">
      <w:pPr>
        <w:spacing w:before="0" w:after="0" w:line="276" w:lineRule="auto"/>
        <w:ind w:left="720"/>
        <w:jc w:val="both"/>
      </w:pPr>
      <w:r>
        <w:t>Chaque Fabrique comprend quatre territoires volontaires qui souhaitent travailler sur un enjeu d’intérêt national et territorial. À l’issue des travaux, chaque territoire dispose de pistes pour traduire concrèt</w:t>
      </w:r>
      <w:r>
        <w:t>e</w:t>
      </w:r>
      <w:r>
        <w:t>ment la démarche en termes d’actions, de gouvernance, de partenariats etc. Les Fabriques aboutissent également à des préconis</w:t>
      </w:r>
      <w:r>
        <w:t>a</w:t>
      </w:r>
      <w:r>
        <w:t>tions d’évolutions législatives, réglementaires ou de politiques publiques.</w:t>
      </w:r>
    </w:p>
    <w:p w14:paraId="178567BF" w14:textId="77777777" w:rsidR="002F4463" w:rsidRDefault="00D4150F" w:rsidP="002F4463">
      <w:pPr>
        <w:spacing w:before="0" w:after="0" w:line="276" w:lineRule="auto"/>
        <w:ind w:left="720"/>
        <w:jc w:val="both"/>
      </w:pPr>
      <w:r>
        <w:t>Les Fabriques prospectives permettent à chaque territoire d’être accompagné individuellement et colle</w:t>
      </w:r>
      <w:r>
        <w:t>c</w:t>
      </w:r>
      <w:r>
        <w:t>tivement pendant un an par un prestataire qualifié, sélectionné par le CGET. Les élus locaux sont au cœur de la d</w:t>
      </w:r>
      <w:r>
        <w:t>é</w:t>
      </w:r>
      <w:r>
        <w:t>marche. Ils s’assurent, notamment, de la mobilisation d’un groupe de travail local (services de l’État, associations, agences d’urbanisme, chambres consulaires, habitants, entreprises, etc.) tout au long de la Fabrique</w:t>
      </w:r>
      <w:r w:rsidR="002F4463">
        <w:t>.</w:t>
      </w:r>
    </w:p>
    <w:p w14:paraId="6CAAC5E6" w14:textId="77777777" w:rsidR="002F4463" w:rsidRDefault="002F4463" w:rsidP="002F4463">
      <w:pPr>
        <w:spacing w:before="0" w:after="0" w:line="276" w:lineRule="auto"/>
        <w:ind w:left="720"/>
        <w:jc w:val="both"/>
      </w:pPr>
    </w:p>
    <w:p w14:paraId="781F834A" w14:textId="0ADD3198" w:rsidR="00A058D4" w:rsidRDefault="00A058D4" w:rsidP="002F4463">
      <w:pPr>
        <w:spacing w:before="0" w:after="0" w:line="276" w:lineRule="auto"/>
        <w:ind w:left="720"/>
        <w:jc w:val="both"/>
      </w:pPr>
      <w:r w:rsidRPr="00A058D4">
        <w:t>L’enquête « Villes moyennes et transition écologique » réalisée en mai 2019 par le CGET, en partenariat avec Villes de France et le Commissariat général au développement durable (CGDD), montre que les villes moyennes sont aujourd’hui largement engagées dans la transition écologique. Cet engagement des villes moyennes va bien au-delà du seul volet énergie-climat pour toucher l’ensemble des domaines d’action des collectivités. Notamment, les trois quarts des villes moyennes soutiennent des dynamiques économiques qui suivent des modes de production et de consommation durables : réduction des d</w:t>
      </w:r>
      <w:r w:rsidRPr="00A058D4">
        <w:t>é</w:t>
      </w:r>
      <w:r w:rsidRPr="00A058D4">
        <w:t>chets à la source, promotion des systèmes productifs locaux et de l’écologie industrielle, promotion de l’économie sociale et solidaire, rapprochement entre consommateur et producteur, etc. Les villes moyennes contribuent ainsi à concrétiser le douzième objectif de développement durable établi par les Etats membres des Nations unies en 2015 : « la consommation et la production durables encouragent à utiliser les ressources et l’énergie de manière efficace, à mettre en place des infrastructures durables et à assurer à tous l’accès aux services de base, des emplois verts et décents et une meilleure qualité de la vie. […] Puisque la consommation et la production durables visent à « faire plus et mieux avec moins », les bénéfices en matière de bien-être découlant des activités économiques peuvent augmenter en r</w:t>
      </w:r>
      <w:r w:rsidRPr="00A058D4">
        <w:t>é</w:t>
      </w:r>
      <w:r w:rsidRPr="00A058D4">
        <w:t>duisant l’utilisation des ressources, la dégradation et la pollution. Il faut également mettre l’accent sur le fonctionnement de la chaîne d’approvisionnement, en impliquant tout le monde, du producteur au co</w:t>
      </w:r>
      <w:r w:rsidRPr="00A058D4">
        <w:t>n</w:t>
      </w:r>
      <w:r w:rsidRPr="00A058D4">
        <w:t xml:space="preserve">sommateur final </w:t>
      </w:r>
      <w:proofErr w:type="gramStart"/>
      <w:r w:rsidRPr="00A058D4">
        <w:t>» .</w:t>
      </w:r>
      <w:proofErr w:type="gramEnd"/>
    </w:p>
    <w:p w14:paraId="6BFCB5CD" w14:textId="77777777" w:rsidR="00A058D4" w:rsidRDefault="00A058D4" w:rsidP="002F4463">
      <w:pPr>
        <w:spacing w:before="0" w:after="0" w:line="276" w:lineRule="auto"/>
        <w:ind w:left="720"/>
        <w:jc w:val="both"/>
      </w:pPr>
    </w:p>
    <w:p w14:paraId="6E76F37A" w14:textId="646770F3" w:rsidR="002F4463" w:rsidRDefault="002F4463" w:rsidP="002F4463">
      <w:pPr>
        <w:spacing w:before="0" w:after="0" w:line="276" w:lineRule="auto"/>
        <w:ind w:left="720"/>
        <w:jc w:val="both"/>
        <w:rPr>
          <w:rFonts w:cs="Arial"/>
        </w:rPr>
      </w:pPr>
      <w:r w:rsidRPr="00F20906">
        <w:rPr>
          <w:rFonts w:cs="Arial"/>
        </w:rPr>
        <w:t xml:space="preserve">La Fabrique Prospective fait l’hypothèse que la transition écologique est une opportunité pour réinventer </w:t>
      </w:r>
      <w:r>
        <w:rPr>
          <w:rFonts w:cs="Arial"/>
        </w:rPr>
        <w:t>l</w:t>
      </w:r>
      <w:r w:rsidRPr="00F20906">
        <w:rPr>
          <w:rFonts w:cs="Arial"/>
        </w:rPr>
        <w:t>es modèles de développement économique des villes moyennes</w:t>
      </w:r>
      <w:r>
        <w:rPr>
          <w:rFonts w:cs="Arial"/>
        </w:rPr>
        <w:t>, en</w:t>
      </w:r>
      <w:r w:rsidRPr="00F20906">
        <w:rPr>
          <w:rFonts w:cs="Arial"/>
        </w:rPr>
        <w:t xml:space="preserve"> favorisant des modes de produ</w:t>
      </w:r>
      <w:r w:rsidRPr="00F20906">
        <w:rPr>
          <w:rFonts w:cs="Arial"/>
        </w:rPr>
        <w:t>c</w:t>
      </w:r>
      <w:r w:rsidRPr="00F20906">
        <w:rPr>
          <w:rFonts w:cs="Arial"/>
        </w:rPr>
        <w:t>tion et de consommation durables</w:t>
      </w:r>
      <w:r w:rsidRPr="00F00296">
        <w:rPr>
          <w:rFonts w:cs="Arial"/>
          <w:i/>
          <w:u w:val="single"/>
        </w:rPr>
        <w:t>. Il s’agit d’identifier comment accélérer cette transformation, en s’appuyant sur les atouts spécifiques des villes moyennes</w:t>
      </w:r>
    </w:p>
    <w:p w14:paraId="00C9B77D" w14:textId="77777777" w:rsidR="002F4463" w:rsidRDefault="002F4463" w:rsidP="002F4463">
      <w:pPr>
        <w:spacing w:before="0" w:after="0" w:line="276" w:lineRule="auto"/>
        <w:ind w:left="720"/>
        <w:jc w:val="both"/>
        <w:rPr>
          <w:rFonts w:cs="Arial"/>
        </w:rPr>
      </w:pPr>
    </w:p>
    <w:p w14:paraId="02505F68" w14:textId="77777777" w:rsidR="002F4463" w:rsidRPr="000631FC" w:rsidRDefault="002F4463" w:rsidP="002F4463">
      <w:pPr>
        <w:spacing w:before="0" w:after="0" w:line="276" w:lineRule="auto"/>
        <w:ind w:left="357"/>
        <w:rPr>
          <w:i/>
        </w:rPr>
      </w:pPr>
    </w:p>
    <w:p w14:paraId="6068D6D2" w14:textId="59B3FDD7" w:rsidR="002F4463" w:rsidRDefault="00A058D4" w:rsidP="002F4463">
      <w:pPr>
        <w:numPr>
          <w:ilvl w:val="0"/>
          <w:numId w:val="7"/>
        </w:numPr>
        <w:spacing w:before="0" w:after="0" w:line="276" w:lineRule="auto"/>
        <w:rPr>
          <w:b/>
        </w:rPr>
      </w:pPr>
      <w:r>
        <w:rPr>
          <w:b/>
        </w:rPr>
        <w:t>1.1.2</w:t>
      </w:r>
      <w:r w:rsidR="002F4463">
        <w:rPr>
          <w:b/>
        </w:rPr>
        <w:t xml:space="preserve"> </w:t>
      </w:r>
      <w:r>
        <w:rPr>
          <w:b/>
        </w:rPr>
        <w:t xml:space="preserve">Le suivi </w:t>
      </w:r>
      <w:r w:rsidR="00F00296">
        <w:rPr>
          <w:b/>
        </w:rPr>
        <w:t>d</w:t>
      </w:r>
      <w:r>
        <w:rPr>
          <w:b/>
        </w:rPr>
        <w:t>e la qualité de l’air</w:t>
      </w:r>
    </w:p>
    <w:p w14:paraId="5590E34B" w14:textId="77777777" w:rsidR="002F4463" w:rsidRDefault="002F4463" w:rsidP="002F4463">
      <w:pPr>
        <w:spacing w:before="0" w:after="0" w:line="276" w:lineRule="auto"/>
        <w:ind w:left="720"/>
        <w:jc w:val="both"/>
      </w:pPr>
    </w:p>
    <w:p w14:paraId="419DC1A9" w14:textId="77777777" w:rsidR="00F00296" w:rsidRDefault="00A058D4" w:rsidP="002F4463">
      <w:pPr>
        <w:spacing w:before="0" w:after="0" w:line="276" w:lineRule="auto"/>
        <w:ind w:left="720"/>
        <w:jc w:val="both"/>
      </w:pPr>
      <w:r>
        <w:t>La ville de Lorient est engagée depuis 2017 dans le projet CENSE qui vise à améliorer la connaissance du bruit urbain. Il part du constat que</w:t>
      </w:r>
      <w:r w:rsidRPr="00A058D4">
        <w:t xml:space="preserve"> </w:t>
      </w:r>
      <w:r w:rsidR="00F00296">
        <w:t xml:space="preserve">la </w:t>
      </w:r>
      <w:r w:rsidRPr="00A058D4">
        <w:t>pertinence de ces cartes</w:t>
      </w:r>
      <w:r>
        <w:t xml:space="preserve"> modélisées</w:t>
      </w:r>
      <w:r w:rsidRPr="00A058D4">
        <w:t xml:space="preserve"> est discutable en raison d'incertitudes considérables, qui ne sont pas quantifiées. Inversement, le déploiement d'observatoires du bruit fournit une description plus réaliste de l'environnement sonore, mais aux dépens de détails spatiaux insuffisants et d'un coût significatif. Ainsi, le projet CENSE vise à proposer une nouvelle méthodologie pour la production de cartes de bruit plus réalistes, basée sur l'assimilation de données simulées et m</w:t>
      </w:r>
      <w:r w:rsidRPr="00A058D4">
        <w:t>e</w:t>
      </w:r>
      <w:r w:rsidRPr="00A058D4">
        <w:t>surées à travers un réseau dense de capteurs peu coûteux.</w:t>
      </w:r>
      <w:r>
        <w:t xml:space="preserve"> </w:t>
      </w:r>
    </w:p>
    <w:p w14:paraId="1F2C63C3" w14:textId="77777777" w:rsidR="00F00296" w:rsidRDefault="00F00296" w:rsidP="002F4463">
      <w:pPr>
        <w:spacing w:before="0" w:after="0" w:line="276" w:lineRule="auto"/>
        <w:ind w:left="720"/>
        <w:jc w:val="both"/>
      </w:pPr>
    </w:p>
    <w:p w14:paraId="0F80FB6F" w14:textId="5C1B522D" w:rsidR="00A058D4" w:rsidRDefault="00A058D4" w:rsidP="002F4463">
      <w:pPr>
        <w:spacing w:before="0" w:after="0" w:line="276" w:lineRule="auto"/>
        <w:ind w:left="720"/>
        <w:jc w:val="both"/>
      </w:pPr>
      <w:r>
        <w:t xml:space="preserve">L’idée étudiée par la ville de Lorient est de travailler au couplage de nombreux capteurs « bas coûts » de qualité de l’air sur Lorient avec l’infrastructure déjà mise en œuvre pour CENSE. </w:t>
      </w:r>
    </w:p>
    <w:p w14:paraId="623A974E" w14:textId="77777777" w:rsidR="00A058D4" w:rsidRDefault="00A058D4" w:rsidP="002F4463">
      <w:pPr>
        <w:spacing w:before="0" w:after="0" w:line="276" w:lineRule="auto"/>
        <w:ind w:left="720"/>
        <w:jc w:val="both"/>
      </w:pPr>
    </w:p>
    <w:p w14:paraId="3F571713" w14:textId="73E9CECB" w:rsidR="00D4150F" w:rsidRDefault="00D4150F" w:rsidP="002F4463">
      <w:pPr>
        <w:spacing w:before="0" w:after="0" w:line="276" w:lineRule="auto"/>
        <w:ind w:left="720"/>
        <w:rPr>
          <w:b/>
          <w:i/>
        </w:rPr>
      </w:pPr>
      <w:r>
        <w:rPr>
          <w:b/>
        </w:rPr>
        <w:br w:type="page"/>
      </w:r>
    </w:p>
    <w:p w14:paraId="19F39589" w14:textId="0C6FFD5A" w:rsidR="00545948" w:rsidRPr="000631FC" w:rsidRDefault="00545948" w:rsidP="00C93D37">
      <w:pPr>
        <w:pStyle w:val="Titre6"/>
        <w:spacing w:before="0" w:after="0" w:line="276" w:lineRule="auto"/>
        <w:rPr>
          <w:b/>
        </w:rPr>
      </w:pPr>
      <w:r w:rsidRPr="000631FC">
        <w:rPr>
          <w:b/>
        </w:rPr>
        <w:lastRenderedPageBreak/>
        <w:t xml:space="preserve">Patrimoine de la collectivité </w:t>
      </w:r>
    </w:p>
    <w:p w14:paraId="714876E8" w14:textId="77777777" w:rsidR="00AB710F" w:rsidRDefault="00AB710F" w:rsidP="00C93D37">
      <w:pPr>
        <w:spacing w:before="0" w:after="0" w:line="276" w:lineRule="auto"/>
        <w:ind w:left="357"/>
        <w:rPr>
          <w:i/>
        </w:rPr>
      </w:pPr>
    </w:p>
    <w:p w14:paraId="30BC6430" w14:textId="33822F18" w:rsidR="00545948" w:rsidRDefault="00AB710F" w:rsidP="00C93D37">
      <w:pPr>
        <w:spacing w:before="0" w:after="0" w:line="276" w:lineRule="auto"/>
        <w:ind w:left="357"/>
        <w:rPr>
          <w:i/>
        </w:rPr>
      </w:pPr>
      <w:r w:rsidRPr="000631FC">
        <w:rPr>
          <w:i/>
        </w:rPr>
        <w:t>R</w:t>
      </w:r>
      <w:r w:rsidR="00545948" w:rsidRPr="000631FC">
        <w:rPr>
          <w:i/>
        </w:rPr>
        <w:t>éalisé</w:t>
      </w:r>
    </w:p>
    <w:p w14:paraId="04068A83" w14:textId="77777777" w:rsidR="00AB710F" w:rsidRPr="000631FC" w:rsidRDefault="00AB710F" w:rsidP="00C93D37">
      <w:pPr>
        <w:spacing w:before="0" w:after="0" w:line="276" w:lineRule="auto"/>
        <w:ind w:left="357"/>
        <w:rPr>
          <w:i/>
        </w:rPr>
      </w:pPr>
    </w:p>
    <w:p w14:paraId="327AA0EA" w14:textId="26CB31D0" w:rsidR="00E075DB" w:rsidRPr="0019701D" w:rsidRDefault="00350650" w:rsidP="00C93D37">
      <w:pPr>
        <w:numPr>
          <w:ilvl w:val="0"/>
          <w:numId w:val="7"/>
        </w:numPr>
        <w:spacing w:before="0" w:after="0" w:line="276" w:lineRule="auto"/>
        <w:rPr>
          <w:b/>
        </w:rPr>
      </w:pPr>
      <w:r>
        <w:rPr>
          <w:b/>
        </w:rPr>
        <w:t xml:space="preserve">2.1.1 </w:t>
      </w:r>
      <w:r w:rsidR="0019701D" w:rsidRPr="0019701D">
        <w:rPr>
          <w:b/>
        </w:rPr>
        <w:t>La q</w:t>
      </w:r>
      <w:r w:rsidR="00E075DB" w:rsidRPr="0019701D">
        <w:rPr>
          <w:b/>
        </w:rPr>
        <w:t>ualité du suivi énergétique</w:t>
      </w:r>
      <w:r>
        <w:rPr>
          <w:b/>
        </w:rPr>
        <w:t xml:space="preserve"> (</w:t>
      </w:r>
      <w:r w:rsidR="00A47275">
        <w:rPr>
          <w:b/>
        </w:rPr>
        <w:t>80</w:t>
      </w:r>
      <w:r>
        <w:rPr>
          <w:b/>
        </w:rPr>
        <w:t>%)</w:t>
      </w:r>
    </w:p>
    <w:p w14:paraId="526A51EE" w14:textId="5DA02F1A" w:rsidR="00AE2734" w:rsidRPr="0019701D" w:rsidRDefault="0019701D" w:rsidP="007434C6">
      <w:pPr>
        <w:spacing w:before="0" w:after="0" w:line="276" w:lineRule="auto"/>
        <w:ind w:left="720"/>
        <w:jc w:val="both"/>
      </w:pPr>
      <w:r w:rsidRPr="0019701D">
        <w:t xml:space="preserve">Chaque année, Lorient réalise le bilan des consommations d’énergie et émissions de gaz à effet de serre </w:t>
      </w:r>
      <w:r>
        <w:t xml:space="preserve">(GES) </w:t>
      </w:r>
      <w:r w:rsidRPr="0019701D">
        <w:t>sur so</w:t>
      </w:r>
      <w:r w:rsidR="00A47275">
        <w:t>n patrimoine et ses compétences</w:t>
      </w:r>
      <w:r w:rsidR="00A72185">
        <w:t xml:space="preserve"> et publie ces dernièr</w:t>
      </w:r>
      <w:r w:rsidR="007434C6">
        <w:t>es sur le blog de l’agenda 21.</w:t>
      </w:r>
      <w:r w:rsidRPr="0019701D">
        <w:t xml:space="preserve"> </w:t>
      </w:r>
      <w:r w:rsidR="00A47275">
        <w:t>La ville de Lorient est également engagée dans une</w:t>
      </w:r>
      <w:r w:rsidR="007737B8">
        <w:t xml:space="preserve"> démarche de</w:t>
      </w:r>
      <w:r w:rsidR="00A47275">
        <w:t xml:space="preserve"> certification iso 50 001 du suivi de ses consommations d’énergie, via l’organisation </w:t>
      </w:r>
      <w:r w:rsidR="000141D5">
        <w:t xml:space="preserve">notamment </w:t>
      </w:r>
      <w:r w:rsidR="00A47275">
        <w:t>dans le cadre de la programmation budgétaire de points avec l’ensemble des directions et budget</w:t>
      </w:r>
      <w:r w:rsidR="000141D5">
        <w:t xml:space="preserve">s annexes. </w:t>
      </w:r>
      <w:r w:rsidR="00AE2734" w:rsidRPr="0019701D">
        <w:t>C</w:t>
      </w:r>
      <w:r w:rsidRPr="0019701D">
        <w:t>eci lui permet de mesurer l</w:t>
      </w:r>
      <w:r>
        <w:t xml:space="preserve">es </w:t>
      </w:r>
      <w:r w:rsidRPr="0019701D">
        <w:t>évolution</w:t>
      </w:r>
      <w:r>
        <w:t>s</w:t>
      </w:r>
      <w:r w:rsidRPr="0019701D">
        <w:t xml:space="preserve"> en lien avec les objectifs fixés de réduction de </w:t>
      </w:r>
      <w:r w:rsidR="000141D5">
        <w:t>30</w:t>
      </w:r>
      <w:r w:rsidRPr="0019701D">
        <w:t>% des consommations d’énergie et des émis</w:t>
      </w:r>
      <w:r w:rsidR="000141D5">
        <w:t>sions de GES entre 2000</w:t>
      </w:r>
      <w:r w:rsidRPr="0019701D">
        <w:t xml:space="preserve"> et 20</w:t>
      </w:r>
      <w:r w:rsidR="000141D5">
        <w:t>20</w:t>
      </w:r>
      <w:r w:rsidRPr="0019701D">
        <w:t xml:space="preserve"> et la couverture de 50% de ses consommations par des énergies renouve</w:t>
      </w:r>
      <w:r w:rsidR="000141D5">
        <w:t>lables en 2020</w:t>
      </w:r>
      <w:r w:rsidRPr="0019701D">
        <w:t xml:space="preserve">. </w:t>
      </w:r>
    </w:p>
    <w:p w14:paraId="5C6C74A8" w14:textId="77777777" w:rsidR="001B74D9" w:rsidRPr="00C433B3" w:rsidRDefault="001B74D9" w:rsidP="00C93D37">
      <w:pPr>
        <w:spacing w:before="0" w:after="0" w:line="276" w:lineRule="auto"/>
        <w:ind w:left="720"/>
        <w:rPr>
          <w:highlight w:val="yellow"/>
        </w:rPr>
      </w:pPr>
    </w:p>
    <w:p w14:paraId="4DAFFA49" w14:textId="7F51F237" w:rsidR="00E075DB" w:rsidRDefault="0019701D" w:rsidP="00C93D37">
      <w:pPr>
        <w:numPr>
          <w:ilvl w:val="0"/>
          <w:numId w:val="7"/>
        </w:numPr>
        <w:spacing w:before="0" w:after="0" w:line="276" w:lineRule="auto"/>
        <w:rPr>
          <w:b/>
        </w:rPr>
      </w:pPr>
      <w:r w:rsidRPr="0019701D">
        <w:rPr>
          <w:b/>
        </w:rPr>
        <w:t>2.2.3 L’essor</w:t>
      </w:r>
      <w:r w:rsidR="00E075DB" w:rsidRPr="0019701D">
        <w:rPr>
          <w:b/>
        </w:rPr>
        <w:t xml:space="preserve"> des </w:t>
      </w:r>
      <w:r w:rsidRPr="0019701D">
        <w:rPr>
          <w:b/>
        </w:rPr>
        <w:t xml:space="preserve">énergies renouvelables </w:t>
      </w:r>
      <w:r w:rsidR="00350650">
        <w:rPr>
          <w:b/>
        </w:rPr>
        <w:t>(95%)</w:t>
      </w:r>
    </w:p>
    <w:p w14:paraId="5211F2F9" w14:textId="4A1DA2BB" w:rsidR="00032F88" w:rsidRDefault="00350650" w:rsidP="007434C6">
      <w:pPr>
        <w:spacing w:before="0" w:after="0" w:line="276" w:lineRule="auto"/>
        <w:ind w:left="720"/>
        <w:jc w:val="both"/>
      </w:pPr>
      <w:r w:rsidRPr="00350650">
        <w:t xml:space="preserve">Le taux de couverture de la production de chaleur par des énergies renouvelables </w:t>
      </w:r>
      <w:r w:rsidR="000141D5">
        <w:t xml:space="preserve">était de 35% en 2019 </w:t>
      </w:r>
      <w:r w:rsidRPr="00350650">
        <w:t xml:space="preserve">avec </w:t>
      </w:r>
      <w:r w:rsidR="000141D5">
        <w:t xml:space="preserve">depuis 2015 </w:t>
      </w:r>
      <w:r w:rsidRPr="00350650">
        <w:t xml:space="preserve">la mise en place de </w:t>
      </w:r>
      <w:r w:rsidR="000141D5">
        <w:t xml:space="preserve">5 </w:t>
      </w:r>
      <w:r w:rsidRPr="00350650">
        <w:t>chau</w:t>
      </w:r>
      <w:r w:rsidR="002B7C22">
        <w:t>fferies</w:t>
      </w:r>
      <w:r w:rsidRPr="00350650">
        <w:t xml:space="preserve"> bois</w:t>
      </w:r>
      <w:r w:rsidR="000141D5">
        <w:t xml:space="preserve"> (dont 2 au bois déchiqueté). La ville de Lorien</w:t>
      </w:r>
      <w:r w:rsidR="00BF068C">
        <w:t>t</w:t>
      </w:r>
      <w:r w:rsidR="000141D5">
        <w:t xml:space="preserve"> a également déployé</w:t>
      </w:r>
      <w:r w:rsidR="002B7C22">
        <w:t xml:space="preserve"> de</w:t>
      </w:r>
      <w:r w:rsidR="000141D5">
        <w:t>s</w:t>
      </w:r>
      <w:r w:rsidR="002B7C22">
        <w:t xml:space="preserve"> panneaux solaires pour la production d’eau chaude sani</w:t>
      </w:r>
      <w:r w:rsidR="00350ABE">
        <w:t>taire sur 2 sites ainsi qu’</w:t>
      </w:r>
      <w:r w:rsidR="000141D5">
        <w:t>un</w:t>
      </w:r>
      <w:r w:rsidR="000865BF">
        <w:t xml:space="preserve"> système</w:t>
      </w:r>
      <w:r w:rsidR="002B7C22">
        <w:t xml:space="preserve"> de récupération de chaleur fatale</w:t>
      </w:r>
      <w:r w:rsidRPr="00350650">
        <w:t>.</w:t>
      </w:r>
      <w:r w:rsidR="000141D5">
        <w:t xml:space="preserve"> En ce qui concerne l’énergie photovoltaïque, </w:t>
      </w:r>
      <w:r w:rsidR="00D17A59">
        <w:t>10 insta</w:t>
      </w:r>
      <w:r w:rsidR="00D17A59">
        <w:t>l</w:t>
      </w:r>
      <w:r w:rsidR="00D17A59">
        <w:t>lations</w:t>
      </w:r>
      <w:r w:rsidR="00BF068C">
        <w:t xml:space="preserve"> ont été mises en service depuis 2015.pour un quadruplement de la puissance installée sur le p</w:t>
      </w:r>
      <w:r w:rsidR="00BF068C">
        <w:t>a</w:t>
      </w:r>
      <w:r w:rsidR="00BF068C">
        <w:t xml:space="preserve">trimoine. </w:t>
      </w:r>
      <w:r w:rsidR="00350ABE">
        <w:t>Un bâtiment innovant de stockage de chaleur renouvelable a été créé dans le cadre des Terr</w:t>
      </w:r>
      <w:r w:rsidR="00350ABE">
        <w:t>i</w:t>
      </w:r>
      <w:r w:rsidR="00350ABE">
        <w:t xml:space="preserve">toires à Energie Positive pour la Croissance Verte (cf. </w:t>
      </w:r>
      <w:proofErr w:type="spellStart"/>
      <w:r w:rsidR="00350ABE">
        <w:t>ci après</w:t>
      </w:r>
      <w:proofErr w:type="spellEnd"/>
      <w:r w:rsidR="00350ABE">
        <w:t xml:space="preserve">). </w:t>
      </w:r>
      <w:r w:rsidR="00BF068C">
        <w:t>La ville développe actuellement 2 r</w:t>
      </w:r>
      <w:r w:rsidR="00BF068C">
        <w:t>é</w:t>
      </w:r>
      <w:r w:rsidR="00BF068C">
        <w:t>seaux de chaleur sur son territoire via la</w:t>
      </w:r>
      <w:r w:rsidR="00D17A59">
        <w:t xml:space="preserve"> </w:t>
      </w:r>
      <w:r w:rsidR="00FD5B62">
        <w:t>société publique locale</w:t>
      </w:r>
      <w:r w:rsidR="000865BF">
        <w:t xml:space="preserve"> Bois Energie Renouv</w:t>
      </w:r>
      <w:r w:rsidR="000865BF">
        <w:t>e</w:t>
      </w:r>
      <w:r w:rsidR="000865BF">
        <w:t>lable</w:t>
      </w:r>
      <w:r w:rsidR="00032F88">
        <w:t>.</w:t>
      </w:r>
    </w:p>
    <w:p w14:paraId="6DF8AA69" w14:textId="1D8686BB" w:rsidR="00350ABE" w:rsidRDefault="00350ABE" w:rsidP="007434C6">
      <w:pPr>
        <w:spacing w:before="0" w:after="0" w:line="276" w:lineRule="auto"/>
        <w:ind w:left="720"/>
        <w:jc w:val="both"/>
      </w:pPr>
      <w:r>
        <w:t>En ce qui concerne le photovoltaïque, la ville a déployé des panneaux solaires sur 10 sites</w:t>
      </w:r>
      <w:r w:rsidR="00EC0B42">
        <w:t xml:space="preserve"> municipaux</w:t>
      </w:r>
      <w:r>
        <w:t xml:space="preserve"> depuis la dernière labellisation </w:t>
      </w:r>
      <w:proofErr w:type="spellStart"/>
      <w:r>
        <w:t>cit’ergie</w:t>
      </w:r>
      <w:proofErr w:type="spellEnd"/>
      <w:r>
        <w:t xml:space="preserve">, représentant environ 2000m² et plus de 300kWc. </w:t>
      </w:r>
    </w:p>
    <w:p w14:paraId="4CEB811C" w14:textId="23503FFC" w:rsidR="00EC0B42" w:rsidRDefault="00EC0B42" w:rsidP="007434C6">
      <w:pPr>
        <w:spacing w:before="0" w:after="0" w:line="276" w:lineRule="auto"/>
        <w:ind w:left="720"/>
        <w:jc w:val="both"/>
      </w:pPr>
      <w:r>
        <w:t xml:space="preserve">Le suivi des installations </w:t>
      </w:r>
      <w:proofErr w:type="spellStart"/>
      <w:r>
        <w:t>EnR</w:t>
      </w:r>
      <w:proofErr w:type="spellEnd"/>
      <w:r>
        <w:t xml:space="preserve"> du patrimoine municipal est disponible ici : </w:t>
      </w:r>
      <w:hyperlink r:id="rId25" w:history="1">
        <w:r>
          <w:rPr>
            <w:rStyle w:val="Lienhypertexte"/>
          </w:rPr>
          <w:t>http://agenda21.lorient.fr/dokuwiki/doku.php/les-energies-renouvelables</w:t>
        </w:r>
      </w:hyperlink>
      <w:r>
        <w:t xml:space="preserve"> </w:t>
      </w:r>
    </w:p>
    <w:p w14:paraId="52623DB7" w14:textId="77777777" w:rsidR="00BF068C" w:rsidRDefault="00BF068C" w:rsidP="00BF068C">
      <w:pPr>
        <w:jc w:val="both"/>
        <w:sectPr w:rsidR="00BF068C" w:rsidSect="00747CF7">
          <w:footerReference w:type="default" r:id="rId26"/>
          <w:footerReference w:type="first" r:id="rId27"/>
          <w:type w:val="continuous"/>
          <w:pgSz w:w="11907" w:h="16839" w:code="9"/>
          <w:pgMar w:top="1134" w:right="1134" w:bottom="1134" w:left="1701" w:header="709" w:footer="851" w:gutter="0"/>
          <w:cols w:space="708"/>
          <w:titlePg/>
          <w:docGrid w:linePitch="245"/>
        </w:sectPr>
      </w:pPr>
      <w:r>
        <w:rPr>
          <w:noProof/>
          <w:lang w:eastAsia="fr-FR"/>
        </w:rPr>
        <mc:AlternateContent>
          <mc:Choice Requires="wps">
            <w:drawing>
              <wp:anchor distT="0" distB="0" distL="114300" distR="114300" simplePos="0" relativeHeight="251663360" behindDoc="0" locked="0" layoutInCell="1" allowOverlap="1" wp14:anchorId="1DE6782A" wp14:editId="751062EB">
                <wp:simplePos x="0" y="0"/>
                <wp:positionH relativeFrom="column">
                  <wp:posOffset>134188</wp:posOffset>
                </wp:positionH>
                <wp:positionV relativeFrom="paragraph">
                  <wp:posOffset>341351</wp:posOffset>
                </wp:positionV>
                <wp:extent cx="5831205" cy="5018227"/>
                <wp:effectExtent l="0" t="0" r="17145" b="1143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5018227"/>
                        </a:xfrm>
                        <a:prstGeom prst="rect">
                          <a:avLst/>
                        </a:prstGeom>
                        <a:solidFill>
                          <a:srgbClr val="FFFFFF"/>
                        </a:solidFill>
                        <a:ln w="9525">
                          <a:solidFill>
                            <a:srgbClr val="000000"/>
                          </a:solidFill>
                          <a:miter lim="800000"/>
                          <a:headEnd/>
                          <a:tailEnd/>
                        </a:ln>
                      </wps:spPr>
                      <wps:txbx>
                        <w:txbxContent>
                          <w:p w14:paraId="2C8BDB28" w14:textId="4993BAEF" w:rsidR="00F00296" w:rsidRDefault="00F00296" w:rsidP="00BF068C">
                            <w:pPr>
                              <w:jc w:val="both"/>
                              <w:rPr>
                                <w:rFonts w:ascii="Arial (W1)" w:hAnsi="Arial (W1)"/>
                                <w:b/>
                                <w:i/>
                              </w:rPr>
                            </w:pPr>
                            <w:r w:rsidRPr="00BF068C">
                              <w:rPr>
                                <w:rFonts w:ascii="Arial (W1)" w:hAnsi="Arial (W1)"/>
                                <w:b/>
                                <w:i/>
                              </w:rPr>
                              <w:t xml:space="preserve">La </w:t>
                            </w:r>
                            <w:r>
                              <w:rPr>
                                <w:rFonts w:ascii="Arial (W1)" w:hAnsi="Arial (W1)"/>
                                <w:b/>
                                <w:i/>
                              </w:rPr>
                              <w:t>« </w:t>
                            </w:r>
                            <w:r w:rsidRPr="00BF068C">
                              <w:rPr>
                                <w:rFonts w:ascii="Arial (W1)" w:hAnsi="Arial (W1)"/>
                                <w:b/>
                                <w:i/>
                              </w:rPr>
                              <w:t>bâche tampon</w:t>
                            </w:r>
                            <w:r>
                              <w:rPr>
                                <w:rFonts w:ascii="Arial (W1)" w:hAnsi="Arial (W1)"/>
                                <w:b/>
                                <w:i/>
                              </w:rPr>
                              <w:t> »</w:t>
                            </w:r>
                            <w:r w:rsidRPr="00BF068C">
                              <w:rPr>
                                <w:rFonts w:ascii="Arial (W1)" w:hAnsi="Arial (W1)"/>
                                <w:b/>
                                <w:i/>
                              </w:rPr>
                              <w:t xml:space="preserve"> du </w:t>
                            </w:r>
                            <w:proofErr w:type="spellStart"/>
                            <w:r w:rsidRPr="00BF068C">
                              <w:rPr>
                                <w:rFonts w:ascii="Arial (W1)" w:hAnsi="Arial (W1)"/>
                                <w:b/>
                                <w:i/>
                              </w:rPr>
                              <w:t>Moustoir</w:t>
                            </w:r>
                            <w:proofErr w:type="spellEnd"/>
                            <w:r w:rsidRPr="00BF068C">
                              <w:rPr>
                                <w:rFonts w:ascii="Arial (W1)" w:hAnsi="Arial (W1)"/>
                                <w:b/>
                                <w:i/>
                              </w:rPr>
                              <w:t>: un nouvel équipement innovant et intelligent</w:t>
                            </w:r>
                          </w:p>
                          <w:p w14:paraId="7F93330B" w14:textId="332F96F6" w:rsidR="00F00296" w:rsidRDefault="00F00296" w:rsidP="00BF068C">
                            <w:pPr>
                              <w:jc w:val="both"/>
                            </w:pPr>
                            <w:r>
                              <w:t xml:space="preserve">La Ville de Lorient a réalisé un système innovant combinant optimisation de l’utilisation des chaudières bois du </w:t>
                            </w:r>
                            <w:proofErr w:type="spellStart"/>
                            <w:r>
                              <w:t>Moustoir</w:t>
                            </w:r>
                            <w:proofErr w:type="spellEnd"/>
                            <w:r>
                              <w:t xml:space="preserve"> par stockage journalier de la chaleur dans des cuves (30 000 L) et mise en œuvre d’une grande su</w:t>
                            </w:r>
                            <w:r>
                              <w:t>r</w:t>
                            </w:r>
                            <w:r>
                              <w:t xml:space="preserve">face de panneaux solaires thermiques (75m²). Ce projet est implanté sur le terrain annexe du stade Yves </w:t>
                            </w:r>
                            <w:proofErr w:type="spellStart"/>
                            <w:r>
                              <w:t>A</w:t>
                            </w:r>
                            <w:r>
                              <w:t>l</w:t>
                            </w:r>
                            <w:r>
                              <w:t>lainmat</w:t>
                            </w:r>
                            <w:proofErr w:type="spellEnd"/>
                            <w:r>
                              <w:t xml:space="preserve">. Ce dispositif  approvisionne en chauffage les équipements de la Ville de Lorient : Hôtel de Ville, Grand Théâtre (mis en service en 2003), Centre aquatique et ludique du </w:t>
                            </w:r>
                            <w:proofErr w:type="spellStart"/>
                            <w:r>
                              <w:t>Moustoir</w:t>
                            </w:r>
                            <w:proofErr w:type="spellEnd"/>
                            <w:r>
                              <w:t xml:space="preserve"> (restructuré en 2006), Stade Yves </w:t>
                            </w:r>
                            <w:proofErr w:type="spellStart"/>
                            <w:r>
                              <w:t>Allainmat</w:t>
                            </w:r>
                            <w:proofErr w:type="spellEnd"/>
                            <w:r>
                              <w:t xml:space="preserve"> (dernière tribune construite en 2010), pelouse du stade (nouveau besoin de chaleur depuis 2016).</w:t>
                            </w:r>
                          </w:p>
                          <w:p w14:paraId="5264F5A2" w14:textId="6889BA81" w:rsidR="00F00296" w:rsidRDefault="00F00296" w:rsidP="00BF068C">
                            <w:pPr>
                              <w:jc w:val="both"/>
                            </w:pPr>
                            <w:r>
                              <w:t>Depuis la mise en service du chauffage de la pelouse du stade en 2016, suite à la réfection de la surface de jeu, ce besoin supplémentaire génère régulièrement des appels de puissances conduisant à trop utiliser le gaz. Dans un contexte de raréfaction des énergies fossiles et de renchérissement du coût des énergies, la Ville a donc souhaité  maximiser l’utilisation du bois sur cette chaufferie.</w:t>
                            </w:r>
                          </w:p>
                          <w:p w14:paraId="0630204F" w14:textId="77777777" w:rsidR="00F00296" w:rsidRDefault="00F00296" w:rsidP="00BF068C">
                            <w:pPr>
                              <w:jc w:val="both"/>
                            </w:pPr>
                            <w:r>
                              <w:t>Le bâtiment  de 160 m² (SU), abritant la bâche tampon (les 3 cuves de 10 m3 chacune) connectée à la chauff</w:t>
                            </w:r>
                            <w:r>
                              <w:t>e</w:t>
                            </w:r>
                            <w:r>
                              <w:t xml:space="preserve">rie du </w:t>
                            </w:r>
                            <w:proofErr w:type="spellStart"/>
                            <w:r>
                              <w:t>Moustoir</w:t>
                            </w:r>
                            <w:proofErr w:type="spellEnd"/>
                            <w:r>
                              <w:t>, et aux différents équipements desservis, supporte 75 m2 de panneaux solaires thermiques.</w:t>
                            </w:r>
                          </w:p>
                          <w:p w14:paraId="66C1771F" w14:textId="5BE767A8" w:rsidR="00F00296" w:rsidRDefault="00F00296" w:rsidP="00BF068C">
                            <w:pPr>
                              <w:jc w:val="both"/>
                            </w:pPr>
                            <w:r>
                              <w:t>La production solaire thermique mutualise les besoins de la pelouse du stade en hiver, et les besoins de pr</w:t>
                            </w:r>
                            <w:r>
                              <w:t>o</w:t>
                            </w:r>
                            <w:r>
                              <w:t>duction d’eau chaude sanitaire du centre aquatique en été. En effet, le dispositif évite  le cumul des puissances en période de froid et il réalise un stockage journalier  pour décaler l’usage de l’énergie solaire dans le temps.</w:t>
                            </w:r>
                          </w:p>
                          <w:p w14:paraId="580106D8" w14:textId="180940D8" w:rsidR="00F00296" w:rsidRDefault="00F00296" w:rsidP="000865BF">
                            <w:pPr>
                              <w:jc w:val="center"/>
                            </w:pPr>
                            <w:r>
                              <w:rPr>
                                <w:noProof/>
                                <w:lang w:eastAsia="fr-FR"/>
                              </w:rPr>
                              <w:drawing>
                                <wp:inline distT="0" distB="0" distL="0" distR="0" wp14:anchorId="36096653" wp14:editId="21A75F69">
                                  <wp:extent cx="4328598" cy="1868270"/>
                                  <wp:effectExtent l="0" t="0" r="0" b="0"/>
                                  <wp:docPr id="24" name="Image 24" descr="http://agenda21.lorient.fr/wp-content/uploads/2019/11/int%C3%A9rieur-BT-4-820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enda21.lorient.fr/wp-content/uploads/2019/11/int%C3%A9rieur-BT-4-820x61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033" b="19402"/>
                                          <a:stretch/>
                                        </pic:blipFill>
                                        <pic:spPr bwMode="auto">
                                          <a:xfrm>
                                            <a:off x="0" y="0"/>
                                            <a:ext cx="4331731" cy="186962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27" type="#_x0000_t202" style="position:absolute;left:0;text-align:left;margin-left:10.55pt;margin-top:26.9pt;width:459.15pt;height:39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">
                <v:textbox>
                  <w:txbxContent>
                    <w:p w14:paraId="2C8BDB28" w14:textId="4993BAEF" w:rsidR="00F00296" w:rsidRDefault="00F00296" w:rsidP="00BF068C">
                      <w:pPr>
                        <w:jc w:val="both"/>
                        <w:rPr>
                          <w:rFonts w:ascii="Arial (W1)" w:hAnsi="Arial (W1)"/>
                          <w:b/>
                          <w:i/>
                        </w:rPr>
                      </w:pPr>
                      <w:r w:rsidRPr="00BF068C">
                        <w:rPr>
                          <w:rFonts w:ascii="Arial (W1)" w:hAnsi="Arial (W1)"/>
                          <w:b/>
                          <w:i/>
                        </w:rPr>
                        <w:t xml:space="preserve">La </w:t>
                      </w:r>
                      <w:r>
                        <w:rPr>
                          <w:rFonts w:ascii="Arial (W1)" w:hAnsi="Arial (W1)"/>
                          <w:b/>
                          <w:i/>
                        </w:rPr>
                        <w:t>« </w:t>
                      </w:r>
                      <w:r w:rsidRPr="00BF068C">
                        <w:rPr>
                          <w:rFonts w:ascii="Arial (W1)" w:hAnsi="Arial (W1)"/>
                          <w:b/>
                          <w:i/>
                        </w:rPr>
                        <w:t>bâche tampon</w:t>
                      </w:r>
                      <w:r>
                        <w:rPr>
                          <w:rFonts w:ascii="Arial (W1)" w:hAnsi="Arial (W1)"/>
                          <w:b/>
                          <w:i/>
                        </w:rPr>
                        <w:t> »</w:t>
                      </w:r>
                      <w:r w:rsidRPr="00BF068C">
                        <w:rPr>
                          <w:rFonts w:ascii="Arial (W1)" w:hAnsi="Arial (W1)"/>
                          <w:b/>
                          <w:i/>
                        </w:rPr>
                        <w:t xml:space="preserve"> du </w:t>
                      </w:r>
                      <w:proofErr w:type="spellStart"/>
                      <w:r w:rsidRPr="00BF068C">
                        <w:rPr>
                          <w:rFonts w:ascii="Arial (W1)" w:hAnsi="Arial (W1)"/>
                          <w:b/>
                          <w:i/>
                        </w:rPr>
                        <w:t>Moustoir</w:t>
                      </w:r>
                      <w:proofErr w:type="spellEnd"/>
                      <w:r w:rsidRPr="00BF068C">
                        <w:rPr>
                          <w:rFonts w:ascii="Arial (W1)" w:hAnsi="Arial (W1)"/>
                          <w:b/>
                          <w:i/>
                        </w:rPr>
                        <w:t>: un nouvel équipement innovant et intelligent</w:t>
                      </w:r>
                    </w:p>
                    <w:p w14:paraId="7F93330B" w14:textId="332F96F6" w:rsidR="00F00296" w:rsidRDefault="00F00296" w:rsidP="00BF068C">
                      <w:pPr>
                        <w:jc w:val="both"/>
                      </w:pPr>
                      <w:r>
                        <w:t xml:space="preserve">La Ville de Lorient a réalisé un système innovant combinant optimisation de l’utilisation des chaudières bois du </w:t>
                      </w:r>
                      <w:proofErr w:type="spellStart"/>
                      <w:r>
                        <w:t>Moustoir</w:t>
                      </w:r>
                      <w:proofErr w:type="spellEnd"/>
                      <w:r>
                        <w:t xml:space="preserve"> par stockage journalier de la chaleur dans des cuves (30 000 L) et mise en œuvre d’une grande su</w:t>
                      </w:r>
                      <w:r>
                        <w:t>r</w:t>
                      </w:r>
                      <w:r>
                        <w:t xml:space="preserve">face de panneaux solaires thermiques (75m²). Ce projet est implanté sur le terrain annexe du stade Yves </w:t>
                      </w:r>
                      <w:proofErr w:type="spellStart"/>
                      <w:r>
                        <w:t>A</w:t>
                      </w:r>
                      <w:r>
                        <w:t>l</w:t>
                      </w:r>
                      <w:r>
                        <w:t>lainmat</w:t>
                      </w:r>
                      <w:proofErr w:type="spellEnd"/>
                      <w:r>
                        <w:t xml:space="preserve">. Ce dispositif  approvisionne en chauffage les équipements de la Ville de Lorient : Hôtel de Ville, Grand Théâtre (mis en service en 2003), Centre aquatique et ludique du </w:t>
                      </w:r>
                      <w:proofErr w:type="spellStart"/>
                      <w:r>
                        <w:t>Moustoir</w:t>
                      </w:r>
                      <w:proofErr w:type="spellEnd"/>
                      <w:r>
                        <w:t xml:space="preserve"> (restructuré en 2006), Stade Yves </w:t>
                      </w:r>
                      <w:proofErr w:type="spellStart"/>
                      <w:r>
                        <w:t>Allainmat</w:t>
                      </w:r>
                      <w:proofErr w:type="spellEnd"/>
                      <w:r>
                        <w:t xml:space="preserve"> (dernière tribune construite en 2010), pelouse du stade (nouveau besoin de chaleur depuis 2016).</w:t>
                      </w:r>
                    </w:p>
                    <w:p w14:paraId="5264F5A2" w14:textId="6889BA81" w:rsidR="00F00296" w:rsidRDefault="00F00296" w:rsidP="00BF068C">
                      <w:pPr>
                        <w:jc w:val="both"/>
                      </w:pPr>
                      <w:r>
                        <w:t>Depuis la mise en service du chauffage de la pelouse du stade en 2016, suite à la réfection de la surface de jeu, ce besoin supplémentaire génère régulièrement des appels de puissances conduisant à trop utiliser le gaz. Dans un contexte de raréfaction des énergies fossiles et de renchérissement du coût des énergies, la Ville a donc souhaité  maximiser l’utilisation du bois sur cette chaufferie.</w:t>
                      </w:r>
                    </w:p>
                    <w:p w14:paraId="0630204F" w14:textId="77777777" w:rsidR="00F00296" w:rsidRDefault="00F00296" w:rsidP="00BF068C">
                      <w:pPr>
                        <w:jc w:val="both"/>
                      </w:pPr>
                      <w:r>
                        <w:t>Le bâtiment  de 160 m² (SU), abritant la bâche tampon (les 3 cuves de 10 m3 chacune) connectée à la chauff</w:t>
                      </w:r>
                      <w:r>
                        <w:t>e</w:t>
                      </w:r>
                      <w:r>
                        <w:t xml:space="preserve">rie du </w:t>
                      </w:r>
                      <w:proofErr w:type="spellStart"/>
                      <w:r>
                        <w:t>Moustoir</w:t>
                      </w:r>
                      <w:proofErr w:type="spellEnd"/>
                      <w:r>
                        <w:t>, et aux différents équipements desservis, supporte 75 m2 de panneaux solaires thermiques.</w:t>
                      </w:r>
                    </w:p>
                    <w:p w14:paraId="66C1771F" w14:textId="5BE767A8" w:rsidR="00F00296" w:rsidRDefault="00F00296" w:rsidP="00BF068C">
                      <w:pPr>
                        <w:jc w:val="both"/>
                      </w:pPr>
                      <w:r>
                        <w:t>La production solaire thermique mutualise les besoins de la pelouse du stade en hiver, et les besoins de pr</w:t>
                      </w:r>
                      <w:r>
                        <w:t>o</w:t>
                      </w:r>
                      <w:r>
                        <w:t>duction d’eau chaude sanitaire du centre aquatique en été. En effet, le dispositif évite  le cumul des puissances en période de froid et il réalise un stockage journalier  pour décaler l’usage de l’énergie solaire dans le temps.</w:t>
                      </w:r>
                    </w:p>
                    <w:p w14:paraId="580106D8" w14:textId="180940D8" w:rsidR="00F00296" w:rsidRDefault="00F00296" w:rsidP="000865BF">
                      <w:pPr>
                        <w:jc w:val="center"/>
                      </w:pPr>
                      <w:r>
                        <w:rPr>
                          <w:noProof/>
                          <w:lang w:eastAsia="fr-FR"/>
                        </w:rPr>
                        <w:drawing>
                          <wp:inline distT="0" distB="0" distL="0" distR="0" wp14:anchorId="36096653" wp14:editId="21A75F69">
                            <wp:extent cx="4328598" cy="1868270"/>
                            <wp:effectExtent l="0" t="0" r="0" b="0"/>
                            <wp:docPr id="24" name="Image 24" descr="http://agenda21.lorient.fr/wp-content/uploads/2019/11/int%C3%A9rieur-BT-4-820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enda21.lorient.fr/wp-content/uploads/2019/11/int%C3%A9rieur-BT-4-820x61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033" b="19402"/>
                                    <a:stretch/>
                                  </pic:blipFill>
                                  <pic:spPr bwMode="auto">
                                    <a:xfrm>
                                      <a:off x="0" y="0"/>
                                      <a:ext cx="4331731" cy="186962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2A49E35" w14:textId="77777777" w:rsidR="00BF068C" w:rsidRPr="00C433B3" w:rsidRDefault="00BF068C" w:rsidP="00C93D37">
      <w:pPr>
        <w:spacing w:before="0" w:after="0" w:line="276" w:lineRule="auto"/>
        <w:ind w:left="720"/>
        <w:rPr>
          <w:highlight w:val="yellow"/>
        </w:rPr>
      </w:pPr>
    </w:p>
    <w:p w14:paraId="4B727653" w14:textId="537A238D" w:rsidR="00545948" w:rsidRDefault="00AB710F" w:rsidP="00C93D37">
      <w:pPr>
        <w:spacing w:before="0" w:after="0" w:line="276" w:lineRule="auto"/>
        <w:ind w:left="357"/>
        <w:rPr>
          <w:i/>
        </w:rPr>
      </w:pPr>
      <w:r w:rsidRPr="000631FC">
        <w:rPr>
          <w:i/>
        </w:rPr>
        <w:t>P</w:t>
      </w:r>
      <w:r w:rsidR="00545948" w:rsidRPr="000631FC">
        <w:rPr>
          <w:i/>
        </w:rPr>
        <w:t>lanifié</w:t>
      </w:r>
    </w:p>
    <w:p w14:paraId="5312E92B" w14:textId="77777777" w:rsidR="00AB710F" w:rsidRPr="000631FC" w:rsidRDefault="00AB710F" w:rsidP="00C93D37">
      <w:pPr>
        <w:spacing w:before="0" w:after="0" w:line="276" w:lineRule="auto"/>
        <w:ind w:left="357"/>
        <w:rPr>
          <w:i/>
        </w:rPr>
      </w:pPr>
    </w:p>
    <w:p w14:paraId="6F1D9014" w14:textId="2E85B5E5" w:rsidR="00FD5B62" w:rsidRPr="00FD5B62" w:rsidRDefault="00FD5B62" w:rsidP="00C93D37">
      <w:pPr>
        <w:numPr>
          <w:ilvl w:val="0"/>
          <w:numId w:val="7"/>
        </w:numPr>
        <w:spacing w:before="0" w:after="0" w:line="276" w:lineRule="auto"/>
        <w:rPr>
          <w:b/>
        </w:rPr>
      </w:pPr>
      <w:r>
        <w:rPr>
          <w:b/>
        </w:rPr>
        <w:t xml:space="preserve">2.1.2 </w:t>
      </w:r>
      <w:r w:rsidR="00BF068C">
        <w:rPr>
          <w:b/>
        </w:rPr>
        <w:t>Poursuivre la démarche de rationalisation des surfaces bâties dans une démarche colle</w:t>
      </w:r>
      <w:r w:rsidR="00BF068C">
        <w:rPr>
          <w:b/>
        </w:rPr>
        <w:t>c</w:t>
      </w:r>
      <w:r w:rsidR="00BF068C">
        <w:rPr>
          <w:b/>
        </w:rPr>
        <w:t>tive territoriale</w:t>
      </w:r>
    </w:p>
    <w:p w14:paraId="1AF6BB4A" w14:textId="59F38C82" w:rsidR="00BF068C" w:rsidRDefault="00BF068C" w:rsidP="00EC0B42">
      <w:pPr>
        <w:spacing w:before="0" w:after="0" w:line="276" w:lineRule="auto"/>
        <w:ind w:left="709"/>
        <w:jc w:val="both"/>
      </w:pPr>
      <w:r>
        <w:t>Les objectifs de cette action sont les suivants :</w:t>
      </w:r>
    </w:p>
    <w:p w14:paraId="4F3F80FC" w14:textId="45CAC541" w:rsidR="00BF068C" w:rsidRDefault="00BF068C" w:rsidP="00EC0B42">
      <w:pPr>
        <w:spacing w:before="0" w:after="0" w:line="276" w:lineRule="auto"/>
        <w:ind w:left="709"/>
        <w:jc w:val="both"/>
      </w:pPr>
      <w:r>
        <w:t>- Consolider la vision stratégique des besoins en rénovation du bâti pour  définir la prochaine PPI</w:t>
      </w:r>
      <w:r w:rsidR="007434C6">
        <w:t xml:space="preserve">. L’organisation de la ville, avec la création d’une cellule « gestion prévisionnelle du bâti » a été adaptée à cet enjeu. </w:t>
      </w:r>
    </w:p>
    <w:p w14:paraId="524414B2" w14:textId="79A9E554" w:rsidR="00BF068C" w:rsidRDefault="00BF068C" w:rsidP="00EC0B42">
      <w:pPr>
        <w:spacing w:before="0" w:after="0" w:line="276" w:lineRule="auto"/>
        <w:ind w:left="709"/>
        <w:jc w:val="both"/>
      </w:pPr>
      <w:r>
        <w:t>- Poursuivre la mise en œuvre de la PPI rénovation et de son volet énergétique</w:t>
      </w:r>
      <w:r w:rsidR="007434C6">
        <w:t>, avec notamment un tr</w:t>
      </w:r>
      <w:r w:rsidR="007434C6">
        <w:t>a</w:t>
      </w:r>
      <w:r w:rsidR="007434C6">
        <w:t>vail en lien avec Lorient Agglomération et Morbihan Energies autour de la mise en place de mécanismes d’</w:t>
      </w:r>
      <w:proofErr w:type="spellStart"/>
      <w:r w:rsidR="007434C6">
        <w:t>intracting</w:t>
      </w:r>
      <w:proofErr w:type="spellEnd"/>
      <w:r w:rsidR="007434C6">
        <w:t xml:space="preserve">. </w:t>
      </w:r>
    </w:p>
    <w:p w14:paraId="5AE864DF" w14:textId="43F766B8" w:rsidR="00FD5B62" w:rsidRDefault="00BF068C" w:rsidP="00EC0B42">
      <w:pPr>
        <w:spacing w:before="0" w:after="0" w:line="276" w:lineRule="auto"/>
        <w:ind w:left="709"/>
        <w:jc w:val="both"/>
      </w:pPr>
      <w:r>
        <w:t xml:space="preserve">- Décider du devenir énergétique des 3 sites à enjeux (Allende, Piscine Tournesol, </w:t>
      </w:r>
      <w:proofErr w:type="spellStart"/>
      <w:r>
        <w:t>Cosmao</w:t>
      </w:r>
      <w:proofErr w:type="spellEnd"/>
      <w:r>
        <w:t>/Maison des Syndicats) qui représentent une consommation annuelle de près de 10% de la facture énergétique du bâti (et 15% des consommations de gaz).</w:t>
      </w:r>
    </w:p>
    <w:p w14:paraId="27FDC873" w14:textId="77777777" w:rsidR="00BF068C" w:rsidRPr="00AE2734" w:rsidRDefault="00BF068C" w:rsidP="00BF068C">
      <w:pPr>
        <w:spacing w:before="0" w:after="0" w:line="276" w:lineRule="auto"/>
        <w:ind w:left="709"/>
      </w:pPr>
    </w:p>
    <w:p w14:paraId="213EB1BF" w14:textId="69D4D926" w:rsidR="00AE2734" w:rsidRPr="00FD5B62" w:rsidRDefault="00FD5B62" w:rsidP="00C93D37">
      <w:pPr>
        <w:numPr>
          <w:ilvl w:val="0"/>
          <w:numId w:val="7"/>
        </w:numPr>
        <w:spacing w:before="0" w:after="0" w:line="276" w:lineRule="auto"/>
        <w:rPr>
          <w:b/>
        </w:rPr>
      </w:pPr>
      <w:r>
        <w:rPr>
          <w:b/>
        </w:rPr>
        <w:t xml:space="preserve">2.1.3 </w:t>
      </w:r>
      <w:r w:rsidR="00AE2734" w:rsidRPr="00FD5B62">
        <w:rPr>
          <w:b/>
        </w:rPr>
        <w:t>Systématiser les constructions bas carbone, la prise en compte de l’énergie grise et la s</w:t>
      </w:r>
      <w:r w:rsidR="00AE2734" w:rsidRPr="00FD5B62">
        <w:rPr>
          <w:b/>
        </w:rPr>
        <w:t>é</w:t>
      </w:r>
      <w:r w:rsidR="00AE2734" w:rsidRPr="00FD5B62">
        <w:rPr>
          <w:b/>
        </w:rPr>
        <w:t>questration carbone dans les projets de rénovation et de bâtiment neuf</w:t>
      </w:r>
    </w:p>
    <w:p w14:paraId="0F5E0DC6" w14:textId="4DFFA723" w:rsidR="00AE2734" w:rsidRDefault="00FD5B62" w:rsidP="00EC0B42">
      <w:pPr>
        <w:spacing w:before="0" w:after="0" w:line="276" w:lineRule="auto"/>
        <w:ind w:left="709"/>
        <w:jc w:val="both"/>
      </w:pPr>
      <w:r>
        <w:t>Lorient s’engage à ê</w:t>
      </w:r>
      <w:r w:rsidR="00AE2734" w:rsidRPr="00AE2734">
        <w:t>tre exemplaire dans les opérations de rénovation et de construction pour réduire les consommations d'énergie, les émissions de gaz à effet de serre et contribuer au stockage carbone</w:t>
      </w:r>
      <w:r>
        <w:t xml:space="preserve"> en i</w:t>
      </w:r>
      <w:r w:rsidR="00AE2734" w:rsidRPr="00AE2734">
        <w:t>n</w:t>
      </w:r>
      <w:r w:rsidR="00AE2734" w:rsidRPr="00AE2734">
        <w:t>tégr</w:t>
      </w:r>
      <w:r>
        <w:t>ant au maximum</w:t>
      </w:r>
      <w:r w:rsidR="00AE2734" w:rsidRPr="00AE2734">
        <w:t xml:space="preserve"> des éco</w:t>
      </w:r>
      <w:r>
        <w:t>-</w:t>
      </w:r>
      <w:r w:rsidR="00AE2734" w:rsidRPr="00AE2734">
        <w:t>matériaux</w:t>
      </w:r>
      <w:r>
        <w:t>. Cette action nécessite de f</w:t>
      </w:r>
      <w:r w:rsidR="00AE2734" w:rsidRPr="00AE2734">
        <w:t>ormer les services et les élus</w:t>
      </w:r>
      <w:r>
        <w:t>, d’a</w:t>
      </w:r>
      <w:r w:rsidR="00AE2734" w:rsidRPr="00AE2734">
        <w:t>dopter une délibération qui fixe l'ambition pour chaque projet et précise les moyens pour y parvenir</w:t>
      </w:r>
      <w:r>
        <w:t>. U</w:t>
      </w:r>
      <w:r w:rsidR="00AE2734" w:rsidRPr="00AE2734">
        <w:t>ne AMO indépendante de la maîtrise d'</w:t>
      </w:r>
      <w:r>
        <w:t xml:space="preserve">œuvre devra être </w:t>
      </w:r>
      <w:proofErr w:type="gramStart"/>
      <w:r>
        <w:t>désignée</w:t>
      </w:r>
      <w:proofErr w:type="gramEnd"/>
      <w:r>
        <w:t xml:space="preserve"> pour chaque projet d’envergure.</w:t>
      </w:r>
      <w:r w:rsidR="00AE2734" w:rsidRPr="00AE2734">
        <w:t xml:space="preserve"> </w:t>
      </w:r>
      <w:r w:rsidR="00AE2734" w:rsidRPr="00AE2734">
        <w:br/>
      </w:r>
    </w:p>
    <w:p w14:paraId="57806E6C" w14:textId="77777777" w:rsidR="000865BF" w:rsidRDefault="000865BF" w:rsidP="00C93D37">
      <w:pPr>
        <w:spacing w:before="0" w:after="0" w:line="276" w:lineRule="auto"/>
        <w:ind w:left="709"/>
      </w:pPr>
    </w:p>
    <w:p w14:paraId="75190FA1" w14:textId="5AED1A9B" w:rsidR="000865BF" w:rsidRDefault="000865BF" w:rsidP="00C93D37">
      <w:pPr>
        <w:spacing w:before="0" w:after="0" w:line="276" w:lineRule="auto"/>
        <w:ind w:left="709"/>
      </w:pPr>
      <w:r>
        <w:rPr>
          <w:noProof/>
          <w:lang w:eastAsia="fr-FR"/>
        </w:rPr>
        <w:drawing>
          <wp:inline distT="0" distB="0" distL="0" distR="0" wp14:anchorId="552281E0" wp14:editId="71A65AF0">
            <wp:extent cx="5756275" cy="22872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e.png"/>
                    <pic:cNvPicPr/>
                  </pic:nvPicPr>
                  <pic:blipFill>
                    <a:blip r:embed="rId29">
                      <a:extLst>
                        <a:ext uri="{28A0092B-C50C-407E-A947-70E740481C1C}">
                          <a14:useLocalDpi xmlns:a14="http://schemas.microsoft.com/office/drawing/2010/main" val="0"/>
                        </a:ext>
                      </a:extLst>
                    </a:blip>
                    <a:stretch>
                      <a:fillRect/>
                    </a:stretch>
                  </pic:blipFill>
                  <pic:spPr>
                    <a:xfrm>
                      <a:off x="0" y="0"/>
                      <a:ext cx="5756275" cy="2287270"/>
                    </a:xfrm>
                    <a:prstGeom prst="rect">
                      <a:avLst/>
                    </a:prstGeom>
                  </pic:spPr>
                </pic:pic>
              </a:graphicData>
            </a:graphic>
          </wp:inline>
        </w:drawing>
      </w:r>
    </w:p>
    <w:p w14:paraId="5D7990FE" w14:textId="0E3DBE37" w:rsidR="000865BF" w:rsidRPr="000865BF" w:rsidRDefault="000865BF" w:rsidP="000865BF">
      <w:pPr>
        <w:spacing w:before="0" w:after="0" w:line="276" w:lineRule="auto"/>
        <w:ind w:left="709"/>
        <w:jc w:val="center"/>
        <w:rPr>
          <w:i/>
        </w:rPr>
      </w:pPr>
      <w:r>
        <w:rPr>
          <w:i/>
        </w:rPr>
        <w:t xml:space="preserve">Construction d’un local associatif en bois d’œuvre </w:t>
      </w:r>
      <w:r w:rsidR="00DF1E64">
        <w:rPr>
          <w:i/>
        </w:rPr>
        <w:t xml:space="preserve">issu de la filière bois </w:t>
      </w:r>
      <w:proofErr w:type="spellStart"/>
      <w:r w:rsidR="00DF1E64">
        <w:rPr>
          <w:i/>
        </w:rPr>
        <w:t>lorientaise</w:t>
      </w:r>
      <w:proofErr w:type="spellEnd"/>
    </w:p>
    <w:p w14:paraId="1BBC43B5" w14:textId="77777777" w:rsidR="000865BF" w:rsidRDefault="000865BF" w:rsidP="00C93D37">
      <w:pPr>
        <w:spacing w:before="0" w:after="0" w:line="276" w:lineRule="auto"/>
        <w:ind w:left="709"/>
      </w:pPr>
    </w:p>
    <w:p w14:paraId="207E2BA8" w14:textId="77777777" w:rsidR="000865BF" w:rsidRDefault="000865BF" w:rsidP="00C93D37">
      <w:pPr>
        <w:spacing w:before="0" w:after="0" w:line="276" w:lineRule="auto"/>
        <w:ind w:left="709"/>
      </w:pPr>
    </w:p>
    <w:p w14:paraId="235D88A6" w14:textId="77777777" w:rsidR="000865BF" w:rsidRDefault="000865BF" w:rsidP="00C93D37">
      <w:pPr>
        <w:spacing w:before="0" w:after="0" w:line="276" w:lineRule="auto"/>
        <w:ind w:left="709"/>
      </w:pPr>
    </w:p>
    <w:p w14:paraId="0FB2A999" w14:textId="63BBCEDE" w:rsidR="00BF068C" w:rsidRDefault="00BF068C">
      <w:pPr>
        <w:spacing w:before="0" w:after="0" w:line="240" w:lineRule="auto"/>
      </w:pPr>
      <w:r>
        <w:br w:type="page"/>
      </w:r>
    </w:p>
    <w:p w14:paraId="36FBFCBB" w14:textId="77777777" w:rsidR="00AB710F" w:rsidRPr="000631FC" w:rsidRDefault="00AB710F" w:rsidP="00C93D37">
      <w:pPr>
        <w:spacing w:before="0" w:after="0" w:line="276" w:lineRule="auto"/>
        <w:ind w:left="709"/>
      </w:pPr>
    </w:p>
    <w:p w14:paraId="107DCAC6" w14:textId="77777777" w:rsidR="00545948" w:rsidRDefault="00545948" w:rsidP="00C93D37">
      <w:pPr>
        <w:pStyle w:val="Titre6"/>
        <w:spacing w:before="0" w:after="0" w:line="276" w:lineRule="auto"/>
        <w:rPr>
          <w:b/>
        </w:rPr>
      </w:pPr>
      <w:r w:rsidRPr="000631FC">
        <w:rPr>
          <w:b/>
        </w:rPr>
        <w:t>Approvisionnement en énergie et en eau, assainissement</w:t>
      </w:r>
    </w:p>
    <w:p w14:paraId="13736DCB" w14:textId="77777777" w:rsidR="00AB710F" w:rsidRDefault="00AB710F" w:rsidP="00C93D37">
      <w:pPr>
        <w:spacing w:before="0" w:after="0" w:line="276" w:lineRule="auto"/>
        <w:ind w:left="357"/>
        <w:rPr>
          <w:i/>
        </w:rPr>
      </w:pPr>
    </w:p>
    <w:p w14:paraId="44D8D509" w14:textId="424B0564" w:rsidR="00545948" w:rsidRDefault="00AB710F" w:rsidP="00C93D37">
      <w:pPr>
        <w:spacing w:before="0" w:after="0" w:line="276" w:lineRule="auto"/>
        <w:ind w:left="357"/>
        <w:rPr>
          <w:i/>
        </w:rPr>
      </w:pPr>
      <w:r w:rsidRPr="000631FC">
        <w:rPr>
          <w:i/>
        </w:rPr>
        <w:t>R</w:t>
      </w:r>
      <w:r w:rsidR="00545948" w:rsidRPr="000631FC">
        <w:rPr>
          <w:i/>
        </w:rPr>
        <w:t>éalisé</w:t>
      </w:r>
    </w:p>
    <w:p w14:paraId="4E47CF00" w14:textId="77777777" w:rsidR="00AB710F" w:rsidRPr="000631FC" w:rsidRDefault="00AB710F" w:rsidP="00C93D37">
      <w:pPr>
        <w:spacing w:before="0" w:after="0" w:line="276" w:lineRule="auto"/>
        <w:ind w:left="357"/>
        <w:rPr>
          <w:i/>
        </w:rPr>
      </w:pPr>
    </w:p>
    <w:p w14:paraId="36188824" w14:textId="631016EA" w:rsidR="00512172" w:rsidRPr="00032F88" w:rsidRDefault="00032F88" w:rsidP="00AD537D">
      <w:pPr>
        <w:numPr>
          <w:ilvl w:val="0"/>
          <w:numId w:val="7"/>
        </w:numPr>
        <w:spacing w:before="0" w:after="0" w:line="276" w:lineRule="auto"/>
        <w:rPr>
          <w:b/>
        </w:rPr>
      </w:pPr>
      <w:r w:rsidRPr="00032F88">
        <w:rPr>
          <w:b/>
        </w:rPr>
        <w:t>3.</w:t>
      </w:r>
      <w:r w:rsidR="00AD537D">
        <w:rPr>
          <w:b/>
        </w:rPr>
        <w:t>1</w:t>
      </w:r>
      <w:r w:rsidR="003B0669">
        <w:rPr>
          <w:b/>
        </w:rPr>
        <w:t>.2 E</w:t>
      </w:r>
      <w:r w:rsidR="00AD537D">
        <w:rPr>
          <w:b/>
        </w:rPr>
        <w:t>ncouragement à l’utilisation d’électricité renouvelable Haute Valeur Environnementale</w:t>
      </w:r>
      <w:r w:rsidR="003B0669">
        <w:rPr>
          <w:b/>
        </w:rPr>
        <w:t xml:space="preserve"> (85%)</w:t>
      </w:r>
    </w:p>
    <w:p w14:paraId="1E126F80" w14:textId="7116A531" w:rsidR="00663A9F" w:rsidRDefault="00AD537D" w:rsidP="00C93D37">
      <w:pPr>
        <w:spacing w:before="0" w:after="0" w:line="276" w:lineRule="auto"/>
        <w:ind w:left="709"/>
        <w:jc w:val="both"/>
        <w:rPr>
          <w:rFonts w:cs="Arial"/>
        </w:rPr>
      </w:pPr>
      <w:r>
        <w:rPr>
          <w:rFonts w:cs="Arial"/>
        </w:rPr>
        <w:t>Le ville de Lorient a été pionnière dans l’achat d’électricité renouvelable Haute Valeur Environnementale par la création d’un marché à procédure adaptée établissant des clauses très strictes concernant les in</w:t>
      </w:r>
      <w:r>
        <w:rPr>
          <w:rFonts w:cs="Arial"/>
        </w:rPr>
        <w:t>s</w:t>
      </w:r>
      <w:r>
        <w:rPr>
          <w:rFonts w:cs="Arial"/>
        </w:rPr>
        <w:t>tallations de production et les investissements obligatoires dans de nouvelles sources par les fourni</w:t>
      </w:r>
      <w:r>
        <w:rPr>
          <w:rFonts w:cs="Arial"/>
        </w:rPr>
        <w:t>s</w:t>
      </w:r>
      <w:r>
        <w:rPr>
          <w:rFonts w:cs="Arial"/>
        </w:rPr>
        <w:t>seurs. Le dispositif monte régulièrement en puissance : parti de 300MWh d’achat</w:t>
      </w:r>
      <w:r w:rsidR="004957E6">
        <w:rPr>
          <w:rFonts w:cs="Arial"/>
        </w:rPr>
        <w:t xml:space="preserve"> par an</w:t>
      </w:r>
      <w:r>
        <w:rPr>
          <w:rFonts w:cs="Arial"/>
        </w:rPr>
        <w:t xml:space="preserve"> en 2015, </w:t>
      </w:r>
      <w:r w:rsidR="004957E6">
        <w:rPr>
          <w:rFonts w:cs="Arial"/>
        </w:rPr>
        <w:t xml:space="preserve">passé à 700MWh en 2017, </w:t>
      </w:r>
      <w:r>
        <w:rPr>
          <w:rFonts w:cs="Arial"/>
        </w:rPr>
        <w:t>en 2020, environ 2GWh d’électricité alimentant les bâtiments de la ville proviendra</w:t>
      </w:r>
      <w:r w:rsidR="003B0669">
        <w:rPr>
          <w:rFonts w:cs="Arial"/>
        </w:rPr>
        <w:t xml:space="preserve"> de producteurs « HVE ».</w:t>
      </w:r>
    </w:p>
    <w:p w14:paraId="73C02668" w14:textId="77777777" w:rsidR="00335320" w:rsidRDefault="00335320" w:rsidP="00C93D37">
      <w:pPr>
        <w:spacing w:before="0" w:after="0" w:line="276" w:lineRule="auto"/>
        <w:ind w:left="709"/>
        <w:jc w:val="both"/>
        <w:rPr>
          <w:rFonts w:cs="Arial"/>
        </w:rPr>
      </w:pPr>
    </w:p>
    <w:p w14:paraId="7F573BBA" w14:textId="0321B6ED" w:rsidR="00032F88" w:rsidRPr="00032F88" w:rsidRDefault="00032F88" w:rsidP="00C93D37">
      <w:pPr>
        <w:pStyle w:val="Paragraphedeliste"/>
        <w:numPr>
          <w:ilvl w:val="0"/>
          <w:numId w:val="31"/>
        </w:numPr>
        <w:spacing w:before="0" w:after="0" w:line="276" w:lineRule="auto"/>
        <w:ind w:left="709"/>
        <w:jc w:val="both"/>
        <w:rPr>
          <w:rFonts w:cs="Arial"/>
        </w:rPr>
      </w:pPr>
      <w:r w:rsidRPr="00032F88">
        <w:rPr>
          <w:b/>
        </w:rPr>
        <w:t>3.2.2 Création de la société publique locale</w:t>
      </w:r>
      <w:r w:rsidR="000F0E34">
        <w:rPr>
          <w:b/>
        </w:rPr>
        <w:t xml:space="preserve"> bois</w:t>
      </w:r>
      <w:r w:rsidRPr="00032F88">
        <w:rPr>
          <w:b/>
        </w:rPr>
        <w:t xml:space="preserve"> énergies renouvelables (SPL)</w:t>
      </w:r>
      <w:r w:rsidR="00F753D9">
        <w:rPr>
          <w:b/>
        </w:rPr>
        <w:t xml:space="preserve"> (48%)</w:t>
      </w:r>
    </w:p>
    <w:p w14:paraId="1FDAB063" w14:textId="43BF3009" w:rsidR="00C433B3" w:rsidRPr="00110714" w:rsidRDefault="004957E6" w:rsidP="00AE27A7">
      <w:pPr>
        <w:spacing w:before="0" w:after="0" w:line="276" w:lineRule="auto"/>
        <w:ind w:left="709"/>
        <w:rPr>
          <w:rFonts w:cs="Arial"/>
        </w:rPr>
      </w:pPr>
      <w:r>
        <w:t>Le score témoigne de ratios territoriaux encore faibles</w:t>
      </w:r>
      <w:r>
        <w:rPr>
          <w:rFonts w:cs="Arial"/>
        </w:rPr>
        <w:t xml:space="preserve">, mais la ville et l’agglomération ont développé une organisation permettant d’atteindre à terme l’excellence. </w:t>
      </w:r>
      <w:r w:rsidR="00C433B3">
        <w:rPr>
          <w:rFonts w:cs="Arial"/>
        </w:rPr>
        <w:t xml:space="preserve">Fin 2018, </w:t>
      </w:r>
      <w:r w:rsidR="003B0669">
        <w:rPr>
          <w:rFonts w:cs="Arial"/>
        </w:rPr>
        <w:t>la ville de Lorient</w:t>
      </w:r>
      <w:r>
        <w:rPr>
          <w:rFonts w:cs="Arial"/>
        </w:rPr>
        <w:t xml:space="preserve"> (actionnaire major</w:t>
      </w:r>
      <w:r>
        <w:rPr>
          <w:rFonts w:cs="Arial"/>
        </w:rPr>
        <w:t>i</w:t>
      </w:r>
      <w:r>
        <w:rPr>
          <w:rFonts w:cs="Arial"/>
        </w:rPr>
        <w:t>taire)</w:t>
      </w:r>
      <w:r w:rsidR="003B0669">
        <w:rPr>
          <w:rFonts w:cs="Arial"/>
        </w:rPr>
        <w:t xml:space="preserve">, </w:t>
      </w:r>
      <w:r w:rsidR="00C433B3">
        <w:rPr>
          <w:rFonts w:cs="Arial"/>
        </w:rPr>
        <w:t>Lorient Aggl</w:t>
      </w:r>
      <w:r w:rsidR="003B0669">
        <w:rPr>
          <w:rFonts w:cs="Arial"/>
        </w:rPr>
        <w:t>omération, Quimperlé Communauté</w:t>
      </w:r>
      <w:r w:rsidR="00C433B3">
        <w:rPr>
          <w:rFonts w:cs="Arial"/>
        </w:rPr>
        <w:t xml:space="preserve"> et 15 autres communes ont </w:t>
      </w:r>
      <w:r w:rsidR="00EC0B42">
        <w:rPr>
          <w:rFonts w:cs="Arial"/>
        </w:rPr>
        <w:t xml:space="preserve">en effet </w:t>
      </w:r>
      <w:r w:rsidR="003B0669">
        <w:rPr>
          <w:rFonts w:cs="Arial"/>
        </w:rPr>
        <w:t>créé</w:t>
      </w:r>
      <w:r w:rsidR="00C433B3">
        <w:rPr>
          <w:rFonts w:cs="Arial"/>
        </w:rPr>
        <w:t xml:space="preserve"> une s</w:t>
      </w:r>
      <w:r w:rsidR="00C433B3">
        <w:rPr>
          <w:rFonts w:cs="Arial"/>
        </w:rPr>
        <w:t>o</w:t>
      </w:r>
      <w:r w:rsidR="00C433B3">
        <w:rPr>
          <w:rFonts w:cs="Arial"/>
        </w:rPr>
        <w:t>ciété publique locale (SPL) pour faciliter le développement et l’exploitation des réseaux de chaleur et structurer la filière bois/énergie. La SPL a pour vocation de construire et d’exploiter les réseaux de ch</w:t>
      </w:r>
      <w:r w:rsidR="00C433B3">
        <w:rPr>
          <w:rFonts w:cs="Arial"/>
        </w:rPr>
        <w:t>a</w:t>
      </w:r>
      <w:r w:rsidR="00C433B3">
        <w:rPr>
          <w:rFonts w:cs="Arial"/>
        </w:rPr>
        <w:t>leur.</w:t>
      </w:r>
      <w:r w:rsidR="00F753D9">
        <w:rPr>
          <w:rFonts w:cs="Arial"/>
        </w:rPr>
        <w:t xml:space="preserve"> </w:t>
      </w:r>
      <w:r w:rsidR="003B0669">
        <w:rPr>
          <w:rFonts w:cs="Arial"/>
        </w:rPr>
        <w:t>Les agents de la SPL sont pour 90% des agents de la ville de Lorient mis à disposition de la stru</w:t>
      </w:r>
      <w:r w:rsidR="003B0669">
        <w:rPr>
          <w:rFonts w:cs="Arial"/>
        </w:rPr>
        <w:t>c</w:t>
      </w:r>
      <w:r w:rsidR="003B0669">
        <w:rPr>
          <w:rFonts w:cs="Arial"/>
        </w:rPr>
        <w:t>ture à temps partiel.</w:t>
      </w:r>
    </w:p>
    <w:p w14:paraId="4843A2B8" w14:textId="77777777" w:rsidR="00110714" w:rsidRPr="001B14F0" w:rsidRDefault="00110714" w:rsidP="00C93D37">
      <w:pPr>
        <w:spacing w:before="0" w:after="0" w:line="276" w:lineRule="auto"/>
      </w:pPr>
    </w:p>
    <w:p w14:paraId="2DE36649" w14:textId="7FC367F6" w:rsidR="0047118E" w:rsidRPr="0047118E" w:rsidRDefault="003B0669" w:rsidP="00C93D37">
      <w:pPr>
        <w:numPr>
          <w:ilvl w:val="0"/>
          <w:numId w:val="7"/>
        </w:numPr>
        <w:autoSpaceDE w:val="0"/>
        <w:autoSpaceDN w:val="0"/>
        <w:adjustRightInd w:val="0"/>
        <w:spacing w:before="0" w:after="0" w:line="276" w:lineRule="auto"/>
        <w:ind w:left="709"/>
        <w:rPr>
          <w:rFonts w:ascii="Trebuchet MS" w:hAnsi="Trebuchet MS" w:cs="Arial"/>
          <w:b/>
          <w:bCs/>
          <w:lang w:eastAsia="fr-FR"/>
        </w:rPr>
      </w:pPr>
      <w:r>
        <w:rPr>
          <w:b/>
        </w:rPr>
        <w:t>3.2.3 Le solaire citoyen (55%)</w:t>
      </w:r>
    </w:p>
    <w:p w14:paraId="07E73991" w14:textId="57061491" w:rsidR="00335320" w:rsidRDefault="00DF1E64" w:rsidP="00C93D37">
      <w:pPr>
        <w:autoSpaceDE w:val="0"/>
        <w:autoSpaceDN w:val="0"/>
        <w:adjustRightInd w:val="0"/>
        <w:spacing w:before="0" w:after="0" w:line="276" w:lineRule="auto"/>
        <w:ind w:left="709"/>
      </w:pPr>
      <w:r>
        <w:t xml:space="preserve">Le score témoigne de ratios territoriaux encore faibles, mais le solaire est en très forte progression sur la ville de Lorient. </w:t>
      </w:r>
      <w:r w:rsidR="003B0669">
        <w:t xml:space="preserve">En complément d'une politique très volontariste d'installation de PV sur son patrimoine, la Ville a soutenu la création de la SAS </w:t>
      </w:r>
      <w:proofErr w:type="spellStart"/>
      <w:r w:rsidR="003B0669">
        <w:t>OnCimè</w:t>
      </w:r>
      <w:proofErr w:type="spellEnd"/>
      <w:r w:rsidR="003B0669">
        <w:t xml:space="preserve"> qui fait de l'installation / location de panneaux PV au démarrage sur le patrimoine de la Ville, mais désormais aussi sur des installations privées (</w:t>
      </w:r>
      <w:proofErr w:type="spellStart"/>
      <w:r w:rsidR="003B0669">
        <w:t>Biocop</w:t>
      </w:r>
      <w:proofErr w:type="spellEnd"/>
      <w:r w:rsidR="003B0669">
        <w:t>, Centre de fo</w:t>
      </w:r>
      <w:r w:rsidR="003B0669">
        <w:t>r</w:t>
      </w:r>
      <w:r w:rsidR="003B0669">
        <w:t>mation des apprentis).</w:t>
      </w:r>
    </w:p>
    <w:p w14:paraId="3C674962" w14:textId="77777777" w:rsidR="003B0669" w:rsidRDefault="003B0669" w:rsidP="00C93D37">
      <w:pPr>
        <w:autoSpaceDE w:val="0"/>
        <w:autoSpaceDN w:val="0"/>
        <w:adjustRightInd w:val="0"/>
        <w:spacing w:before="0" w:after="0" w:line="276" w:lineRule="auto"/>
        <w:ind w:left="709"/>
        <w:rPr>
          <w:rFonts w:ascii="Trebuchet MS" w:hAnsi="Trebuchet MS"/>
          <w:szCs w:val="22"/>
        </w:rPr>
      </w:pPr>
    </w:p>
    <w:p w14:paraId="52200B1C" w14:textId="617710C3" w:rsidR="00AC769E" w:rsidRDefault="00AC769E" w:rsidP="00AC769E">
      <w:pPr>
        <w:tabs>
          <w:tab w:val="left" w:pos="2160"/>
        </w:tabs>
        <w:spacing w:before="0" w:after="0" w:line="276" w:lineRule="auto"/>
        <w:jc w:val="center"/>
        <w:rPr>
          <w:rFonts w:ascii="Trebuchet MS" w:hAnsi="Trebuchet MS"/>
        </w:rPr>
      </w:pPr>
    </w:p>
    <w:p w14:paraId="218A344F" w14:textId="69CF010B" w:rsidR="008E6ED3" w:rsidRDefault="003B0669" w:rsidP="00AC769E">
      <w:pPr>
        <w:tabs>
          <w:tab w:val="left" w:pos="2160"/>
        </w:tabs>
        <w:spacing w:before="0" w:after="0" w:line="276" w:lineRule="auto"/>
        <w:jc w:val="center"/>
        <w:rPr>
          <w:rFonts w:ascii="Trebuchet MS" w:hAnsi="Trebuchet MS"/>
        </w:rPr>
      </w:pPr>
      <w:r>
        <w:rPr>
          <w:noProof/>
          <w:lang w:eastAsia="fr-FR"/>
        </w:rPr>
        <w:drawing>
          <wp:inline distT="0" distB="0" distL="0" distR="0" wp14:anchorId="26CEA94D" wp14:editId="69F6E90B">
            <wp:extent cx="3817630" cy="2539150"/>
            <wp:effectExtent l="0" t="0" r="0" b="0"/>
            <wp:docPr id="25" name="Image 25" descr="http://agenda21.lorient.fr/wp-content/uploads/2018/12/466457-Panneaux-photovolta%C3%AFques-du-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enda21.lorient.fr/wp-content/uploads/2018/12/466457-Panneaux-photovolta%C3%AFques-du-CF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7804" cy="2539266"/>
                    </a:xfrm>
                    <a:prstGeom prst="rect">
                      <a:avLst/>
                    </a:prstGeom>
                    <a:noFill/>
                    <a:ln>
                      <a:noFill/>
                    </a:ln>
                  </pic:spPr>
                </pic:pic>
              </a:graphicData>
            </a:graphic>
          </wp:inline>
        </w:drawing>
      </w:r>
    </w:p>
    <w:p w14:paraId="4903D295" w14:textId="54E05A59" w:rsidR="00AC769E" w:rsidRPr="003B0669" w:rsidRDefault="003B0669" w:rsidP="00AC769E">
      <w:pPr>
        <w:tabs>
          <w:tab w:val="left" w:pos="2160"/>
        </w:tabs>
        <w:spacing w:before="0" w:after="0" w:line="276" w:lineRule="auto"/>
        <w:jc w:val="center"/>
        <w:rPr>
          <w:rFonts w:cs="Arial"/>
          <w:i/>
        </w:rPr>
      </w:pPr>
      <w:r>
        <w:rPr>
          <w:rFonts w:cs="Arial"/>
          <w:i/>
        </w:rPr>
        <w:t>Installations de panneaux solaires citoyens par les apprentis sur le CFA</w:t>
      </w:r>
    </w:p>
    <w:p w14:paraId="2D8E69C1" w14:textId="77777777" w:rsidR="00335320" w:rsidRDefault="00335320" w:rsidP="00AC769E">
      <w:pPr>
        <w:tabs>
          <w:tab w:val="left" w:pos="2160"/>
        </w:tabs>
        <w:spacing w:before="0" w:after="0" w:line="276" w:lineRule="auto"/>
        <w:jc w:val="center"/>
        <w:rPr>
          <w:rFonts w:ascii="Trebuchet MS" w:hAnsi="Trebuchet MS"/>
        </w:rPr>
      </w:pPr>
    </w:p>
    <w:p w14:paraId="52591F5D" w14:textId="5A298217" w:rsidR="00AE2734" w:rsidRDefault="00AE2734" w:rsidP="00C93D37">
      <w:pPr>
        <w:spacing w:before="0" w:after="0" w:line="276" w:lineRule="auto"/>
        <w:ind w:left="360"/>
        <w:jc w:val="center"/>
      </w:pPr>
    </w:p>
    <w:p w14:paraId="401517CA" w14:textId="1F4FF3CB" w:rsidR="00DF1E64" w:rsidRDefault="00DF1E64">
      <w:pPr>
        <w:spacing w:before="0" w:after="0" w:line="240" w:lineRule="auto"/>
      </w:pPr>
      <w:r>
        <w:br w:type="page"/>
      </w:r>
    </w:p>
    <w:p w14:paraId="5948628D" w14:textId="77777777" w:rsidR="00AE2734" w:rsidRPr="000631FC" w:rsidRDefault="00AE2734" w:rsidP="00C93D37">
      <w:pPr>
        <w:spacing w:before="0" w:after="0" w:line="276" w:lineRule="auto"/>
        <w:ind w:left="360"/>
      </w:pPr>
    </w:p>
    <w:p w14:paraId="2E5457C2" w14:textId="2A38D155" w:rsidR="00545948" w:rsidRDefault="00AB710F" w:rsidP="00EF752C">
      <w:pPr>
        <w:spacing w:before="0" w:after="0" w:line="276" w:lineRule="auto"/>
        <w:ind w:left="357"/>
        <w:jc w:val="both"/>
        <w:rPr>
          <w:i/>
        </w:rPr>
      </w:pPr>
      <w:r w:rsidRPr="000631FC">
        <w:rPr>
          <w:i/>
        </w:rPr>
        <w:t>P</w:t>
      </w:r>
      <w:r w:rsidR="00545948" w:rsidRPr="000631FC">
        <w:rPr>
          <w:i/>
        </w:rPr>
        <w:t>lanifié</w:t>
      </w:r>
    </w:p>
    <w:p w14:paraId="531A9A5B" w14:textId="77777777" w:rsidR="00AB710F" w:rsidRPr="000631FC" w:rsidRDefault="00AB710F" w:rsidP="00EF752C">
      <w:pPr>
        <w:spacing w:before="0" w:after="0" w:line="276" w:lineRule="auto"/>
        <w:ind w:left="357"/>
        <w:jc w:val="both"/>
        <w:rPr>
          <w:i/>
        </w:rPr>
      </w:pPr>
    </w:p>
    <w:p w14:paraId="335EDAAA" w14:textId="33273B7B" w:rsidR="00512172" w:rsidRPr="00E945D4" w:rsidRDefault="00E945D4" w:rsidP="00EF752C">
      <w:pPr>
        <w:numPr>
          <w:ilvl w:val="0"/>
          <w:numId w:val="7"/>
        </w:numPr>
        <w:spacing w:before="0" w:after="0" w:line="276" w:lineRule="auto"/>
        <w:jc w:val="both"/>
        <w:rPr>
          <w:b/>
        </w:rPr>
      </w:pPr>
      <w:r w:rsidRPr="00E945D4">
        <w:rPr>
          <w:b/>
        </w:rPr>
        <w:t>3.2.</w:t>
      </w:r>
      <w:r w:rsidR="000F0E34">
        <w:rPr>
          <w:b/>
        </w:rPr>
        <w:t>2</w:t>
      </w:r>
      <w:r w:rsidRPr="00E945D4">
        <w:rPr>
          <w:b/>
        </w:rPr>
        <w:t xml:space="preserve"> </w:t>
      </w:r>
      <w:r w:rsidR="00766E22">
        <w:rPr>
          <w:b/>
        </w:rPr>
        <w:t>Développement de réseaux de chaleur biomasse.</w:t>
      </w:r>
    </w:p>
    <w:p w14:paraId="4FE66EC0" w14:textId="3EE6030F" w:rsidR="00677B0A" w:rsidRPr="00E945D4" w:rsidRDefault="003B0669" w:rsidP="00EF752C">
      <w:pPr>
        <w:spacing w:before="0" w:after="0" w:line="276" w:lineRule="auto"/>
        <w:ind w:left="709"/>
        <w:jc w:val="both"/>
        <w:rPr>
          <w:rFonts w:cs="Arial"/>
          <w:szCs w:val="24"/>
          <w:lang w:eastAsia="fr-FR"/>
        </w:rPr>
      </w:pPr>
      <w:r>
        <w:rPr>
          <w:rFonts w:cs="Arial"/>
          <w:szCs w:val="24"/>
          <w:lang w:eastAsia="fr-FR"/>
        </w:rPr>
        <w:t>La SPL Bois Energie renouvelable a actuellement en projet opérationnels 2 réseaux de chaleur sur la ville de Lorient, desservant le quartier de l’université ainsi que le futur quartier d</w:t>
      </w:r>
      <w:r w:rsidR="00230A53">
        <w:rPr>
          <w:rFonts w:cs="Arial"/>
          <w:szCs w:val="24"/>
          <w:lang w:eastAsia="fr-FR"/>
        </w:rPr>
        <w:t xml:space="preserve">e </w:t>
      </w:r>
      <w:proofErr w:type="spellStart"/>
      <w:r w:rsidR="00230A53">
        <w:rPr>
          <w:rFonts w:cs="Arial"/>
          <w:szCs w:val="24"/>
          <w:lang w:eastAsia="fr-FR"/>
        </w:rPr>
        <w:t>Bodélio</w:t>
      </w:r>
      <w:proofErr w:type="spellEnd"/>
      <w:r>
        <w:rPr>
          <w:rFonts w:cs="Arial"/>
          <w:szCs w:val="24"/>
          <w:lang w:eastAsia="fr-FR"/>
        </w:rPr>
        <w:t>.</w:t>
      </w:r>
      <w:r w:rsidR="00031402">
        <w:rPr>
          <w:rFonts w:cs="Arial"/>
          <w:szCs w:val="24"/>
          <w:lang w:eastAsia="fr-FR"/>
        </w:rPr>
        <w:t xml:space="preserve"> Deux projets complémentaires sont à létude.</w:t>
      </w:r>
      <w:bookmarkStart w:id="13" w:name="_GoBack"/>
      <w:bookmarkEnd w:id="13"/>
      <w:r>
        <w:rPr>
          <w:rFonts w:cs="Arial"/>
          <w:szCs w:val="24"/>
          <w:lang w:eastAsia="fr-FR"/>
        </w:rPr>
        <w:t xml:space="preserve"> </w:t>
      </w:r>
      <w:r w:rsidR="00766E22">
        <w:rPr>
          <w:rFonts w:cs="Arial"/>
          <w:szCs w:val="24"/>
          <w:lang w:eastAsia="fr-FR"/>
        </w:rPr>
        <w:t>La ville se fixe comme objectif de passer de 6% à 20% de chaleur r</w:t>
      </w:r>
      <w:r w:rsidR="00766E22">
        <w:rPr>
          <w:rFonts w:cs="Arial"/>
          <w:szCs w:val="24"/>
          <w:lang w:eastAsia="fr-FR"/>
        </w:rPr>
        <w:t>e</w:t>
      </w:r>
      <w:r w:rsidR="00766E22">
        <w:rPr>
          <w:rFonts w:cs="Arial"/>
          <w:szCs w:val="24"/>
          <w:lang w:eastAsia="fr-FR"/>
        </w:rPr>
        <w:t>nouvelable sur son territoire le plus vite possible, en tout état de cause avant 2030.</w:t>
      </w:r>
    </w:p>
    <w:p w14:paraId="521B160A" w14:textId="77777777" w:rsidR="00677B0A" w:rsidRDefault="00677B0A" w:rsidP="00EF752C">
      <w:pPr>
        <w:spacing w:before="0" w:after="0" w:line="276" w:lineRule="auto"/>
        <w:ind w:left="720"/>
        <w:jc w:val="both"/>
      </w:pPr>
    </w:p>
    <w:p w14:paraId="58F78572" w14:textId="5DB790A5" w:rsidR="00512172" w:rsidRPr="00992398" w:rsidRDefault="00766E22" w:rsidP="00EF752C">
      <w:pPr>
        <w:numPr>
          <w:ilvl w:val="0"/>
          <w:numId w:val="7"/>
        </w:numPr>
        <w:spacing w:before="0" w:after="0" w:line="276" w:lineRule="auto"/>
        <w:jc w:val="both"/>
        <w:rPr>
          <w:b/>
        </w:rPr>
      </w:pPr>
      <w:r w:rsidRPr="00EF752C">
        <w:rPr>
          <w:b/>
        </w:rPr>
        <w:t>3.1.1</w:t>
      </w:r>
      <w:r w:rsidR="00992398" w:rsidRPr="00EF752C">
        <w:rPr>
          <w:b/>
        </w:rPr>
        <w:t xml:space="preserve"> Projet </w:t>
      </w:r>
      <w:proofErr w:type="spellStart"/>
      <w:r w:rsidR="00992398" w:rsidRPr="00EF752C">
        <w:rPr>
          <w:b/>
        </w:rPr>
        <w:t>POTEnT</w:t>
      </w:r>
      <w:proofErr w:type="spellEnd"/>
      <w:r w:rsidR="00992398" w:rsidRPr="00992398">
        <w:rPr>
          <w:b/>
        </w:rPr>
        <w:t xml:space="preserve"> de remunicipalisation de l’énergie</w:t>
      </w:r>
    </w:p>
    <w:p w14:paraId="7E391DBD" w14:textId="47831C6A" w:rsidR="007A10E7" w:rsidRDefault="00766E22" w:rsidP="00EF752C">
      <w:pPr>
        <w:pStyle w:val="Titre6"/>
        <w:spacing w:before="0" w:after="0" w:line="276" w:lineRule="auto"/>
        <w:ind w:left="709"/>
        <w:jc w:val="both"/>
        <w:rPr>
          <w:rFonts w:cs="Arial"/>
          <w:i w:val="0"/>
          <w:szCs w:val="24"/>
          <w:lang w:eastAsia="fr-FR"/>
        </w:rPr>
      </w:pPr>
      <w:r>
        <w:rPr>
          <w:rFonts w:cs="Arial"/>
          <w:i w:val="0"/>
          <w:szCs w:val="24"/>
          <w:lang w:eastAsia="fr-FR"/>
        </w:rPr>
        <w:t>La ville de Lorient a développ</w:t>
      </w:r>
      <w:r w:rsidR="004957E6">
        <w:rPr>
          <w:rFonts w:cs="Arial"/>
          <w:i w:val="0"/>
          <w:szCs w:val="24"/>
          <w:lang w:eastAsia="fr-FR"/>
        </w:rPr>
        <w:t xml:space="preserve">é et déposé le projet européen </w:t>
      </w:r>
      <w:proofErr w:type="spellStart"/>
      <w:r w:rsidR="004957E6">
        <w:rPr>
          <w:rFonts w:cs="Arial"/>
          <w:i w:val="0"/>
          <w:szCs w:val="24"/>
          <w:lang w:eastAsia="fr-FR"/>
        </w:rPr>
        <w:t>Interreg</w:t>
      </w:r>
      <w:proofErr w:type="spellEnd"/>
      <w:r w:rsidR="004957E6">
        <w:rPr>
          <w:rFonts w:cs="Arial"/>
          <w:i w:val="0"/>
          <w:szCs w:val="24"/>
          <w:lang w:eastAsia="fr-FR"/>
        </w:rPr>
        <w:t xml:space="preserve"> E</w:t>
      </w:r>
      <w:r>
        <w:rPr>
          <w:rFonts w:cs="Arial"/>
          <w:i w:val="0"/>
          <w:szCs w:val="24"/>
          <w:lang w:eastAsia="fr-FR"/>
        </w:rPr>
        <w:t xml:space="preserve">urope </w:t>
      </w:r>
      <w:proofErr w:type="spellStart"/>
      <w:r>
        <w:rPr>
          <w:rFonts w:cs="Arial"/>
          <w:i w:val="0"/>
          <w:szCs w:val="24"/>
          <w:lang w:eastAsia="fr-FR"/>
        </w:rPr>
        <w:t>POTEnT</w:t>
      </w:r>
      <w:proofErr w:type="spellEnd"/>
      <w:r w:rsidR="007A10E7">
        <w:rPr>
          <w:rFonts w:cs="Arial"/>
          <w:i w:val="0"/>
          <w:szCs w:val="24"/>
          <w:lang w:eastAsia="fr-FR"/>
        </w:rPr>
        <w:t xml:space="preserve"> </w:t>
      </w:r>
      <w:r w:rsidR="007A10E7" w:rsidRPr="00992398">
        <w:rPr>
          <w:rFonts w:cs="Arial"/>
          <w:i w:val="0"/>
          <w:szCs w:val="24"/>
          <w:lang w:eastAsia="fr-FR"/>
        </w:rPr>
        <w:t>(public organis</w:t>
      </w:r>
      <w:r w:rsidR="007A10E7" w:rsidRPr="00992398">
        <w:rPr>
          <w:rFonts w:cs="Arial"/>
          <w:i w:val="0"/>
          <w:szCs w:val="24"/>
          <w:lang w:eastAsia="fr-FR"/>
        </w:rPr>
        <w:t>a</w:t>
      </w:r>
      <w:r w:rsidR="007A10E7" w:rsidRPr="00992398">
        <w:rPr>
          <w:rFonts w:cs="Arial"/>
          <w:i w:val="0"/>
          <w:szCs w:val="24"/>
          <w:lang w:eastAsia="fr-FR"/>
        </w:rPr>
        <w:t xml:space="preserve">tions </w:t>
      </w:r>
      <w:proofErr w:type="spellStart"/>
      <w:r w:rsidR="007A10E7" w:rsidRPr="00992398">
        <w:rPr>
          <w:rFonts w:cs="Arial"/>
          <w:i w:val="0"/>
          <w:szCs w:val="24"/>
          <w:lang w:eastAsia="fr-FR"/>
        </w:rPr>
        <w:t>transform</w:t>
      </w:r>
      <w:proofErr w:type="spellEnd"/>
      <w:r w:rsidR="007A10E7" w:rsidRPr="00992398">
        <w:rPr>
          <w:rFonts w:cs="Arial"/>
          <w:i w:val="0"/>
          <w:szCs w:val="24"/>
          <w:lang w:eastAsia="fr-FR"/>
        </w:rPr>
        <w:t xml:space="preserve"> </w:t>
      </w:r>
      <w:proofErr w:type="spellStart"/>
      <w:r w:rsidR="007A10E7" w:rsidRPr="00992398">
        <w:rPr>
          <w:rFonts w:cs="Arial"/>
          <w:i w:val="0"/>
          <w:szCs w:val="24"/>
          <w:lang w:eastAsia="fr-FR"/>
        </w:rPr>
        <w:t>energy</w:t>
      </w:r>
      <w:proofErr w:type="spellEnd"/>
      <w:r w:rsidR="007A10E7" w:rsidRPr="00992398">
        <w:rPr>
          <w:rFonts w:cs="Arial"/>
          <w:i w:val="0"/>
          <w:szCs w:val="24"/>
          <w:lang w:eastAsia="fr-FR"/>
        </w:rPr>
        <w:t xml:space="preserve"> transi</w:t>
      </w:r>
      <w:r w:rsidR="007A10E7">
        <w:rPr>
          <w:rFonts w:cs="Arial"/>
          <w:i w:val="0"/>
          <w:szCs w:val="24"/>
          <w:lang w:eastAsia="fr-FR"/>
        </w:rPr>
        <w:t>tion)</w:t>
      </w:r>
      <w:r>
        <w:rPr>
          <w:rFonts w:cs="Arial"/>
          <w:i w:val="0"/>
          <w:szCs w:val="24"/>
          <w:lang w:eastAsia="fr-FR"/>
        </w:rPr>
        <w:t xml:space="preserve">. </w:t>
      </w:r>
      <w:r w:rsidR="007A10E7">
        <w:rPr>
          <w:rFonts w:cs="Arial"/>
          <w:i w:val="0"/>
          <w:szCs w:val="24"/>
          <w:lang w:eastAsia="fr-FR"/>
        </w:rPr>
        <w:t>Elle a ensuite confié la direction du projet à l’</w:t>
      </w:r>
      <w:r w:rsidR="00992398" w:rsidRPr="00992398">
        <w:rPr>
          <w:rFonts w:cs="Arial"/>
          <w:i w:val="0"/>
          <w:szCs w:val="24"/>
          <w:lang w:eastAsia="fr-FR"/>
        </w:rPr>
        <w:t xml:space="preserve">agence locale de l’énergie ALOEN </w:t>
      </w:r>
      <w:r w:rsidR="007A10E7">
        <w:rPr>
          <w:rFonts w:cs="Arial"/>
          <w:i w:val="0"/>
          <w:szCs w:val="24"/>
          <w:lang w:eastAsia="fr-FR"/>
        </w:rPr>
        <w:t xml:space="preserve">qui pilote le projet impliquant </w:t>
      </w:r>
      <w:r w:rsidR="00992398" w:rsidRPr="00992398">
        <w:rPr>
          <w:rFonts w:cs="Arial"/>
          <w:i w:val="0"/>
          <w:szCs w:val="24"/>
          <w:lang w:eastAsia="fr-FR"/>
        </w:rPr>
        <w:t>avec 8 villes et agences de l’énergie européennes</w:t>
      </w:r>
      <w:r w:rsidR="004957E6">
        <w:rPr>
          <w:rFonts w:cs="Arial"/>
          <w:i w:val="0"/>
          <w:szCs w:val="24"/>
          <w:lang w:eastAsia="fr-FR"/>
        </w:rPr>
        <w:t xml:space="preserve"> parmi lesquelles des références européennes comme Växjö en Suède ou Milton Keynes au Royaume Uni.</w:t>
      </w:r>
      <w:r w:rsidR="007A10E7">
        <w:rPr>
          <w:rFonts w:cs="Arial"/>
          <w:i w:val="0"/>
          <w:szCs w:val="24"/>
          <w:lang w:eastAsia="fr-FR"/>
        </w:rPr>
        <w:t xml:space="preserve"> </w:t>
      </w:r>
      <w:r w:rsidR="00992398" w:rsidRPr="00992398">
        <w:rPr>
          <w:rFonts w:cs="Arial"/>
          <w:i w:val="0"/>
          <w:szCs w:val="24"/>
          <w:lang w:eastAsia="fr-FR"/>
        </w:rPr>
        <w:t xml:space="preserve">L’ambition </w:t>
      </w:r>
      <w:r w:rsidR="007A10E7">
        <w:rPr>
          <w:rFonts w:cs="Arial"/>
          <w:i w:val="0"/>
          <w:szCs w:val="24"/>
          <w:lang w:eastAsia="fr-FR"/>
        </w:rPr>
        <w:t>de ce projet</w:t>
      </w:r>
      <w:r w:rsidR="004957E6">
        <w:rPr>
          <w:rFonts w:cs="Arial"/>
          <w:i w:val="0"/>
          <w:szCs w:val="24"/>
          <w:lang w:eastAsia="fr-FR"/>
        </w:rPr>
        <w:t xml:space="preserve"> qui se déroule entre 2019 et 2022</w:t>
      </w:r>
      <w:r w:rsidR="007A10E7">
        <w:rPr>
          <w:rFonts w:cs="Arial"/>
          <w:i w:val="0"/>
          <w:szCs w:val="24"/>
          <w:lang w:eastAsia="fr-FR"/>
        </w:rPr>
        <w:t xml:space="preserve"> est d’œuvrer à la plus grande appropriation possible de l’énergie par les acteurs locaux, en créant des outils communs (groupement d’employeur</w:t>
      </w:r>
      <w:r w:rsidR="004957E6">
        <w:rPr>
          <w:rFonts w:cs="Arial"/>
          <w:i w:val="0"/>
          <w:szCs w:val="24"/>
          <w:lang w:eastAsia="fr-FR"/>
        </w:rPr>
        <w:t>s par exemple</w:t>
      </w:r>
      <w:r w:rsidR="007A10E7">
        <w:rPr>
          <w:rFonts w:cs="Arial"/>
          <w:i w:val="0"/>
          <w:szCs w:val="24"/>
          <w:lang w:eastAsia="fr-FR"/>
        </w:rPr>
        <w:t xml:space="preserve">), en développant le financement participatif, en travaillant sur des dispositifs innovants de participation à des sociétés d’autoconsommation collective, etc. </w:t>
      </w:r>
      <w:r w:rsidR="00992398" w:rsidRPr="00992398">
        <w:rPr>
          <w:rFonts w:cs="Arial"/>
          <w:i w:val="0"/>
          <w:szCs w:val="24"/>
          <w:lang w:eastAsia="fr-FR"/>
        </w:rPr>
        <w:t>Ce p</w:t>
      </w:r>
      <w:r w:rsidR="00992398">
        <w:rPr>
          <w:rFonts w:cs="Arial"/>
          <w:i w:val="0"/>
          <w:szCs w:val="24"/>
          <w:lang w:eastAsia="fr-FR"/>
        </w:rPr>
        <w:t xml:space="preserve">rojet permettra </w:t>
      </w:r>
      <w:r w:rsidR="007A10E7">
        <w:rPr>
          <w:rFonts w:cs="Arial"/>
          <w:i w:val="0"/>
          <w:szCs w:val="24"/>
          <w:lang w:eastAsia="fr-FR"/>
        </w:rPr>
        <w:t>en particulier</w:t>
      </w:r>
      <w:r w:rsidR="004957E6">
        <w:rPr>
          <w:rFonts w:cs="Arial"/>
          <w:i w:val="0"/>
          <w:szCs w:val="24"/>
          <w:lang w:eastAsia="fr-FR"/>
        </w:rPr>
        <w:t xml:space="preserve"> </w:t>
      </w:r>
      <w:r w:rsidR="00992398">
        <w:rPr>
          <w:rFonts w:cs="Arial"/>
          <w:i w:val="0"/>
          <w:szCs w:val="24"/>
          <w:lang w:eastAsia="fr-FR"/>
        </w:rPr>
        <w:t xml:space="preserve">de </w:t>
      </w:r>
      <w:r w:rsidR="00DC4280">
        <w:rPr>
          <w:rFonts w:cs="Arial"/>
          <w:i w:val="0"/>
          <w:szCs w:val="24"/>
          <w:lang w:eastAsia="fr-FR"/>
        </w:rPr>
        <w:t>renforcer le lien avec les</w:t>
      </w:r>
      <w:r w:rsidR="00992398" w:rsidRPr="00992398">
        <w:rPr>
          <w:rFonts w:cs="Arial"/>
          <w:i w:val="0"/>
          <w:szCs w:val="24"/>
          <w:lang w:eastAsia="fr-FR"/>
        </w:rPr>
        <w:t xml:space="preserve"> citoyens.</w:t>
      </w:r>
      <w:r w:rsidR="00992398">
        <w:rPr>
          <w:rFonts w:cs="Arial"/>
          <w:i w:val="0"/>
          <w:szCs w:val="24"/>
          <w:lang w:eastAsia="fr-FR"/>
        </w:rPr>
        <w:t xml:space="preserve"> Il s’appuie sur le transfert de</w:t>
      </w:r>
      <w:r w:rsidR="00DC4280">
        <w:rPr>
          <w:rFonts w:cs="Arial"/>
          <w:i w:val="0"/>
          <w:szCs w:val="24"/>
          <w:lang w:eastAsia="fr-FR"/>
        </w:rPr>
        <w:t xml:space="preserve"> connaissances,</w:t>
      </w:r>
      <w:r w:rsidR="00992398">
        <w:rPr>
          <w:rFonts w:cs="Arial"/>
          <w:i w:val="0"/>
          <w:szCs w:val="24"/>
          <w:lang w:eastAsia="fr-FR"/>
        </w:rPr>
        <w:t xml:space="preserve"> </w:t>
      </w:r>
      <w:r w:rsidR="007A10E7">
        <w:rPr>
          <w:rFonts w:cs="Arial"/>
          <w:i w:val="0"/>
          <w:szCs w:val="24"/>
          <w:lang w:eastAsia="fr-FR"/>
        </w:rPr>
        <w:t>l’import d’</w:t>
      </w:r>
      <w:r w:rsidR="00992398">
        <w:rPr>
          <w:rFonts w:cs="Arial"/>
          <w:i w:val="0"/>
          <w:szCs w:val="24"/>
          <w:lang w:eastAsia="fr-FR"/>
        </w:rPr>
        <w:t>expériences locales réussies</w:t>
      </w:r>
      <w:r w:rsidR="00DC4280">
        <w:rPr>
          <w:rFonts w:cs="Arial"/>
          <w:i w:val="0"/>
          <w:szCs w:val="24"/>
          <w:lang w:eastAsia="fr-FR"/>
        </w:rPr>
        <w:t xml:space="preserve"> et un pr</w:t>
      </w:r>
      <w:r w:rsidR="00DC4280">
        <w:rPr>
          <w:rFonts w:cs="Arial"/>
          <w:i w:val="0"/>
          <w:szCs w:val="24"/>
          <w:lang w:eastAsia="fr-FR"/>
        </w:rPr>
        <w:t>o</w:t>
      </w:r>
      <w:r w:rsidR="00DC4280">
        <w:rPr>
          <w:rFonts w:cs="Arial"/>
          <w:i w:val="0"/>
          <w:szCs w:val="24"/>
          <w:lang w:eastAsia="fr-FR"/>
        </w:rPr>
        <w:t>gramme de mentorat</w:t>
      </w:r>
      <w:r w:rsidR="00992398">
        <w:rPr>
          <w:rFonts w:cs="Arial"/>
          <w:i w:val="0"/>
          <w:szCs w:val="24"/>
          <w:lang w:eastAsia="fr-FR"/>
        </w:rPr>
        <w:t>.</w:t>
      </w:r>
    </w:p>
    <w:p w14:paraId="48F990B7" w14:textId="77777777" w:rsidR="00DF1E64" w:rsidRDefault="00DF1E64" w:rsidP="00335320">
      <w:pPr>
        <w:pStyle w:val="Titre6"/>
        <w:spacing w:before="0" w:after="0" w:line="276" w:lineRule="auto"/>
        <w:ind w:left="709"/>
        <w:rPr>
          <w:rFonts w:cs="Arial"/>
          <w:i w:val="0"/>
          <w:szCs w:val="24"/>
          <w:lang w:eastAsia="fr-FR"/>
        </w:rPr>
      </w:pPr>
    </w:p>
    <w:p w14:paraId="29319FFD" w14:textId="352DCFCE" w:rsidR="00DF1E64" w:rsidRDefault="00DF1E64" w:rsidP="00335320">
      <w:pPr>
        <w:pStyle w:val="Titre6"/>
        <w:spacing w:before="0" w:after="0" w:line="276" w:lineRule="auto"/>
        <w:ind w:left="709"/>
        <w:rPr>
          <w:rFonts w:cs="Arial"/>
          <w:i w:val="0"/>
          <w:szCs w:val="24"/>
          <w:lang w:eastAsia="fr-FR"/>
        </w:rPr>
      </w:pPr>
      <w:r>
        <w:rPr>
          <w:noProof/>
          <w:lang w:eastAsia="fr-FR"/>
        </w:rPr>
        <w:drawing>
          <wp:inline distT="0" distB="0" distL="0" distR="0" wp14:anchorId="3989D439" wp14:editId="16EB22A7">
            <wp:extent cx="5458529" cy="3540557"/>
            <wp:effectExtent l="0" t="0" r="889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62819" cy="3543340"/>
                    </a:xfrm>
                    <a:prstGeom prst="rect">
                      <a:avLst/>
                    </a:prstGeom>
                  </pic:spPr>
                </pic:pic>
              </a:graphicData>
            </a:graphic>
          </wp:inline>
        </w:drawing>
      </w:r>
    </w:p>
    <w:p w14:paraId="6FD368C6" w14:textId="2D4A10D5" w:rsidR="00DF1E64" w:rsidRPr="00EF752C" w:rsidRDefault="00EF752C" w:rsidP="00EF752C">
      <w:pPr>
        <w:pStyle w:val="Titre6"/>
        <w:spacing w:before="0" w:after="0" w:line="276" w:lineRule="auto"/>
        <w:ind w:left="709"/>
        <w:jc w:val="center"/>
        <w:rPr>
          <w:rFonts w:cs="Arial"/>
          <w:szCs w:val="24"/>
          <w:lang w:eastAsia="fr-FR"/>
        </w:rPr>
      </w:pPr>
      <w:r>
        <w:rPr>
          <w:rFonts w:cs="Arial"/>
          <w:szCs w:val="24"/>
          <w:lang w:eastAsia="fr-FR"/>
        </w:rPr>
        <w:t>Esquisse du projet de chaufferie bois de l’université, développé par la SPL Bois Energie Renouvelable</w:t>
      </w:r>
    </w:p>
    <w:p w14:paraId="7F706B7F" w14:textId="7036D81D" w:rsidR="00335320" w:rsidRDefault="00335320" w:rsidP="00335320">
      <w:pPr>
        <w:pStyle w:val="Titre6"/>
        <w:spacing w:before="0" w:after="0" w:line="276" w:lineRule="auto"/>
        <w:ind w:left="709"/>
        <w:rPr>
          <w:rFonts w:cs="Arial"/>
          <w:szCs w:val="24"/>
          <w:lang w:eastAsia="fr-FR"/>
        </w:rPr>
      </w:pPr>
      <w:r>
        <w:rPr>
          <w:rFonts w:cs="Arial"/>
          <w:i w:val="0"/>
          <w:szCs w:val="24"/>
          <w:lang w:eastAsia="fr-FR"/>
        </w:rPr>
        <w:br w:type="page"/>
      </w:r>
    </w:p>
    <w:p w14:paraId="546713DE" w14:textId="77777777" w:rsidR="00545948" w:rsidRPr="000631FC" w:rsidRDefault="00545948" w:rsidP="00C93D37">
      <w:pPr>
        <w:pStyle w:val="Titre6"/>
        <w:spacing w:before="0" w:after="0" w:line="276" w:lineRule="auto"/>
        <w:rPr>
          <w:b/>
        </w:rPr>
      </w:pPr>
      <w:r w:rsidRPr="000631FC">
        <w:rPr>
          <w:b/>
        </w:rPr>
        <w:lastRenderedPageBreak/>
        <w:t>Mobilité</w:t>
      </w:r>
    </w:p>
    <w:p w14:paraId="0DB79AD1" w14:textId="77777777" w:rsidR="00AB710F" w:rsidRDefault="00AB710F" w:rsidP="00C93D37">
      <w:pPr>
        <w:spacing w:before="0" w:after="0" w:line="276" w:lineRule="auto"/>
        <w:ind w:left="357"/>
        <w:rPr>
          <w:i/>
        </w:rPr>
      </w:pPr>
    </w:p>
    <w:p w14:paraId="11721CCB" w14:textId="3BBFAF0A" w:rsidR="00545948" w:rsidRDefault="00AB710F" w:rsidP="00C93D37">
      <w:pPr>
        <w:spacing w:before="0" w:after="0" w:line="276" w:lineRule="auto"/>
        <w:ind w:left="357"/>
        <w:rPr>
          <w:i/>
        </w:rPr>
      </w:pPr>
      <w:r w:rsidRPr="000631FC">
        <w:rPr>
          <w:i/>
        </w:rPr>
        <w:t>R</w:t>
      </w:r>
      <w:r w:rsidR="00545948" w:rsidRPr="000631FC">
        <w:rPr>
          <w:i/>
        </w:rPr>
        <w:t>éalisé</w:t>
      </w:r>
    </w:p>
    <w:p w14:paraId="57BAF108" w14:textId="77777777" w:rsidR="00AB710F" w:rsidRPr="000631FC" w:rsidRDefault="00AB710F" w:rsidP="00C93D37">
      <w:pPr>
        <w:spacing w:before="0" w:after="0" w:line="276" w:lineRule="auto"/>
        <w:ind w:left="357"/>
        <w:rPr>
          <w:i/>
        </w:rPr>
      </w:pPr>
    </w:p>
    <w:p w14:paraId="2AC75084" w14:textId="0F1A9C49" w:rsidR="00512172" w:rsidRPr="00DC4280" w:rsidRDefault="00DC4280" w:rsidP="00C93D37">
      <w:pPr>
        <w:numPr>
          <w:ilvl w:val="0"/>
          <w:numId w:val="7"/>
        </w:numPr>
        <w:spacing w:before="0" w:after="0" w:line="276" w:lineRule="auto"/>
        <w:rPr>
          <w:b/>
        </w:rPr>
      </w:pPr>
      <w:r w:rsidRPr="00DC4280">
        <w:rPr>
          <w:b/>
        </w:rPr>
        <w:t>4.</w:t>
      </w:r>
      <w:r w:rsidR="00FE2667">
        <w:rPr>
          <w:b/>
        </w:rPr>
        <w:t>2</w:t>
      </w:r>
      <w:r w:rsidRPr="00DC4280">
        <w:rPr>
          <w:b/>
        </w:rPr>
        <w:t xml:space="preserve">.2 </w:t>
      </w:r>
      <w:r w:rsidR="00FE2667">
        <w:rPr>
          <w:b/>
        </w:rPr>
        <w:t>Lorient, ville apaisée (100</w:t>
      </w:r>
      <w:r w:rsidRPr="00DC4280">
        <w:rPr>
          <w:b/>
        </w:rPr>
        <w:t>%)</w:t>
      </w:r>
    </w:p>
    <w:p w14:paraId="48146F93" w14:textId="16DD5E34" w:rsidR="00FE2667" w:rsidRPr="00FE2667" w:rsidRDefault="00FE2667" w:rsidP="004957E6">
      <w:pPr>
        <w:autoSpaceDE w:val="0"/>
        <w:autoSpaceDN w:val="0"/>
        <w:adjustRightInd w:val="0"/>
        <w:spacing w:before="0" w:after="0" w:line="276" w:lineRule="auto"/>
        <w:ind w:left="709"/>
        <w:jc w:val="both"/>
        <w:rPr>
          <w:rFonts w:cs="Arial"/>
          <w:szCs w:val="18"/>
        </w:rPr>
      </w:pPr>
      <w:r w:rsidRPr="00FE2667">
        <w:rPr>
          <w:rFonts w:cs="Arial"/>
          <w:szCs w:val="18"/>
        </w:rPr>
        <w:t xml:space="preserve">La basse vitesse </w:t>
      </w:r>
      <w:r>
        <w:rPr>
          <w:rFonts w:cs="Arial"/>
          <w:szCs w:val="18"/>
        </w:rPr>
        <w:t xml:space="preserve">(zone 30) </w:t>
      </w:r>
      <w:r w:rsidRPr="00FE2667">
        <w:rPr>
          <w:rFonts w:cs="Arial"/>
          <w:szCs w:val="18"/>
        </w:rPr>
        <w:t>est désormais généralisée sur la ville</w:t>
      </w:r>
      <w:r>
        <w:rPr>
          <w:rFonts w:cs="Arial"/>
          <w:szCs w:val="18"/>
        </w:rPr>
        <w:t xml:space="preserve">, sur plus de </w:t>
      </w:r>
      <w:r w:rsidRPr="00FE2667">
        <w:rPr>
          <w:rFonts w:cs="Arial"/>
          <w:szCs w:val="18"/>
        </w:rPr>
        <w:t xml:space="preserve">90% </w:t>
      </w:r>
      <w:r>
        <w:rPr>
          <w:rFonts w:cs="Arial"/>
          <w:szCs w:val="18"/>
        </w:rPr>
        <w:t xml:space="preserve">des voies </w:t>
      </w:r>
      <w:r w:rsidRPr="00FE2667">
        <w:rPr>
          <w:rFonts w:cs="Arial"/>
          <w:szCs w:val="18"/>
        </w:rPr>
        <w:t>depuis 2007 (</w:t>
      </w:r>
      <w:r w:rsidR="004957E6">
        <w:rPr>
          <w:rFonts w:cs="Arial"/>
          <w:szCs w:val="18"/>
        </w:rPr>
        <w:t xml:space="preserve">la </w:t>
      </w:r>
      <w:r w:rsidRPr="00FE2667">
        <w:rPr>
          <w:rFonts w:cs="Arial"/>
          <w:szCs w:val="18"/>
        </w:rPr>
        <w:t>Ville de Lorient</w:t>
      </w:r>
      <w:r w:rsidR="004957E6">
        <w:rPr>
          <w:rFonts w:cs="Arial"/>
          <w:szCs w:val="18"/>
        </w:rPr>
        <w:t xml:space="preserve"> est</w:t>
      </w:r>
      <w:r w:rsidRPr="00FE2667">
        <w:rPr>
          <w:rFonts w:cs="Arial"/>
          <w:szCs w:val="18"/>
        </w:rPr>
        <w:t xml:space="preserve"> citée en exemple nationalement dans les fiches CERTU). Depuis le préc</w:t>
      </w:r>
      <w:r w:rsidRPr="00FE2667">
        <w:rPr>
          <w:rFonts w:cs="Arial"/>
          <w:szCs w:val="18"/>
        </w:rPr>
        <w:t>é</w:t>
      </w:r>
      <w:r w:rsidRPr="00FE2667">
        <w:rPr>
          <w:rFonts w:cs="Arial"/>
          <w:szCs w:val="18"/>
        </w:rPr>
        <w:t xml:space="preserve">dent mandat, la Ville travaille sur le basculement en zone 20 : </w:t>
      </w:r>
      <w:r>
        <w:rPr>
          <w:rFonts w:cs="Arial"/>
          <w:szCs w:val="18"/>
        </w:rPr>
        <w:t>un</w:t>
      </w:r>
      <w:r w:rsidRPr="00FE2667">
        <w:rPr>
          <w:rFonts w:cs="Arial"/>
          <w:szCs w:val="18"/>
        </w:rPr>
        <w:t xml:space="preserve"> groupe de travail constitué d’associations, d’institutionnels et de riverains volontaires avait défini des critères et proposé un schéma de déploiement d’environ 100 rues (sur 1000 ) « éligibles » à ces principes d’aménagement. Ce schéma a été complété d’environ 20 rues suite à des demandes de riverains. </w:t>
      </w:r>
      <w:r>
        <w:rPr>
          <w:rFonts w:cs="Arial"/>
          <w:szCs w:val="18"/>
        </w:rPr>
        <w:t>L</w:t>
      </w:r>
      <w:r w:rsidRPr="00FE2667">
        <w:rPr>
          <w:rFonts w:cs="Arial"/>
          <w:szCs w:val="18"/>
        </w:rPr>
        <w:t xml:space="preserve">es zones 20 </w:t>
      </w:r>
      <w:r>
        <w:rPr>
          <w:rFonts w:cs="Arial"/>
          <w:szCs w:val="18"/>
        </w:rPr>
        <w:t xml:space="preserve">ont été organisées </w:t>
      </w:r>
      <w:r w:rsidRPr="00FE2667">
        <w:rPr>
          <w:rFonts w:cs="Arial"/>
          <w:szCs w:val="18"/>
        </w:rPr>
        <w:t>le plus possible en îlot dans le quartier pour une meilleure visibilité et efficacité.</w:t>
      </w:r>
    </w:p>
    <w:p w14:paraId="5309276E" w14:textId="4573B00E" w:rsidR="00FE2667" w:rsidRPr="00FE2667" w:rsidRDefault="00FE2667" w:rsidP="004957E6">
      <w:pPr>
        <w:autoSpaceDE w:val="0"/>
        <w:autoSpaceDN w:val="0"/>
        <w:adjustRightInd w:val="0"/>
        <w:spacing w:before="0" w:after="0" w:line="276" w:lineRule="auto"/>
        <w:ind w:left="709"/>
        <w:jc w:val="both"/>
        <w:rPr>
          <w:rFonts w:cs="Arial"/>
          <w:szCs w:val="18"/>
        </w:rPr>
      </w:pPr>
      <w:r>
        <w:rPr>
          <w:rFonts w:cs="Arial"/>
          <w:szCs w:val="18"/>
        </w:rPr>
        <w:t>C</w:t>
      </w:r>
      <w:r w:rsidRPr="00FE2667">
        <w:rPr>
          <w:rFonts w:cs="Arial"/>
          <w:szCs w:val="18"/>
        </w:rPr>
        <w:t>haque projet a fait l’objet d’une concertation</w:t>
      </w:r>
      <w:r>
        <w:rPr>
          <w:rFonts w:cs="Arial"/>
          <w:szCs w:val="18"/>
        </w:rPr>
        <w:t>,</w:t>
      </w:r>
      <w:r w:rsidRPr="00FE2667">
        <w:rPr>
          <w:rFonts w:cs="Arial"/>
          <w:szCs w:val="18"/>
        </w:rPr>
        <w:t xml:space="preserve"> la ville s’inscrivant dans une démarche volontariste. Env</w:t>
      </w:r>
      <w:r w:rsidRPr="00FE2667">
        <w:rPr>
          <w:rFonts w:cs="Arial"/>
          <w:szCs w:val="18"/>
        </w:rPr>
        <w:t>i</w:t>
      </w:r>
      <w:r w:rsidRPr="00FE2667">
        <w:rPr>
          <w:rFonts w:cs="Arial"/>
          <w:szCs w:val="18"/>
        </w:rPr>
        <w:t>ron 60 réunions publiques spécifiques</w:t>
      </w:r>
      <w:r w:rsidR="004957E6">
        <w:rPr>
          <w:rFonts w:cs="Arial"/>
          <w:szCs w:val="18"/>
        </w:rPr>
        <w:t xml:space="preserve"> ont été</w:t>
      </w:r>
      <w:r w:rsidRPr="00FE2667">
        <w:rPr>
          <w:rFonts w:cs="Arial"/>
          <w:szCs w:val="18"/>
        </w:rPr>
        <w:t xml:space="preserve"> organisées sur ce thème associant la politique cyclable et les questions diverses sur les déchets, l’écla</w:t>
      </w:r>
      <w:r>
        <w:rPr>
          <w:rFonts w:cs="Arial"/>
          <w:szCs w:val="18"/>
        </w:rPr>
        <w:t>irage pour préparer l’avenir.</w:t>
      </w:r>
    </w:p>
    <w:p w14:paraId="213A7650" w14:textId="77777777" w:rsidR="00FE2667" w:rsidRPr="00FE2667" w:rsidRDefault="00FE2667" w:rsidP="004957E6">
      <w:pPr>
        <w:autoSpaceDE w:val="0"/>
        <w:autoSpaceDN w:val="0"/>
        <w:adjustRightInd w:val="0"/>
        <w:spacing w:before="0" w:after="0" w:line="276" w:lineRule="auto"/>
        <w:ind w:left="709"/>
        <w:jc w:val="both"/>
        <w:rPr>
          <w:rFonts w:cs="Arial"/>
          <w:szCs w:val="18"/>
        </w:rPr>
      </w:pPr>
    </w:p>
    <w:p w14:paraId="5AD99C40" w14:textId="6AF98447" w:rsidR="00FE2667" w:rsidRDefault="00FE2667" w:rsidP="004957E6">
      <w:pPr>
        <w:autoSpaceDE w:val="0"/>
        <w:autoSpaceDN w:val="0"/>
        <w:adjustRightInd w:val="0"/>
        <w:spacing w:before="0" w:after="0" w:line="276" w:lineRule="auto"/>
        <w:ind w:left="709"/>
        <w:jc w:val="both"/>
        <w:rPr>
          <w:rFonts w:cs="Arial"/>
          <w:szCs w:val="18"/>
        </w:rPr>
      </w:pPr>
      <w:r w:rsidRPr="00FE2667">
        <w:rPr>
          <w:rFonts w:cs="Arial"/>
          <w:szCs w:val="18"/>
        </w:rPr>
        <w:t>Suite à la concertation lancée en 2018, les dernières zones 50 km vont passer à 30 km courant 2020 pour atteindre 97% de ville apaisée en 30 km</w:t>
      </w:r>
      <w:r>
        <w:rPr>
          <w:rFonts w:cs="Arial"/>
          <w:szCs w:val="18"/>
        </w:rPr>
        <w:t>/h</w:t>
      </w:r>
      <w:r w:rsidRPr="00FE2667">
        <w:rPr>
          <w:rFonts w:cs="Arial"/>
          <w:szCs w:val="18"/>
        </w:rPr>
        <w:t xml:space="preserve"> ou 20 km</w:t>
      </w:r>
      <w:r>
        <w:rPr>
          <w:rFonts w:cs="Arial"/>
          <w:szCs w:val="18"/>
        </w:rPr>
        <w:t>/h</w:t>
      </w:r>
      <w:r w:rsidRPr="00FE2667">
        <w:rPr>
          <w:rFonts w:cs="Arial"/>
          <w:szCs w:val="18"/>
        </w:rPr>
        <w:t>.</w:t>
      </w:r>
    </w:p>
    <w:p w14:paraId="3A19F9CB" w14:textId="77777777" w:rsidR="00FE2667" w:rsidRPr="00FE2667" w:rsidRDefault="00FE2667" w:rsidP="00FE2667">
      <w:pPr>
        <w:autoSpaceDE w:val="0"/>
        <w:autoSpaceDN w:val="0"/>
        <w:adjustRightInd w:val="0"/>
        <w:spacing w:before="0" w:after="0" w:line="276" w:lineRule="auto"/>
        <w:ind w:left="709"/>
        <w:rPr>
          <w:rFonts w:cs="Arial"/>
          <w:szCs w:val="18"/>
        </w:rPr>
      </w:pPr>
    </w:p>
    <w:p w14:paraId="7DED44A7" w14:textId="61F16785" w:rsidR="00677B0A" w:rsidRDefault="00FE50D8" w:rsidP="00C93D37">
      <w:pPr>
        <w:numPr>
          <w:ilvl w:val="0"/>
          <w:numId w:val="7"/>
        </w:numPr>
        <w:spacing w:before="0" w:after="0" w:line="276" w:lineRule="auto"/>
        <w:rPr>
          <w:b/>
        </w:rPr>
      </w:pPr>
      <w:r>
        <w:rPr>
          <w:b/>
        </w:rPr>
        <w:t>4.3.</w:t>
      </w:r>
      <w:r w:rsidR="00FF540F">
        <w:rPr>
          <w:b/>
        </w:rPr>
        <w:t>2</w:t>
      </w:r>
      <w:r>
        <w:rPr>
          <w:b/>
        </w:rPr>
        <w:t xml:space="preserve"> </w:t>
      </w:r>
      <w:r w:rsidR="00FF540F">
        <w:rPr>
          <w:b/>
        </w:rPr>
        <w:t>Lorient, ville cyclable</w:t>
      </w:r>
      <w:r>
        <w:rPr>
          <w:b/>
        </w:rPr>
        <w:t xml:space="preserve"> (85%)</w:t>
      </w:r>
    </w:p>
    <w:p w14:paraId="4B3F3744" w14:textId="77777777" w:rsidR="00BB3FFC" w:rsidRDefault="00BB3FFC" w:rsidP="004957E6">
      <w:pPr>
        <w:spacing w:before="0" w:after="0" w:line="276" w:lineRule="auto"/>
        <w:ind w:left="720"/>
        <w:jc w:val="both"/>
      </w:pPr>
      <w:r>
        <w:t xml:space="preserve">La notation atteste de l'excellence de la politique de développement des aménagements cyclables. Cette notation s'appuie sur d'excellents ratios stationnement et linéaire, supérieurs aux valeurs cible </w:t>
      </w:r>
      <w:proofErr w:type="spellStart"/>
      <w:r>
        <w:t>Cit'ergie</w:t>
      </w:r>
      <w:proofErr w:type="spellEnd"/>
      <w:r>
        <w:t xml:space="preserve">. </w:t>
      </w:r>
    </w:p>
    <w:p w14:paraId="1D40265E" w14:textId="43D02D13" w:rsidR="00CE5054" w:rsidRPr="00CE5054" w:rsidRDefault="00BB3FFC" w:rsidP="004957E6">
      <w:pPr>
        <w:spacing w:before="0" w:after="0" w:line="276" w:lineRule="auto"/>
        <w:ind w:left="720"/>
        <w:jc w:val="both"/>
        <w:rPr>
          <w:rFonts w:cs="Arial"/>
        </w:rPr>
      </w:pPr>
      <w:r>
        <w:t>La progression sur les dernières années s'explique notamment par l'adoption du schéma des modes a</w:t>
      </w:r>
      <w:r>
        <w:t>c</w:t>
      </w:r>
      <w:r>
        <w:t>tifs avec la mise en place des itinéraires structurants, des réalisations d’aménagements exemplaires ronds-points ou traversée de ponts reconnues nationalement dans des revues professionnelles. L'e</w:t>
      </w:r>
      <w:r>
        <w:t>n</w:t>
      </w:r>
      <w:r>
        <w:t>quête FUB 2017 qui consacre Lorient comme ville bretonne de plus de 50000 hab. la mieux notée a</w:t>
      </w:r>
      <w:r>
        <w:t>t</w:t>
      </w:r>
      <w:r>
        <w:t>teste des résultats de cette politique</w:t>
      </w:r>
      <w:r w:rsidR="004957E6">
        <w:t xml:space="preserve">. L’enquête FUB 2020 place Lorient au quatrième rang national pour les villes de 50 000 à 100 000 habitants en qualité de </w:t>
      </w:r>
      <w:proofErr w:type="spellStart"/>
      <w:r w:rsidR="004957E6">
        <w:t>cyclabilité</w:t>
      </w:r>
      <w:proofErr w:type="spellEnd"/>
      <w:r w:rsidR="004957E6">
        <w:t xml:space="preserve">. </w:t>
      </w:r>
    </w:p>
    <w:p w14:paraId="51464533" w14:textId="051D4ECF" w:rsidR="00677B0A" w:rsidRDefault="00677B0A" w:rsidP="004957E6">
      <w:pPr>
        <w:spacing w:before="0" w:after="0" w:line="276" w:lineRule="auto"/>
        <w:ind w:left="720"/>
        <w:jc w:val="both"/>
      </w:pPr>
    </w:p>
    <w:p w14:paraId="1D987765" w14:textId="77777777" w:rsidR="00CE5054" w:rsidRDefault="00CE5054" w:rsidP="004957E6">
      <w:pPr>
        <w:spacing w:before="0" w:after="0" w:line="276" w:lineRule="auto"/>
        <w:ind w:left="720"/>
        <w:jc w:val="both"/>
      </w:pPr>
    </w:p>
    <w:p w14:paraId="4E624A0B" w14:textId="53807E12" w:rsidR="001B14F0" w:rsidRPr="00DB71B9" w:rsidRDefault="00DB71B9" w:rsidP="00C93D37">
      <w:pPr>
        <w:numPr>
          <w:ilvl w:val="0"/>
          <w:numId w:val="7"/>
        </w:numPr>
        <w:spacing w:before="0" w:after="0" w:line="276" w:lineRule="auto"/>
        <w:rPr>
          <w:b/>
        </w:rPr>
      </w:pPr>
      <w:r w:rsidRPr="00DB71B9">
        <w:rPr>
          <w:b/>
        </w:rPr>
        <w:t>4.3.</w:t>
      </w:r>
      <w:r w:rsidR="00BB3FFC">
        <w:rPr>
          <w:b/>
        </w:rPr>
        <w:t>1</w:t>
      </w:r>
      <w:r w:rsidRPr="00DB71B9">
        <w:rPr>
          <w:b/>
        </w:rPr>
        <w:t xml:space="preserve"> L</w:t>
      </w:r>
      <w:r w:rsidR="00BB3FFC">
        <w:rPr>
          <w:b/>
        </w:rPr>
        <w:t>orient, ville piétonne (90%)</w:t>
      </w:r>
    </w:p>
    <w:p w14:paraId="114A36AA" w14:textId="61AB4696" w:rsidR="00BB3FFC" w:rsidRDefault="00BB3FFC" w:rsidP="004957E6">
      <w:pPr>
        <w:spacing w:before="0" w:after="0" w:line="276" w:lineRule="auto"/>
        <w:ind w:left="720"/>
        <w:jc w:val="both"/>
        <w:rPr>
          <w:rFonts w:cs="Arial"/>
          <w:lang w:eastAsia="fr-FR"/>
        </w:rPr>
      </w:pPr>
      <w:r>
        <w:rPr>
          <w:rFonts w:cs="Arial"/>
          <w:lang w:eastAsia="fr-FR"/>
        </w:rPr>
        <w:t>Le schéma directeur des modes actifs a également permis l’amélioration de la qualité piétonne de la ville. L’aménagement structurant du parc Jules Ferry durant ce mandat a permis une reconquête pi</w:t>
      </w:r>
      <w:r>
        <w:rPr>
          <w:rFonts w:cs="Arial"/>
          <w:lang w:eastAsia="fr-FR"/>
        </w:rPr>
        <w:t>é</w:t>
      </w:r>
      <w:r>
        <w:rPr>
          <w:rFonts w:cs="Arial"/>
          <w:lang w:eastAsia="fr-FR"/>
        </w:rPr>
        <w:t>tonne du centre-ville.</w:t>
      </w:r>
    </w:p>
    <w:p w14:paraId="3CF471BD" w14:textId="15491FBC" w:rsidR="00257F0A" w:rsidRDefault="00BB3FFC" w:rsidP="004957E6">
      <w:pPr>
        <w:spacing w:before="0" w:after="0" w:line="276" w:lineRule="auto"/>
        <w:ind w:left="720"/>
        <w:jc w:val="both"/>
        <w:rPr>
          <w:rFonts w:cs="Arial"/>
          <w:lang w:eastAsia="fr-FR"/>
        </w:rPr>
      </w:pPr>
      <w:r>
        <w:rPr>
          <w:rFonts w:cs="Arial"/>
          <w:lang w:eastAsia="fr-FR"/>
        </w:rPr>
        <w:t>En lien avec Lorient Agglomération, l’interconnexion avec les transports en commun a été pensé pour les piétons : s</w:t>
      </w:r>
      <w:r w:rsidR="00257F0A" w:rsidRPr="00257F0A">
        <w:rPr>
          <w:rFonts w:cs="Arial"/>
          <w:lang w:eastAsia="fr-FR"/>
        </w:rPr>
        <w:t>itué à proximité du centre-ville</w:t>
      </w:r>
      <w:r w:rsidR="00DB71B9">
        <w:rPr>
          <w:rFonts w:cs="Arial"/>
          <w:lang w:eastAsia="fr-FR"/>
        </w:rPr>
        <w:t xml:space="preserve"> et</w:t>
      </w:r>
      <w:r w:rsidR="00257F0A" w:rsidRPr="00257F0A">
        <w:rPr>
          <w:rFonts w:cs="Arial"/>
          <w:lang w:eastAsia="fr-FR"/>
        </w:rPr>
        <w:t xml:space="preserve"> facilitant l’accès piéton, le pôle d’échange multimodal </w:t>
      </w:r>
      <w:r w:rsidR="00DB71B9">
        <w:rPr>
          <w:rFonts w:cs="Arial"/>
          <w:lang w:eastAsia="fr-FR"/>
        </w:rPr>
        <w:t xml:space="preserve">inauguré en 2017, </w:t>
      </w:r>
      <w:r w:rsidR="00257F0A" w:rsidRPr="00257F0A">
        <w:rPr>
          <w:rFonts w:cs="Arial"/>
          <w:lang w:eastAsia="fr-FR"/>
        </w:rPr>
        <w:t>regroupe la gare des trains</w:t>
      </w:r>
      <w:r w:rsidR="00DB71B9">
        <w:rPr>
          <w:rFonts w:cs="Arial"/>
          <w:lang w:eastAsia="fr-FR"/>
        </w:rPr>
        <w:t xml:space="preserve"> TER et TGV</w:t>
      </w:r>
      <w:r w:rsidR="00257F0A" w:rsidRPr="00257F0A">
        <w:rPr>
          <w:rFonts w:cs="Arial"/>
          <w:lang w:eastAsia="fr-FR"/>
        </w:rPr>
        <w:t>, la gare routière, les lignes de bus urbains et interurbains, les cars de transports librement organisés, les taxis et le service de location de vélo.</w:t>
      </w:r>
    </w:p>
    <w:p w14:paraId="01425D8E" w14:textId="77777777" w:rsidR="00FA2012" w:rsidRDefault="00FA2012" w:rsidP="004957E6">
      <w:pPr>
        <w:spacing w:before="0" w:after="0" w:line="276" w:lineRule="auto"/>
        <w:ind w:left="720"/>
        <w:jc w:val="both"/>
        <w:rPr>
          <w:rFonts w:cs="Arial"/>
          <w:lang w:eastAsia="fr-FR"/>
        </w:rPr>
      </w:pPr>
    </w:p>
    <w:p w14:paraId="49D4131B" w14:textId="5F6FDE1F" w:rsidR="00EF752C" w:rsidRDefault="00EF752C" w:rsidP="00C93D37">
      <w:pPr>
        <w:spacing w:before="0" w:after="0" w:line="276" w:lineRule="auto"/>
        <w:ind w:left="720"/>
        <w:rPr>
          <w:rFonts w:cs="Arial"/>
          <w:lang w:eastAsia="fr-FR"/>
        </w:rPr>
      </w:pPr>
      <w:r>
        <w:rPr>
          <w:rFonts w:cs="Arial"/>
          <w:noProof/>
          <w:lang w:eastAsia="fr-FR"/>
        </w:rPr>
        <w:drawing>
          <wp:inline distT="0" distB="0" distL="0" distR="0" wp14:anchorId="61A926D3" wp14:editId="7CC063C5">
            <wp:extent cx="5756275" cy="22872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 hakeim.png"/>
                    <pic:cNvPicPr/>
                  </pic:nvPicPr>
                  <pic:blipFill>
                    <a:blip r:embed="rId32">
                      <a:extLst>
                        <a:ext uri="{28A0092B-C50C-407E-A947-70E740481C1C}">
                          <a14:useLocalDpi xmlns:a14="http://schemas.microsoft.com/office/drawing/2010/main" val="0"/>
                        </a:ext>
                      </a:extLst>
                    </a:blip>
                    <a:stretch>
                      <a:fillRect/>
                    </a:stretch>
                  </pic:blipFill>
                  <pic:spPr>
                    <a:xfrm>
                      <a:off x="0" y="0"/>
                      <a:ext cx="5756275" cy="2287270"/>
                    </a:xfrm>
                    <a:prstGeom prst="rect">
                      <a:avLst/>
                    </a:prstGeom>
                  </pic:spPr>
                </pic:pic>
              </a:graphicData>
            </a:graphic>
          </wp:inline>
        </w:drawing>
      </w:r>
    </w:p>
    <w:p w14:paraId="67EDD6FC" w14:textId="050C478C" w:rsidR="00EF752C" w:rsidRPr="00EF752C" w:rsidRDefault="00EF752C" w:rsidP="00EF752C">
      <w:pPr>
        <w:spacing w:before="0" w:after="0" w:line="276" w:lineRule="auto"/>
        <w:ind w:left="720"/>
        <w:jc w:val="center"/>
        <w:rPr>
          <w:rFonts w:cs="Arial"/>
          <w:i/>
          <w:lang w:eastAsia="fr-FR"/>
        </w:rPr>
      </w:pPr>
      <w:r>
        <w:rPr>
          <w:rFonts w:cs="Arial"/>
          <w:i/>
          <w:lang w:eastAsia="fr-FR"/>
        </w:rPr>
        <w:t>Aménagement cyclable</w:t>
      </w:r>
      <w:r w:rsidR="004957E6">
        <w:rPr>
          <w:rFonts w:cs="Arial"/>
          <w:i/>
          <w:lang w:eastAsia="fr-FR"/>
        </w:rPr>
        <w:t xml:space="preserve"> avec priorités vélo</w:t>
      </w:r>
      <w:r>
        <w:rPr>
          <w:rFonts w:cs="Arial"/>
          <w:i/>
          <w:lang w:eastAsia="fr-FR"/>
        </w:rPr>
        <w:t xml:space="preserve"> du </w:t>
      </w:r>
      <w:proofErr w:type="spellStart"/>
      <w:r>
        <w:rPr>
          <w:rFonts w:cs="Arial"/>
          <w:i/>
          <w:lang w:eastAsia="fr-FR"/>
        </w:rPr>
        <w:t>rond point</w:t>
      </w:r>
      <w:proofErr w:type="spellEnd"/>
      <w:r>
        <w:rPr>
          <w:rFonts w:cs="Arial"/>
          <w:i/>
          <w:lang w:eastAsia="fr-FR"/>
        </w:rPr>
        <w:t xml:space="preserve"> de </w:t>
      </w:r>
      <w:proofErr w:type="spellStart"/>
      <w:r>
        <w:rPr>
          <w:rFonts w:cs="Arial"/>
          <w:i/>
          <w:lang w:eastAsia="fr-FR"/>
        </w:rPr>
        <w:t>Bir</w:t>
      </w:r>
      <w:proofErr w:type="spellEnd"/>
      <w:r>
        <w:rPr>
          <w:rFonts w:cs="Arial"/>
          <w:i/>
          <w:lang w:eastAsia="fr-FR"/>
        </w:rPr>
        <w:t xml:space="preserve"> </w:t>
      </w:r>
      <w:proofErr w:type="spellStart"/>
      <w:r>
        <w:rPr>
          <w:rFonts w:cs="Arial"/>
          <w:i/>
          <w:lang w:eastAsia="fr-FR"/>
        </w:rPr>
        <w:t>Hakeim</w:t>
      </w:r>
      <w:proofErr w:type="spellEnd"/>
    </w:p>
    <w:p w14:paraId="7421D0CF" w14:textId="4EE08C16" w:rsidR="00DB71B9" w:rsidRDefault="00DB71B9" w:rsidP="00FA2012">
      <w:pPr>
        <w:spacing w:before="0" w:after="0" w:line="276" w:lineRule="auto"/>
        <w:ind w:left="720"/>
        <w:jc w:val="center"/>
      </w:pPr>
    </w:p>
    <w:p w14:paraId="2A81EF4B" w14:textId="341030C0" w:rsidR="00EF752C" w:rsidRDefault="00EF752C">
      <w:pPr>
        <w:spacing w:before="0" w:after="0" w:line="240" w:lineRule="auto"/>
      </w:pPr>
      <w:r>
        <w:br w:type="page"/>
      </w:r>
    </w:p>
    <w:p w14:paraId="6C2B07B8" w14:textId="77777777" w:rsidR="00FA2012" w:rsidRPr="000631FC" w:rsidRDefault="00FA2012" w:rsidP="00C93D37">
      <w:pPr>
        <w:spacing w:before="0" w:after="0" w:line="276" w:lineRule="auto"/>
        <w:ind w:left="720"/>
      </w:pPr>
    </w:p>
    <w:p w14:paraId="256D6E1B" w14:textId="64B8142C" w:rsidR="00545948" w:rsidRDefault="00AB710F" w:rsidP="00C93D37">
      <w:pPr>
        <w:spacing w:before="0" w:after="0" w:line="276" w:lineRule="auto"/>
        <w:ind w:left="357"/>
        <w:rPr>
          <w:i/>
        </w:rPr>
      </w:pPr>
      <w:r w:rsidRPr="000631FC">
        <w:rPr>
          <w:i/>
        </w:rPr>
        <w:t>Planifié</w:t>
      </w:r>
    </w:p>
    <w:p w14:paraId="43AAE760" w14:textId="77777777" w:rsidR="00AB710F" w:rsidRPr="000631FC" w:rsidRDefault="00AB710F" w:rsidP="00C93D37">
      <w:pPr>
        <w:spacing w:before="0" w:after="0" w:line="276" w:lineRule="auto"/>
        <w:ind w:left="357"/>
        <w:rPr>
          <w:i/>
        </w:rPr>
      </w:pPr>
    </w:p>
    <w:p w14:paraId="35E4BF2F" w14:textId="5F723053" w:rsidR="00512172" w:rsidRPr="00DB71B9" w:rsidRDefault="003E119D" w:rsidP="00C93D37">
      <w:pPr>
        <w:numPr>
          <w:ilvl w:val="0"/>
          <w:numId w:val="7"/>
        </w:numPr>
        <w:spacing w:before="0" w:after="0" w:line="276" w:lineRule="auto"/>
        <w:rPr>
          <w:b/>
        </w:rPr>
      </w:pPr>
      <w:r w:rsidRPr="00DC4280">
        <w:rPr>
          <w:b/>
        </w:rPr>
        <w:t>4.</w:t>
      </w:r>
      <w:r>
        <w:rPr>
          <w:b/>
        </w:rPr>
        <w:t>2</w:t>
      </w:r>
      <w:r w:rsidRPr="00DC4280">
        <w:rPr>
          <w:b/>
        </w:rPr>
        <w:t xml:space="preserve">.2 </w:t>
      </w:r>
      <w:r>
        <w:rPr>
          <w:b/>
        </w:rPr>
        <w:t xml:space="preserve">Lorient, ville apaisée </w:t>
      </w:r>
      <w:r w:rsidR="00DB71B9" w:rsidRPr="00DB71B9">
        <w:rPr>
          <w:b/>
        </w:rPr>
        <w:t>(</w:t>
      </w:r>
      <w:r>
        <w:rPr>
          <w:b/>
        </w:rPr>
        <w:t>100</w:t>
      </w:r>
      <w:r w:rsidR="00DB71B9" w:rsidRPr="00DB71B9">
        <w:rPr>
          <w:b/>
        </w:rPr>
        <w:t>%)</w:t>
      </w:r>
    </w:p>
    <w:p w14:paraId="71D651FA" w14:textId="2B8185A5" w:rsidR="00257F0A" w:rsidRPr="00257F0A" w:rsidRDefault="00DB71B9" w:rsidP="00C93D37">
      <w:pPr>
        <w:spacing w:before="0" w:after="0" w:line="276" w:lineRule="auto"/>
        <w:ind w:left="709"/>
        <w:rPr>
          <w:rFonts w:cs="Arial"/>
          <w:szCs w:val="24"/>
          <w:lang w:eastAsia="fr-FR"/>
        </w:rPr>
      </w:pPr>
      <w:r>
        <w:rPr>
          <w:rFonts w:cs="Arial"/>
          <w:szCs w:val="24"/>
          <w:lang w:eastAsia="fr-FR"/>
        </w:rPr>
        <w:t xml:space="preserve">L’objectif est de </w:t>
      </w:r>
      <w:r w:rsidR="003E119D">
        <w:rPr>
          <w:rFonts w:cs="Arial"/>
          <w:szCs w:val="24"/>
          <w:lang w:eastAsia="fr-FR"/>
        </w:rPr>
        <w:t xml:space="preserve">généraliser les zones 30 et 20 à l’ensemble de la voirie (hors 3 pénétrantes) en 2021, suite à la concertation citoyenne qui a conforté la ville dans ce projet. </w:t>
      </w:r>
      <w:r w:rsidR="00257F0A" w:rsidRPr="00257F0A">
        <w:rPr>
          <w:rFonts w:cs="Arial"/>
          <w:szCs w:val="24"/>
          <w:lang w:eastAsia="fr-FR"/>
        </w:rPr>
        <w:t xml:space="preserve"> </w:t>
      </w:r>
    </w:p>
    <w:p w14:paraId="6693C5BC" w14:textId="77777777" w:rsidR="00257F0A" w:rsidRPr="000631FC" w:rsidRDefault="00257F0A" w:rsidP="00C93D37">
      <w:pPr>
        <w:spacing w:before="0" w:after="0" w:line="276" w:lineRule="auto"/>
        <w:ind w:left="720"/>
      </w:pPr>
    </w:p>
    <w:p w14:paraId="3A10D1B4" w14:textId="72E9F2F5" w:rsidR="00E075DB" w:rsidRPr="005C7243" w:rsidRDefault="003E119D" w:rsidP="00C93D37">
      <w:pPr>
        <w:numPr>
          <w:ilvl w:val="0"/>
          <w:numId w:val="7"/>
        </w:numPr>
        <w:spacing w:before="0" w:after="0" w:line="276" w:lineRule="auto"/>
        <w:rPr>
          <w:b/>
        </w:rPr>
      </w:pPr>
      <w:r>
        <w:rPr>
          <w:b/>
        </w:rPr>
        <w:t>4.3.2</w:t>
      </w:r>
      <w:r w:rsidR="005C7243" w:rsidRPr="005C7243">
        <w:rPr>
          <w:b/>
        </w:rPr>
        <w:t xml:space="preserve"> </w:t>
      </w:r>
      <w:r>
        <w:rPr>
          <w:b/>
        </w:rPr>
        <w:t>Lorient, ville cyclable (</w:t>
      </w:r>
      <w:r w:rsidR="00EF752C">
        <w:rPr>
          <w:b/>
        </w:rPr>
        <w:t>85%)</w:t>
      </w:r>
    </w:p>
    <w:p w14:paraId="22067B01" w14:textId="5FC332B3" w:rsidR="00257F0A" w:rsidRDefault="003E119D" w:rsidP="003E119D">
      <w:pPr>
        <w:spacing w:before="0" w:after="0" w:line="276" w:lineRule="auto"/>
        <w:ind w:left="709"/>
        <w:rPr>
          <w:rFonts w:cs="Arial"/>
          <w:szCs w:val="18"/>
          <w:lang w:eastAsia="fr-FR"/>
        </w:rPr>
      </w:pPr>
      <w:r>
        <w:rPr>
          <w:rFonts w:cs="Arial"/>
          <w:szCs w:val="18"/>
          <w:lang w:eastAsia="fr-FR"/>
        </w:rPr>
        <w:t>L’</w:t>
      </w:r>
      <w:r w:rsidRPr="003E119D">
        <w:rPr>
          <w:rFonts w:cs="Arial"/>
          <w:szCs w:val="18"/>
          <w:lang w:eastAsia="fr-FR"/>
        </w:rPr>
        <w:t>objecti</w:t>
      </w:r>
      <w:r>
        <w:rPr>
          <w:rFonts w:cs="Arial"/>
          <w:szCs w:val="18"/>
          <w:lang w:eastAsia="fr-FR"/>
        </w:rPr>
        <w:t>f du SCOT 2018 (chapitre 2.3.3) est l’atteinte de</w:t>
      </w:r>
      <w:r w:rsidRPr="003E119D">
        <w:rPr>
          <w:rFonts w:cs="Arial"/>
          <w:szCs w:val="18"/>
          <w:lang w:eastAsia="fr-FR"/>
        </w:rPr>
        <w:t xml:space="preserve"> 30% de part modale vélo en 2050, soit environ 300 000 voyages par jour toutes choses égales par ailleurs, au vu de la structuration actuelle des dépl</w:t>
      </w:r>
      <w:r w:rsidRPr="003E119D">
        <w:rPr>
          <w:rFonts w:cs="Arial"/>
          <w:szCs w:val="18"/>
          <w:lang w:eastAsia="fr-FR"/>
        </w:rPr>
        <w:t>a</w:t>
      </w:r>
      <w:r w:rsidRPr="003E119D">
        <w:rPr>
          <w:rFonts w:cs="Arial"/>
          <w:szCs w:val="18"/>
          <w:lang w:eastAsia="fr-FR"/>
        </w:rPr>
        <w:t>cements.</w:t>
      </w:r>
      <w:r>
        <w:rPr>
          <w:rFonts w:cs="Arial"/>
          <w:szCs w:val="18"/>
          <w:lang w:eastAsia="fr-FR"/>
        </w:rPr>
        <w:t xml:space="preserve"> Cela re</w:t>
      </w:r>
      <w:r w:rsidRPr="003E119D">
        <w:rPr>
          <w:rFonts w:cs="Arial"/>
          <w:szCs w:val="18"/>
          <w:lang w:eastAsia="fr-FR"/>
        </w:rPr>
        <w:t xml:space="preserve">présente une augmentation </w:t>
      </w:r>
      <w:r>
        <w:rPr>
          <w:rFonts w:cs="Arial"/>
          <w:szCs w:val="18"/>
          <w:lang w:eastAsia="fr-FR"/>
        </w:rPr>
        <w:t>chaque année</w:t>
      </w:r>
      <w:r w:rsidRPr="003E119D">
        <w:rPr>
          <w:rFonts w:cs="Arial"/>
          <w:szCs w:val="18"/>
          <w:lang w:eastAsia="fr-FR"/>
        </w:rPr>
        <w:t xml:space="preserve"> de la mobilité quotidienne de 10 000 voyages supplémentaires par jours en vélo.</w:t>
      </w:r>
      <w:r>
        <w:rPr>
          <w:rFonts w:cs="Arial"/>
          <w:szCs w:val="18"/>
          <w:lang w:eastAsia="fr-FR"/>
        </w:rPr>
        <w:t xml:space="preserve"> Une armature de pistes cyclables permettant la généralis</w:t>
      </w:r>
      <w:r>
        <w:rPr>
          <w:rFonts w:cs="Arial"/>
          <w:szCs w:val="18"/>
          <w:lang w:eastAsia="fr-FR"/>
        </w:rPr>
        <w:t>a</w:t>
      </w:r>
      <w:r>
        <w:rPr>
          <w:rFonts w:cs="Arial"/>
          <w:szCs w:val="18"/>
          <w:lang w:eastAsia="fr-FR"/>
        </w:rPr>
        <w:t>tion de l’usage</w:t>
      </w:r>
      <w:r w:rsidR="00EF752C">
        <w:rPr>
          <w:rFonts w:cs="Arial"/>
          <w:szCs w:val="18"/>
          <w:lang w:eastAsia="fr-FR"/>
        </w:rPr>
        <w:t xml:space="preserve"> du vélo devra être développée.</w:t>
      </w:r>
    </w:p>
    <w:p w14:paraId="5E7CF97B" w14:textId="77777777" w:rsidR="00EF752C" w:rsidRDefault="00EF752C" w:rsidP="003E119D">
      <w:pPr>
        <w:spacing w:before="0" w:after="0" w:line="276" w:lineRule="auto"/>
        <w:ind w:left="709"/>
        <w:rPr>
          <w:rFonts w:cs="Arial"/>
          <w:szCs w:val="18"/>
          <w:lang w:eastAsia="fr-FR"/>
        </w:rPr>
      </w:pPr>
    </w:p>
    <w:p w14:paraId="7B7BD892" w14:textId="77777777" w:rsidR="00EF752C" w:rsidRDefault="00EF752C" w:rsidP="003E119D">
      <w:pPr>
        <w:spacing w:before="0" w:after="0" w:line="276" w:lineRule="auto"/>
        <w:ind w:left="709"/>
        <w:rPr>
          <w:rFonts w:cs="Arial"/>
          <w:szCs w:val="18"/>
          <w:lang w:eastAsia="fr-FR"/>
        </w:rPr>
      </w:pPr>
    </w:p>
    <w:p w14:paraId="593040AA" w14:textId="77777777" w:rsidR="00EF752C" w:rsidRDefault="00EF752C" w:rsidP="003E119D">
      <w:pPr>
        <w:spacing w:before="0" w:after="0" w:line="276" w:lineRule="auto"/>
        <w:ind w:left="709"/>
        <w:rPr>
          <w:rFonts w:cs="Arial"/>
          <w:szCs w:val="18"/>
          <w:lang w:eastAsia="fr-FR"/>
        </w:rPr>
      </w:pPr>
    </w:p>
    <w:p w14:paraId="2B2D9BB1" w14:textId="1A673976" w:rsidR="00EF752C" w:rsidRDefault="00EF752C" w:rsidP="003E119D">
      <w:pPr>
        <w:spacing w:before="0" w:after="0" w:line="276" w:lineRule="auto"/>
        <w:ind w:left="709"/>
        <w:rPr>
          <w:rFonts w:cs="Arial"/>
          <w:szCs w:val="18"/>
          <w:lang w:eastAsia="fr-FR"/>
        </w:rPr>
      </w:pPr>
      <w:r>
        <w:rPr>
          <w:rFonts w:cs="Arial"/>
          <w:noProof/>
          <w:szCs w:val="18"/>
          <w:lang w:eastAsia="fr-FR"/>
        </w:rPr>
        <w:drawing>
          <wp:inline distT="0" distB="0" distL="0" distR="0" wp14:anchorId="05142F8D" wp14:editId="6F0FAFCC">
            <wp:extent cx="5756275" cy="22872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20.png"/>
                    <pic:cNvPicPr/>
                  </pic:nvPicPr>
                  <pic:blipFill>
                    <a:blip r:embed="rId33">
                      <a:extLst>
                        <a:ext uri="{28A0092B-C50C-407E-A947-70E740481C1C}">
                          <a14:useLocalDpi xmlns:a14="http://schemas.microsoft.com/office/drawing/2010/main" val="0"/>
                        </a:ext>
                      </a:extLst>
                    </a:blip>
                    <a:stretch>
                      <a:fillRect/>
                    </a:stretch>
                  </pic:blipFill>
                  <pic:spPr>
                    <a:xfrm>
                      <a:off x="0" y="0"/>
                      <a:ext cx="5756275" cy="2287270"/>
                    </a:xfrm>
                    <a:prstGeom prst="rect">
                      <a:avLst/>
                    </a:prstGeom>
                  </pic:spPr>
                </pic:pic>
              </a:graphicData>
            </a:graphic>
          </wp:inline>
        </w:drawing>
      </w:r>
    </w:p>
    <w:p w14:paraId="0FBA984A" w14:textId="50C7336A" w:rsidR="00EF752C" w:rsidRPr="00EF752C" w:rsidRDefault="00EF752C" w:rsidP="00EF752C">
      <w:pPr>
        <w:spacing w:before="0" w:after="0" w:line="276" w:lineRule="auto"/>
        <w:ind w:left="709"/>
        <w:jc w:val="center"/>
        <w:rPr>
          <w:rFonts w:cs="Arial"/>
          <w:i/>
          <w:szCs w:val="18"/>
          <w:lang w:eastAsia="fr-FR"/>
        </w:rPr>
      </w:pPr>
      <w:r>
        <w:rPr>
          <w:rFonts w:cs="Arial"/>
          <w:i/>
          <w:szCs w:val="18"/>
          <w:lang w:eastAsia="fr-FR"/>
        </w:rPr>
        <w:t xml:space="preserve">Panneau zone 20 de l’école Bois </w:t>
      </w:r>
      <w:proofErr w:type="spellStart"/>
      <w:r>
        <w:rPr>
          <w:rFonts w:cs="Arial"/>
          <w:i/>
          <w:szCs w:val="18"/>
          <w:lang w:eastAsia="fr-FR"/>
        </w:rPr>
        <w:t>Bisso</w:t>
      </w:r>
      <w:r w:rsidR="004957E6">
        <w:rPr>
          <w:rFonts w:cs="Arial"/>
          <w:i/>
          <w:szCs w:val="18"/>
          <w:lang w:eastAsia="fr-FR"/>
        </w:rPr>
        <w:t>n</w:t>
      </w:r>
      <w:r>
        <w:rPr>
          <w:rFonts w:cs="Arial"/>
          <w:i/>
          <w:szCs w:val="18"/>
          <w:lang w:eastAsia="fr-FR"/>
        </w:rPr>
        <w:t>net</w:t>
      </w:r>
      <w:proofErr w:type="spellEnd"/>
    </w:p>
    <w:p w14:paraId="04711133" w14:textId="77777777" w:rsidR="00EF752C" w:rsidRPr="00257F0A" w:rsidRDefault="00EF752C" w:rsidP="003E119D">
      <w:pPr>
        <w:spacing w:before="0" w:after="0" w:line="276" w:lineRule="auto"/>
        <w:ind w:left="709"/>
        <w:rPr>
          <w:rFonts w:cs="Arial"/>
          <w:szCs w:val="18"/>
          <w:lang w:eastAsia="fr-FR"/>
        </w:rPr>
      </w:pPr>
    </w:p>
    <w:p w14:paraId="04EAD765" w14:textId="33846D98" w:rsidR="00DE7754" w:rsidRDefault="00DE7754">
      <w:pPr>
        <w:spacing w:before="0" w:after="0" w:line="240" w:lineRule="auto"/>
        <w:rPr>
          <w:b/>
          <w:i/>
        </w:rPr>
      </w:pPr>
      <w:r>
        <w:rPr>
          <w:b/>
        </w:rPr>
        <w:br w:type="page"/>
      </w:r>
    </w:p>
    <w:p w14:paraId="7A6D1F15" w14:textId="77777777" w:rsidR="00AB710F" w:rsidRDefault="00AB710F" w:rsidP="00C93D37">
      <w:pPr>
        <w:pStyle w:val="Titre6"/>
        <w:spacing w:before="0" w:after="0" w:line="276" w:lineRule="auto"/>
        <w:rPr>
          <w:b/>
        </w:rPr>
      </w:pPr>
    </w:p>
    <w:p w14:paraId="4055F763" w14:textId="77777777" w:rsidR="00AB710F" w:rsidRDefault="00AB710F" w:rsidP="00C93D37">
      <w:pPr>
        <w:pStyle w:val="Titre6"/>
        <w:spacing w:before="0" w:after="0" w:line="276" w:lineRule="auto"/>
        <w:rPr>
          <w:b/>
        </w:rPr>
      </w:pPr>
    </w:p>
    <w:p w14:paraId="00919191" w14:textId="77777777" w:rsidR="00545948" w:rsidRDefault="00545948" w:rsidP="00C93D37">
      <w:pPr>
        <w:pStyle w:val="Titre6"/>
        <w:spacing w:before="0" w:after="0" w:line="276" w:lineRule="auto"/>
        <w:rPr>
          <w:b/>
        </w:rPr>
      </w:pPr>
      <w:r w:rsidRPr="000631FC">
        <w:rPr>
          <w:b/>
        </w:rPr>
        <w:t>Organisation interne</w:t>
      </w:r>
    </w:p>
    <w:p w14:paraId="5344FB8F" w14:textId="77777777" w:rsidR="00AB710F" w:rsidRDefault="00AB710F" w:rsidP="00C93D37">
      <w:pPr>
        <w:spacing w:before="0" w:after="0" w:line="276" w:lineRule="auto"/>
        <w:ind w:left="357"/>
        <w:rPr>
          <w:i/>
        </w:rPr>
      </w:pPr>
    </w:p>
    <w:p w14:paraId="6B8A269D" w14:textId="59697F0C" w:rsidR="00545948" w:rsidRDefault="00AB710F" w:rsidP="00C93D37">
      <w:pPr>
        <w:spacing w:before="0" w:after="0" w:line="276" w:lineRule="auto"/>
        <w:ind w:left="357"/>
        <w:rPr>
          <w:i/>
        </w:rPr>
      </w:pPr>
      <w:r w:rsidRPr="000631FC">
        <w:rPr>
          <w:i/>
        </w:rPr>
        <w:t>R</w:t>
      </w:r>
      <w:r w:rsidR="00545948" w:rsidRPr="000631FC">
        <w:rPr>
          <w:i/>
        </w:rPr>
        <w:t>éalisé</w:t>
      </w:r>
    </w:p>
    <w:p w14:paraId="18738A46" w14:textId="77777777" w:rsidR="00AB710F" w:rsidRPr="000631FC" w:rsidRDefault="00AB710F" w:rsidP="00C93D37">
      <w:pPr>
        <w:spacing w:before="0" w:after="0" w:line="276" w:lineRule="auto"/>
        <w:ind w:left="357"/>
        <w:rPr>
          <w:i/>
        </w:rPr>
      </w:pPr>
    </w:p>
    <w:p w14:paraId="66739568" w14:textId="77777777" w:rsidR="00C33DB2" w:rsidRPr="00170779" w:rsidRDefault="00C33DB2" w:rsidP="00C93D37">
      <w:pPr>
        <w:spacing w:before="0" w:after="0" w:line="276" w:lineRule="auto"/>
        <w:ind w:left="720"/>
        <w:rPr>
          <w:highlight w:val="yellow"/>
        </w:rPr>
      </w:pPr>
    </w:p>
    <w:p w14:paraId="3A36A682" w14:textId="250DEFD9" w:rsidR="00C33DB2" w:rsidRPr="00C33DB2" w:rsidRDefault="002F0492" w:rsidP="00C93D37">
      <w:pPr>
        <w:numPr>
          <w:ilvl w:val="0"/>
          <w:numId w:val="7"/>
        </w:numPr>
        <w:spacing w:before="0" w:after="0" w:line="276" w:lineRule="auto"/>
        <w:rPr>
          <w:b/>
        </w:rPr>
      </w:pPr>
      <w:r w:rsidRPr="00C33DB2">
        <w:rPr>
          <w:b/>
        </w:rPr>
        <w:t>5.1.2</w:t>
      </w:r>
      <w:r w:rsidR="00C33DB2">
        <w:rPr>
          <w:b/>
        </w:rPr>
        <w:t>, 5.1.4</w:t>
      </w:r>
      <w:r w:rsidRPr="00C33DB2">
        <w:rPr>
          <w:b/>
        </w:rPr>
        <w:t xml:space="preserve"> </w:t>
      </w:r>
      <w:r w:rsidR="00C33DB2" w:rsidRPr="00C33DB2">
        <w:rPr>
          <w:b/>
        </w:rPr>
        <w:t xml:space="preserve">Pilotage </w:t>
      </w:r>
      <w:r w:rsidR="00C33DB2">
        <w:rPr>
          <w:b/>
        </w:rPr>
        <w:t xml:space="preserve">et suivi </w:t>
      </w:r>
      <w:r w:rsidR="00C33DB2" w:rsidRPr="00C33DB2">
        <w:rPr>
          <w:b/>
        </w:rPr>
        <w:t>du plan d’action énergie-climat (90%</w:t>
      </w:r>
      <w:r w:rsidR="00C33DB2">
        <w:rPr>
          <w:b/>
        </w:rPr>
        <w:t>,85%</w:t>
      </w:r>
      <w:r w:rsidR="00C33DB2" w:rsidRPr="00C33DB2">
        <w:rPr>
          <w:b/>
        </w:rPr>
        <w:t>)</w:t>
      </w:r>
    </w:p>
    <w:p w14:paraId="4CC2993A" w14:textId="77777777" w:rsidR="00DE7754" w:rsidRDefault="00C33DB2" w:rsidP="00C93D37">
      <w:pPr>
        <w:spacing w:before="0" w:after="0" w:line="276" w:lineRule="auto"/>
        <w:ind w:left="720"/>
      </w:pPr>
      <w:r>
        <w:t>Le</w:t>
      </w:r>
      <w:r w:rsidR="00D6238F">
        <w:t xml:space="preserve"> premier processus </w:t>
      </w:r>
      <w:proofErr w:type="spellStart"/>
      <w:r w:rsidR="00D6238F">
        <w:t>Cit’ergie</w:t>
      </w:r>
      <w:proofErr w:type="spellEnd"/>
      <w:r>
        <w:t xml:space="preserve"> a permis d’installer une gouvernance et un suivi du programme d’action.</w:t>
      </w:r>
    </w:p>
    <w:p w14:paraId="56DEE3E1" w14:textId="06044F63" w:rsidR="00512172" w:rsidRDefault="00DE7754" w:rsidP="00C93D37">
      <w:pPr>
        <w:spacing w:before="0" w:after="0" w:line="276" w:lineRule="auto"/>
        <w:ind w:left="720"/>
      </w:pPr>
      <w:r>
        <w:t>La ville a ut</w:t>
      </w:r>
      <w:r w:rsidR="00515D19">
        <w:t>ilisé l’opportunité de l’obliga</w:t>
      </w:r>
      <w:r>
        <w:t>t</w:t>
      </w:r>
      <w:r w:rsidR="00515D19">
        <w:t>i</w:t>
      </w:r>
      <w:r>
        <w:t>on de rapport annuel développement durable pour proposer une série de 10 indicateurs initialement permettant de suivre l’avancement des actions de diminution des émissions de gaz à effet de serre de baisse des consommations d’énergie, d’approvisionnement en pr</w:t>
      </w:r>
      <w:r>
        <w:t>o</w:t>
      </w:r>
      <w:r>
        <w:t xml:space="preserve">duits locaux / biologique, etc. </w:t>
      </w:r>
      <w:r w:rsidR="00C33DB2">
        <w:t>Des revues de projet ont été organisées chaque année avec les différents pilotes d’action, suivies de comités de pilotage comprenant élus et direction générale. Ce fonctionn</w:t>
      </w:r>
      <w:r w:rsidR="00C33DB2">
        <w:t>e</w:t>
      </w:r>
      <w:r w:rsidR="00C33DB2">
        <w:t xml:space="preserve">ment ayant porté ses fruits, il sera reconduit dans ce nouveau processus. </w:t>
      </w:r>
    </w:p>
    <w:p w14:paraId="1E568A0E" w14:textId="77777777" w:rsidR="00C33DB2" w:rsidRDefault="00C33DB2" w:rsidP="00C93D37">
      <w:pPr>
        <w:spacing w:before="0" w:after="0" w:line="276" w:lineRule="auto"/>
        <w:ind w:left="720"/>
      </w:pPr>
    </w:p>
    <w:p w14:paraId="0F511333" w14:textId="01995BCC" w:rsidR="001B14F0" w:rsidRPr="003F02CB" w:rsidRDefault="00C33DB2" w:rsidP="00C93D37">
      <w:pPr>
        <w:numPr>
          <w:ilvl w:val="0"/>
          <w:numId w:val="7"/>
        </w:numPr>
        <w:spacing w:before="0" w:after="0" w:line="276" w:lineRule="auto"/>
        <w:rPr>
          <w:b/>
        </w:rPr>
      </w:pPr>
      <w:r w:rsidRPr="003F02CB">
        <w:rPr>
          <w:b/>
        </w:rPr>
        <w:t>5.2.1 V</w:t>
      </w:r>
      <w:r w:rsidR="001B14F0" w:rsidRPr="003F02CB">
        <w:rPr>
          <w:b/>
        </w:rPr>
        <w:t>olet financier </w:t>
      </w:r>
      <w:r w:rsidRPr="003F02CB">
        <w:rPr>
          <w:b/>
        </w:rPr>
        <w:t>du plan d’action (90%)</w:t>
      </w:r>
    </w:p>
    <w:p w14:paraId="13A8FC0E" w14:textId="3187F986" w:rsidR="003F02CB" w:rsidRDefault="00DE7754" w:rsidP="00C93D37">
      <w:pPr>
        <w:spacing w:before="0" w:after="0" w:line="276" w:lineRule="auto"/>
        <w:ind w:left="720"/>
      </w:pPr>
      <w:r>
        <w:t xml:space="preserve">La ville de Lorient, en partenariat très étroit avec </w:t>
      </w:r>
      <w:r w:rsidR="00C33DB2" w:rsidRPr="003F02CB">
        <w:t xml:space="preserve">Lorient Agglomération, a su s’organiser pour répondre aux divers appels à projet ou appels à manifestation d’intérêt proposés en phase avec sa feuille de route. </w:t>
      </w:r>
      <w:r>
        <w:t>La ville a notamment développé une expertise sur les projets européens, en travaillant sur 3 pr</w:t>
      </w:r>
      <w:r>
        <w:t>o</w:t>
      </w:r>
      <w:r>
        <w:t xml:space="preserve">jets (EMPOWER, COMPETE4SECAP, </w:t>
      </w:r>
      <w:r w:rsidR="00EF752C">
        <w:t>5000&amp;1SEAP</w:t>
      </w:r>
      <w:r>
        <w:t>) et en en développant 2 (</w:t>
      </w:r>
      <w:proofErr w:type="spellStart"/>
      <w:r>
        <w:t>POTEnT</w:t>
      </w:r>
      <w:proofErr w:type="spellEnd"/>
      <w:r>
        <w:t xml:space="preserve">, SUNPEOPLE). </w:t>
      </w:r>
      <w:r w:rsidR="009A3181">
        <w:t xml:space="preserve">Le pontage de la SPL, en </w:t>
      </w:r>
      <w:proofErr w:type="spellStart"/>
      <w:r w:rsidR="009A3181">
        <w:t>loien</w:t>
      </w:r>
      <w:proofErr w:type="spellEnd"/>
      <w:r w:rsidR="009A3181">
        <w:t xml:space="preserve"> avec le COT signé par Lorient agglomération avec l’ADEME, est une autre facette de cette capacité à financer sa politique énergie climat. </w:t>
      </w:r>
      <w:r w:rsidR="00C33DB2" w:rsidRPr="003F02CB">
        <w:t>Ces financements ont la fois permis de disposer d’une ingénie</w:t>
      </w:r>
      <w:r w:rsidR="003F02CB" w:rsidRPr="003F02CB">
        <w:t>ri</w:t>
      </w:r>
      <w:r w:rsidR="00C33DB2" w:rsidRPr="003F02CB">
        <w:t>e et d</w:t>
      </w:r>
      <w:r w:rsidR="003F02CB" w:rsidRPr="003F02CB">
        <w:t>’enveloppes d’investissement.</w:t>
      </w:r>
      <w:r w:rsidR="009A3181">
        <w:t xml:space="preserve"> La ville a enfin</w:t>
      </w:r>
      <w:r w:rsidR="003F02CB">
        <w:t xml:space="preserve"> </w:t>
      </w:r>
      <w:r w:rsidR="009A3181">
        <w:t>profité</w:t>
      </w:r>
      <w:r w:rsidR="003F02CB">
        <w:t xml:space="preserve"> </w:t>
      </w:r>
      <w:r w:rsidR="009A3181">
        <w:t xml:space="preserve">de la </w:t>
      </w:r>
      <w:r w:rsidR="003F02CB">
        <w:t>valorisation des certificats d’économie d’énergie (CEE</w:t>
      </w:r>
      <w:r w:rsidR="009A3181">
        <w:t xml:space="preserve">) organisée par Lorient agglomération. </w:t>
      </w:r>
    </w:p>
    <w:p w14:paraId="46A34BA2" w14:textId="54DA6F7D" w:rsidR="00C33DB2" w:rsidRPr="003F02CB" w:rsidRDefault="003F02CB" w:rsidP="00C93D37">
      <w:pPr>
        <w:spacing w:before="0" w:after="0" w:line="276" w:lineRule="auto"/>
        <w:ind w:left="720"/>
      </w:pPr>
      <w:r>
        <w:t xml:space="preserve"> </w:t>
      </w:r>
    </w:p>
    <w:p w14:paraId="0494B658" w14:textId="5AA539B0" w:rsidR="00545948" w:rsidRDefault="00AB710F" w:rsidP="00C93D37">
      <w:pPr>
        <w:spacing w:before="0" w:after="0" w:line="276" w:lineRule="auto"/>
        <w:ind w:left="357"/>
        <w:rPr>
          <w:i/>
        </w:rPr>
      </w:pPr>
      <w:r w:rsidRPr="000631FC">
        <w:rPr>
          <w:i/>
        </w:rPr>
        <w:t>P</w:t>
      </w:r>
      <w:r w:rsidR="00545948" w:rsidRPr="000631FC">
        <w:rPr>
          <w:i/>
        </w:rPr>
        <w:t>lanifié</w:t>
      </w:r>
    </w:p>
    <w:p w14:paraId="3F3BD244" w14:textId="77777777" w:rsidR="00AB710F" w:rsidRPr="000631FC" w:rsidRDefault="00AB710F" w:rsidP="00C93D37">
      <w:pPr>
        <w:spacing w:before="0" w:after="0" w:line="276" w:lineRule="auto"/>
        <w:ind w:left="357"/>
        <w:rPr>
          <w:i/>
        </w:rPr>
      </w:pPr>
    </w:p>
    <w:p w14:paraId="02E6160E" w14:textId="71C5E5D4" w:rsidR="00512172" w:rsidRPr="00BC4518" w:rsidRDefault="003F02CB" w:rsidP="00C93D37">
      <w:pPr>
        <w:numPr>
          <w:ilvl w:val="0"/>
          <w:numId w:val="7"/>
        </w:numPr>
        <w:spacing w:before="0" w:after="0" w:line="276" w:lineRule="auto"/>
        <w:rPr>
          <w:b/>
        </w:rPr>
      </w:pPr>
      <w:r w:rsidRPr="00BC4518">
        <w:rPr>
          <w:b/>
        </w:rPr>
        <w:t>5.1.3 F</w:t>
      </w:r>
      <w:r w:rsidR="00D6238F" w:rsidRPr="00BC4518">
        <w:rPr>
          <w:b/>
        </w:rPr>
        <w:t>ormations mutualisées</w:t>
      </w:r>
      <w:r w:rsidRPr="00BC4518">
        <w:rPr>
          <w:b/>
        </w:rPr>
        <w:t xml:space="preserve"> (65%)</w:t>
      </w:r>
    </w:p>
    <w:p w14:paraId="41EA93B0" w14:textId="3384173A" w:rsidR="003F02CB" w:rsidRDefault="003F02CB" w:rsidP="00C93D37">
      <w:pPr>
        <w:spacing w:before="0" w:after="0" w:line="276" w:lineRule="auto"/>
        <w:ind w:left="720"/>
      </w:pPr>
      <w:r>
        <w:t xml:space="preserve">Pour faciliter l’organisation de formations et permettre un accès à un plus grand nombre de participants, il est proposé de développer la coopération entre les services formation des 5 structures engagées dans </w:t>
      </w:r>
      <w:proofErr w:type="spellStart"/>
      <w:r>
        <w:t>Cit’ergie</w:t>
      </w:r>
      <w:proofErr w:type="spellEnd"/>
      <w:r>
        <w:t>. Ce partenariat pourrait aboutir à un plan de formation intercommunal.</w:t>
      </w:r>
    </w:p>
    <w:p w14:paraId="6D7BD5F2" w14:textId="77777777" w:rsidR="003F02CB" w:rsidRDefault="003F02CB" w:rsidP="00C93D37">
      <w:pPr>
        <w:spacing w:before="0" w:after="0" w:line="276" w:lineRule="auto"/>
        <w:ind w:left="720"/>
      </w:pPr>
    </w:p>
    <w:p w14:paraId="77F2ECD2" w14:textId="5A8F648A" w:rsidR="00D6238F" w:rsidRPr="00BC4518" w:rsidRDefault="003F02CB" w:rsidP="00C93D37">
      <w:pPr>
        <w:numPr>
          <w:ilvl w:val="0"/>
          <w:numId w:val="7"/>
        </w:numPr>
        <w:spacing w:before="0" w:after="0" w:line="276" w:lineRule="auto"/>
        <w:rPr>
          <w:b/>
        </w:rPr>
      </w:pPr>
      <w:r w:rsidRPr="00BC4518">
        <w:rPr>
          <w:b/>
        </w:rPr>
        <w:t>5.5.2 Systématiser l’</w:t>
      </w:r>
      <w:r w:rsidR="00D6238F" w:rsidRPr="00BC4518">
        <w:rPr>
          <w:b/>
        </w:rPr>
        <w:t>achat durable</w:t>
      </w:r>
      <w:r w:rsidRPr="00BC4518">
        <w:rPr>
          <w:b/>
        </w:rPr>
        <w:t xml:space="preserve"> (</w:t>
      </w:r>
      <w:r w:rsidR="009A3181">
        <w:rPr>
          <w:b/>
        </w:rPr>
        <w:t>5</w:t>
      </w:r>
      <w:r w:rsidRPr="00BC4518">
        <w:rPr>
          <w:b/>
        </w:rPr>
        <w:t>0%)</w:t>
      </w:r>
    </w:p>
    <w:p w14:paraId="500EF937" w14:textId="063295B6" w:rsidR="003F02CB" w:rsidRPr="000631FC" w:rsidRDefault="003F02CB" w:rsidP="00C93D37">
      <w:pPr>
        <w:spacing w:before="0" w:after="0" w:line="276" w:lineRule="auto"/>
        <w:ind w:left="720"/>
      </w:pPr>
      <w:r>
        <w:t>Déjà engagé en faveur de l’achat durable, Lorient cherche les moyens d’aller plus loin, en coordination avec</w:t>
      </w:r>
      <w:r w:rsidR="009A3181">
        <w:t xml:space="preserve"> Lorient Agglomération et</w:t>
      </w:r>
      <w:r>
        <w:t xml:space="preserve"> les communes en favorisant les échanges de bonne pratique,</w:t>
      </w:r>
      <w:r w:rsidR="00BC4518">
        <w:t xml:space="preserve"> le </w:t>
      </w:r>
      <w:proofErr w:type="spellStart"/>
      <w:r w:rsidR="00BC4518">
        <w:t>sourcing</w:t>
      </w:r>
      <w:proofErr w:type="spellEnd"/>
      <w:r w:rsidR="00BC4518">
        <w:t>, les commandes groupées sur des marchés de fourniture pour aboutir à la constitution d’une centrale d’achat. Cette action passera par la formation des agents et des élus et l’affirmation de l’ambition dans les délibérations de lancement de marché.</w:t>
      </w:r>
      <w:r w:rsidR="009A3181">
        <w:t xml:space="preserve"> La ville a également mis en place un groupe de travail éco administration dont l’un des objectifs est de systématiser l’achat durable.</w:t>
      </w:r>
    </w:p>
    <w:p w14:paraId="71D2A88A" w14:textId="77777777" w:rsidR="00BC4518" w:rsidRDefault="00BC4518" w:rsidP="00C93D37">
      <w:pPr>
        <w:pStyle w:val="Titre6"/>
        <w:spacing w:before="0" w:after="0" w:line="276" w:lineRule="auto"/>
        <w:rPr>
          <w:b/>
        </w:rPr>
      </w:pPr>
    </w:p>
    <w:p w14:paraId="0FA2EA22" w14:textId="77777777" w:rsidR="00AB710F" w:rsidRPr="00AB710F" w:rsidRDefault="00AB710F" w:rsidP="00AB710F"/>
    <w:p w14:paraId="357ED39B" w14:textId="77777777" w:rsidR="00335320" w:rsidRDefault="00335320">
      <w:pPr>
        <w:spacing w:before="0" w:after="0" w:line="240" w:lineRule="auto"/>
        <w:rPr>
          <w:b/>
          <w:i/>
        </w:rPr>
      </w:pPr>
      <w:r>
        <w:rPr>
          <w:b/>
        </w:rPr>
        <w:br w:type="page"/>
      </w:r>
    </w:p>
    <w:p w14:paraId="246B9CE2" w14:textId="1C604D36" w:rsidR="00545948" w:rsidRPr="000631FC" w:rsidRDefault="00545948" w:rsidP="00C93D37">
      <w:pPr>
        <w:pStyle w:val="Titre6"/>
        <w:spacing w:before="0" w:after="0" w:line="276" w:lineRule="auto"/>
        <w:rPr>
          <w:b/>
        </w:rPr>
      </w:pPr>
      <w:r w:rsidRPr="000631FC">
        <w:rPr>
          <w:b/>
        </w:rPr>
        <w:lastRenderedPageBreak/>
        <w:t>Communication, coopération</w:t>
      </w:r>
    </w:p>
    <w:p w14:paraId="77FCE1FB" w14:textId="77777777" w:rsidR="00AB710F" w:rsidRDefault="00AB710F" w:rsidP="00C93D37">
      <w:pPr>
        <w:spacing w:before="0" w:after="0" w:line="276" w:lineRule="auto"/>
        <w:ind w:left="357"/>
        <w:rPr>
          <w:i/>
        </w:rPr>
      </w:pPr>
    </w:p>
    <w:p w14:paraId="4F6E4C6A" w14:textId="3BDA0728" w:rsidR="00545948" w:rsidRDefault="00AB710F" w:rsidP="00C93D37">
      <w:pPr>
        <w:spacing w:before="0" w:after="0" w:line="276" w:lineRule="auto"/>
        <w:ind w:left="357"/>
        <w:rPr>
          <w:i/>
        </w:rPr>
      </w:pPr>
      <w:r w:rsidRPr="000631FC">
        <w:rPr>
          <w:i/>
        </w:rPr>
        <w:t>R</w:t>
      </w:r>
      <w:r w:rsidR="00545948" w:rsidRPr="000631FC">
        <w:rPr>
          <w:i/>
        </w:rPr>
        <w:t>éalisé</w:t>
      </w:r>
    </w:p>
    <w:p w14:paraId="3B764CE6" w14:textId="77777777" w:rsidR="00AB710F" w:rsidRPr="000631FC" w:rsidRDefault="00AB710F" w:rsidP="00C93D37">
      <w:pPr>
        <w:spacing w:before="0" w:after="0" w:line="276" w:lineRule="auto"/>
        <w:ind w:left="357"/>
        <w:rPr>
          <w:i/>
        </w:rPr>
      </w:pPr>
    </w:p>
    <w:p w14:paraId="4894A487" w14:textId="3282970E" w:rsidR="00C93D37" w:rsidRPr="00CE36EA" w:rsidRDefault="00C93D37" w:rsidP="00C93D37">
      <w:pPr>
        <w:numPr>
          <w:ilvl w:val="0"/>
          <w:numId w:val="7"/>
        </w:numPr>
        <w:spacing w:before="0" w:after="0" w:line="276" w:lineRule="auto"/>
        <w:rPr>
          <w:b/>
        </w:rPr>
      </w:pPr>
      <w:r w:rsidRPr="00CE36EA">
        <w:rPr>
          <w:b/>
        </w:rPr>
        <w:t xml:space="preserve">6.1.2 </w:t>
      </w:r>
      <w:r w:rsidR="00C65C88">
        <w:rPr>
          <w:b/>
        </w:rPr>
        <w:t>La coopération entre Lorient et Lorient Agglomération</w:t>
      </w:r>
      <w:r w:rsidRPr="00CE36EA">
        <w:rPr>
          <w:b/>
        </w:rPr>
        <w:t xml:space="preserve"> (100%)</w:t>
      </w:r>
    </w:p>
    <w:p w14:paraId="0978B074" w14:textId="26A1A126" w:rsidR="00C93D37" w:rsidRDefault="00C65C88" w:rsidP="00C93D37">
      <w:pPr>
        <w:spacing w:before="0" w:after="0" w:line="276" w:lineRule="auto"/>
        <w:ind w:left="709"/>
        <w:rPr>
          <w:rFonts w:cs="Arial"/>
          <w:lang w:eastAsia="fr-FR"/>
        </w:rPr>
      </w:pPr>
      <w:r>
        <w:t>La ville de Lorient participe très activement à l</w:t>
      </w:r>
      <w:r w:rsidR="00C93D37">
        <w:t>a plateforme de services « Energies » destinée au co</w:t>
      </w:r>
      <w:r w:rsidR="00C93D37">
        <w:t>m</w:t>
      </w:r>
      <w:r w:rsidR="00C93D37">
        <w:t xml:space="preserve">munes </w:t>
      </w:r>
      <w:r w:rsidR="00C93D37" w:rsidRPr="00FA3E03">
        <w:rPr>
          <w:rFonts w:cs="Arial"/>
          <w:lang w:eastAsia="fr-FR"/>
        </w:rPr>
        <w:t xml:space="preserve">et organismes associés </w:t>
      </w:r>
      <w:r>
        <w:t>qui</w:t>
      </w:r>
      <w:r w:rsidR="00C93D37">
        <w:t xml:space="preserve"> comprend </w:t>
      </w:r>
      <w:r w:rsidR="00C93D37" w:rsidRPr="00FA3E03">
        <w:rPr>
          <w:rFonts w:cs="Arial"/>
          <w:lang w:eastAsia="fr-FR"/>
        </w:rPr>
        <w:t>:</w:t>
      </w:r>
    </w:p>
    <w:p w14:paraId="001CC03A" w14:textId="77777777" w:rsidR="00C65C88" w:rsidRPr="00FA3E03" w:rsidRDefault="00C65C88" w:rsidP="00C65C88">
      <w:pPr>
        <w:numPr>
          <w:ilvl w:val="0"/>
          <w:numId w:val="39"/>
        </w:numPr>
        <w:spacing w:before="0" w:after="0" w:line="276" w:lineRule="auto"/>
        <w:ind w:left="1276" w:hanging="142"/>
        <w:rPr>
          <w:rFonts w:cs="Arial"/>
          <w:bCs/>
          <w:lang w:eastAsia="fr-FR"/>
        </w:rPr>
      </w:pPr>
      <w:r w:rsidRPr="00CE36EA">
        <w:rPr>
          <w:rFonts w:cs="Arial"/>
          <w:lang w:eastAsia="fr-FR"/>
        </w:rPr>
        <w:t>le conseil en énergie partagé</w:t>
      </w:r>
      <w:r w:rsidRPr="00FA3E03">
        <w:rPr>
          <w:rFonts w:cs="Arial"/>
          <w:b/>
          <w:lang w:eastAsia="fr-FR"/>
        </w:rPr>
        <w:t xml:space="preserve"> </w:t>
      </w:r>
      <w:r w:rsidRPr="00FA3E03">
        <w:rPr>
          <w:rFonts w:cs="Arial"/>
          <w:bCs/>
          <w:lang w:eastAsia="fr-FR"/>
        </w:rPr>
        <w:t xml:space="preserve">pour le patrimoine communal (bâtiment, éclairage public, véhicules municipaux). La qualité de l’air intérieur est </w:t>
      </w:r>
      <w:r>
        <w:rPr>
          <w:rFonts w:cs="Arial"/>
          <w:bCs/>
          <w:lang w:eastAsia="fr-FR"/>
        </w:rPr>
        <w:t xml:space="preserve">aussi </w:t>
      </w:r>
      <w:r w:rsidRPr="00FA3E03">
        <w:rPr>
          <w:rFonts w:cs="Arial"/>
          <w:bCs/>
          <w:lang w:eastAsia="fr-FR"/>
        </w:rPr>
        <w:t>prise en compte par une analyse et des préc</w:t>
      </w:r>
      <w:r w:rsidRPr="00FA3E03">
        <w:rPr>
          <w:rFonts w:cs="Arial"/>
          <w:bCs/>
          <w:lang w:eastAsia="fr-FR"/>
        </w:rPr>
        <w:t>o</w:t>
      </w:r>
      <w:r w:rsidRPr="00FA3E03">
        <w:rPr>
          <w:rFonts w:cs="Arial"/>
          <w:bCs/>
          <w:lang w:eastAsia="fr-FR"/>
        </w:rPr>
        <w:t>nisations en matière de ventilation.</w:t>
      </w:r>
    </w:p>
    <w:p w14:paraId="6A072AC3" w14:textId="77777777" w:rsidR="00C65C88" w:rsidRPr="00FA3E03" w:rsidRDefault="00C65C88" w:rsidP="00C65C88">
      <w:pPr>
        <w:numPr>
          <w:ilvl w:val="0"/>
          <w:numId w:val="39"/>
        </w:numPr>
        <w:spacing w:before="0" w:after="0" w:line="276" w:lineRule="auto"/>
        <w:ind w:left="1276" w:hanging="142"/>
        <w:rPr>
          <w:rFonts w:cs="Arial"/>
          <w:bCs/>
          <w:lang w:eastAsia="fr-FR"/>
        </w:rPr>
      </w:pPr>
      <w:r w:rsidRPr="00CE36EA">
        <w:rPr>
          <w:rFonts w:cs="Arial"/>
          <w:bCs/>
          <w:lang w:eastAsia="fr-FR"/>
        </w:rPr>
        <w:t>la valorisation des Certificats d’Economies d’Energies</w:t>
      </w:r>
      <w:r w:rsidRPr="00FA3E03">
        <w:rPr>
          <w:rFonts w:cs="Arial"/>
          <w:bCs/>
          <w:lang w:eastAsia="fr-FR"/>
        </w:rPr>
        <w:t> </w:t>
      </w:r>
    </w:p>
    <w:p w14:paraId="300075CD" w14:textId="77777777" w:rsidR="00C65C88" w:rsidRPr="00CE36EA" w:rsidRDefault="00C65C88" w:rsidP="00C65C88">
      <w:pPr>
        <w:numPr>
          <w:ilvl w:val="0"/>
          <w:numId w:val="39"/>
        </w:numPr>
        <w:spacing w:before="0" w:after="0" w:line="276" w:lineRule="auto"/>
        <w:ind w:left="1276" w:hanging="142"/>
        <w:rPr>
          <w:rFonts w:cs="Arial"/>
          <w:bCs/>
          <w:iCs/>
          <w:lang w:eastAsia="fr-FR"/>
        </w:rPr>
      </w:pPr>
      <w:r w:rsidRPr="00CE36EA">
        <w:rPr>
          <w:rFonts w:cs="Arial"/>
          <w:bCs/>
          <w:lang w:eastAsia="fr-FR"/>
        </w:rPr>
        <w:t>l’achat groupé d’électricité et de gaz naturel</w:t>
      </w:r>
      <w:r w:rsidRPr="00CE36EA">
        <w:rPr>
          <w:rFonts w:cs="Arial"/>
        </w:rPr>
        <w:t xml:space="preserve">  </w:t>
      </w:r>
    </w:p>
    <w:p w14:paraId="1CB3FE1C" w14:textId="77777777" w:rsidR="00C65C88" w:rsidRPr="00CE36EA" w:rsidRDefault="00C65C88" w:rsidP="00C65C88">
      <w:pPr>
        <w:numPr>
          <w:ilvl w:val="0"/>
          <w:numId w:val="39"/>
        </w:numPr>
        <w:spacing w:before="0" w:after="0" w:line="276" w:lineRule="auto"/>
        <w:ind w:left="1276" w:hanging="142"/>
        <w:rPr>
          <w:rFonts w:cs="Arial"/>
          <w:lang w:eastAsia="fr-FR"/>
        </w:rPr>
      </w:pPr>
      <w:r>
        <w:rPr>
          <w:rFonts w:cs="Arial"/>
          <w:bCs/>
          <w:lang w:eastAsia="fr-FR"/>
        </w:rPr>
        <w:t>l</w:t>
      </w:r>
      <w:r w:rsidRPr="00CE36EA">
        <w:rPr>
          <w:rFonts w:cs="Arial"/>
          <w:bCs/>
          <w:lang w:eastAsia="fr-FR"/>
        </w:rPr>
        <w:t>’accompagnement et le financement de la chaleur renouvelable </w:t>
      </w:r>
    </w:p>
    <w:p w14:paraId="40283A55" w14:textId="77777777" w:rsidR="00C65C88" w:rsidRDefault="00C65C88" w:rsidP="00C65C88">
      <w:pPr>
        <w:numPr>
          <w:ilvl w:val="0"/>
          <w:numId w:val="39"/>
        </w:numPr>
        <w:spacing w:before="0" w:after="0" w:line="276" w:lineRule="auto"/>
        <w:ind w:left="1276" w:hanging="142"/>
        <w:rPr>
          <w:rFonts w:cs="Arial"/>
          <w:lang w:eastAsia="fr-FR"/>
        </w:rPr>
      </w:pPr>
      <w:r>
        <w:rPr>
          <w:rFonts w:cs="Arial"/>
          <w:lang w:eastAsia="fr-FR"/>
        </w:rPr>
        <w:t>l</w:t>
      </w:r>
      <w:r w:rsidRPr="00CE36EA">
        <w:rPr>
          <w:rFonts w:cs="Arial"/>
          <w:lang w:eastAsia="fr-FR"/>
        </w:rPr>
        <w:t>’animation du réseau des agents et élus des communes en charge de l’énergie et de la qualité de l’air intérieur.</w:t>
      </w:r>
    </w:p>
    <w:p w14:paraId="46E8C5C9" w14:textId="5B7378DD" w:rsidR="00C65C88" w:rsidRPr="00FA3E03" w:rsidRDefault="00C65C88" w:rsidP="00C93D37">
      <w:pPr>
        <w:spacing w:before="0" w:after="0" w:line="276" w:lineRule="auto"/>
        <w:ind w:left="709"/>
        <w:rPr>
          <w:rFonts w:cs="Arial"/>
          <w:lang w:eastAsia="fr-FR"/>
        </w:rPr>
      </w:pPr>
      <w:r>
        <w:rPr>
          <w:rFonts w:cs="Arial"/>
          <w:lang w:eastAsia="fr-FR"/>
        </w:rPr>
        <w:t>La ville participe au pilotage technique du groupement d’achat d’énergie. La ville et Lorient Agglomér</w:t>
      </w:r>
      <w:r>
        <w:rPr>
          <w:rFonts w:cs="Arial"/>
          <w:lang w:eastAsia="fr-FR"/>
        </w:rPr>
        <w:t>a</w:t>
      </w:r>
      <w:r>
        <w:rPr>
          <w:rFonts w:cs="Arial"/>
          <w:lang w:eastAsia="fr-FR"/>
        </w:rPr>
        <w:t>tion ont travaillé en lien très étroits pour développer conjointement la SPL Bois Energie Renouvelable.</w:t>
      </w:r>
    </w:p>
    <w:p w14:paraId="36515CED" w14:textId="77777777" w:rsidR="00AB710F" w:rsidRDefault="00AB710F" w:rsidP="00C65C88">
      <w:pPr>
        <w:spacing w:before="0" w:after="0" w:line="276" w:lineRule="auto"/>
        <w:rPr>
          <w:rFonts w:cs="Arial"/>
          <w:lang w:eastAsia="fr-FR"/>
        </w:rPr>
      </w:pPr>
    </w:p>
    <w:p w14:paraId="345A4B4B" w14:textId="037FC6A1" w:rsidR="001B14F0" w:rsidRPr="00BC4518" w:rsidRDefault="00BC4518" w:rsidP="00C93D37">
      <w:pPr>
        <w:numPr>
          <w:ilvl w:val="0"/>
          <w:numId w:val="7"/>
        </w:numPr>
        <w:spacing w:before="0" w:after="0" w:line="276" w:lineRule="auto"/>
        <w:rPr>
          <w:b/>
        </w:rPr>
      </w:pPr>
      <w:r w:rsidRPr="00BC4518">
        <w:rPr>
          <w:b/>
        </w:rPr>
        <w:t>6.</w:t>
      </w:r>
      <w:r w:rsidR="00C65C88">
        <w:rPr>
          <w:b/>
        </w:rPr>
        <w:t>4</w:t>
      </w:r>
      <w:r w:rsidRPr="00BC4518">
        <w:rPr>
          <w:b/>
        </w:rPr>
        <w:t>.</w:t>
      </w:r>
      <w:r w:rsidR="00C65C88">
        <w:rPr>
          <w:b/>
        </w:rPr>
        <w:t>1</w:t>
      </w:r>
      <w:r w:rsidRPr="00BC4518">
        <w:rPr>
          <w:b/>
        </w:rPr>
        <w:t xml:space="preserve"> </w:t>
      </w:r>
      <w:r w:rsidR="00C65C88">
        <w:rPr>
          <w:b/>
        </w:rPr>
        <w:t>L’excellence de la politique alimentaire (85%)</w:t>
      </w:r>
    </w:p>
    <w:p w14:paraId="6C0A745A" w14:textId="773E4179" w:rsidR="00553CE7" w:rsidRDefault="00C65C88" w:rsidP="00C65C88">
      <w:pPr>
        <w:spacing w:before="0" w:after="0" w:line="276" w:lineRule="auto"/>
        <w:ind w:left="720"/>
        <w:jc w:val="both"/>
      </w:pPr>
      <w:r>
        <w:t>La notation de 85% valorise les actions spécifiques de Lorient : l'excellence de la restauration scolaire (34,2% de bio et 63,25% filière qualité - bio, label ou circuits courts) et les fermes urbaines avec baux environnementaux sur la ville de Lorient, dans une dynamique d'agglomération très positive (soutien au bio, P</w:t>
      </w:r>
      <w:r w:rsidR="00515D19">
        <w:t xml:space="preserve">lan </w:t>
      </w:r>
      <w:r>
        <w:t>A</w:t>
      </w:r>
      <w:r w:rsidR="00515D19">
        <w:t xml:space="preserve">limentaire </w:t>
      </w:r>
      <w:r>
        <w:t>T</w:t>
      </w:r>
      <w:r w:rsidR="00515D19">
        <w:t>erritorial</w:t>
      </w:r>
      <w:r>
        <w:t>, charte de l'agriculture et de l'alimentation</w:t>
      </w:r>
      <w:r w:rsidR="00515D19">
        <w:t>)</w:t>
      </w:r>
      <w:r>
        <w:t>.</w:t>
      </w:r>
    </w:p>
    <w:p w14:paraId="5D88A39E" w14:textId="77777777" w:rsidR="00335320" w:rsidRDefault="00335320" w:rsidP="00515D19">
      <w:pPr>
        <w:spacing w:before="0" w:after="0" w:line="276" w:lineRule="auto"/>
        <w:ind w:left="720"/>
      </w:pPr>
    </w:p>
    <w:p w14:paraId="316A9F95" w14:textId="7FFF5D2E" w:rsidR="00512172" w:rsidRDefault="00C93D37" w:rsidP="00C93D37">
      <w:pPr>
        <w:numPr>
          <w:ilvl w:val="0"/>
          <w:numId w:val="7"/>
        </w:numPr>
        <w:spacing w:before="0" w:after="0" w:line="276" w:lineRule="auto"/>
      </w:pPr>
      <w:r w:rsidRPr="00C93D37">
        <w:rPr>
          <w:b/>
        </w:rPr>
        <w:t>6.</w:t>
      </w:r>
      <w:r w:rsidR="00C65C88">
        <w:rPr>
          <w:b/>
        </w:rPr>
        <w:t>5</w:t>
      </w:r>
      <w:r w:rsidRPr="00C93D37">
        <w:rPr>
          <w:b/>
        </w:rPr>
        <w:t>.</w:t>
      </w:r>
      <w:r w:rsidR="00C65C88">
        <w:rPr>
          <w:b/>
        </w:rPr>
        <w:t>3</w:t>
      </w:r>
      <w:r w:rsidRPr="00C93D37">
        <w:rPr>
          <w:b/>
        </w:rPr>
        <w:t xml:space="preserve"> </w:t>
      </w:r>
      <w:r w:rsidR="00C65C88">
        <w:rPr>
          <w:b/>
        </w:rPr>
        <w:t>Les écoles en transition !</w:t>
      </w:r>
      <w:r w:rsidRPr="00C93D37">
        <w:rPr>
          <w:b/>
        </w:rPr>
        <w:t xml:space="preserve"> (85%)</w:t>
      </w:r>
    </w:p>
    <w:p w14:paraId="00102BBE" w14:textId="2A62B07A" w:rsidR="00C93D37" w:rsidRDefault="007009DE" w:rsidP="00C93D37">
      <w:pPr>
        <w:spacing w:before="0" w:after="0" w:line="276" w:lineRule="auto"/>
        <w:ind w:left="720"/>
      </w:pPr>
      <w:r>
        <w:t>La ville de Lorient développe un programme très ambitieux d’éducation à l’environnement, basé sur des accompagnements des groupes scolaires à l’obtention du label « éco école », l’accès à des temps p</w:t>
      </w:r>
      <w:r>
        <w:t>é</w:t>
      </w:r>
      <w:r>
        <w:t>dagogiques autour de la biodiversité (intervention d’associations), l’éco</w:t>
      </w:r>
      <w:r w:rsidR="00515D19">
        <w:t>l</w:t>
      </w:r>
      <w:r>
        <w:t>e du vélo généralisée à tous les enfants des écoles, et le programme « écoles en transition » qui apprend aux CM1-CM2 à développer des installations solaires et à suivre les consommations d’énergie des bâtiments scolaires, en lien avec la politique de développement des énergies renouvelables spécifiquement sur les écoles.</w:t>
      </w:r>
    </w:p>
    <w:p w14:paraId="4F33D2F0" w14:textId="77777777" w:rsidR="00C93D37" w:rsidRDefault="00C93D37" w:rsidP="00C93D37">
      <w:pPr>
        <w:spacing w:before="0" w:after="0" w:line="276" w:lineRule="auto"/>
        <w:ind w:left="720"/>
      </w:pPr>
    </w:p>
    <w:p w14:paraId="6133D91C" w14:textId="74EDA453" w:rsidR="00D6238F" w:rsidRPr="00C93D37" w:rsidRDefault="00C93D37" w:rsidP="00C93D37">
      <w:pPr>
        <w:numPr>
          <w:ilvl w:val="0"/>
          <w:numId w:val="7"/>
        </w:numPr>
        <w:spacing w:before="0" w:after="0" w:line="276" w:lineRule="auto"/>
        <w:rPr>
          <w:b/>
        </w:rPr>
      </w:pPr>
      <w:r w:rsidRPr="00C93D37">
        <w:rPr>
          <w:b/>
        </w:rPr>
        <w:t>6.4.</w:t>
      </w:r>
      <w:r w:rsidR="007009DE">
        <w:rPr>
          <w:b/>
        </w:rPr>
        <w:t>2</w:t>
      </w:r>
      <w:r w:rsidRPr="00C93D37">
        <w:rPr>
          <w:b/>
        </w:rPr>
        <w:t xml:space="preserve"> </w:t>
      </w:r>
      <w:r w:rsidR="007009DE">
        <w:rPr>
          <w:b/>
        </w:rPr>
        <w:t>Le développement, la promotion et la protection</w:t>
      </w:r>
      <w:r w:rsidRPr="00C93D37">
        <w:rPr>
          <w:b/>
        </w:rPr>
        <w:t xml:space="preserve"> </w:t>
      </w:r>
      <w:r w:rsidR="007009DE">
        <w:rPr>
          <w:b/>
        </w:rPr>
        <w:t>de la filière bois (9</w:t>
      </w:r>
      <w:r w:rsidRPr="00C93D37">
        <w:rPr>
          <w:b/>
        </w:rPr>
        <w:t>5%)</w:t>
      </w:r>
    </w:p>
    <w:p w14:paraId="01A5C0CA" w14:textId="6D9EFCC3" w:rsidR="00110714" w:rsidRPr="007009DE" w:rsidRDefault="007009DE" w:rsidP="007009DE">
      <w:pPr>
        <w:spacing w:before="0" w:after="0" w:line="276" w:lineRule="auto"/>
        <w:ind w:left="709"/>
        <w:jc w:val="both"/>
        <w:rPr>
          <w:rFonts w:cs="Arial"/>
        </w:rPr>
      </w:pPr>
      <w:r>
        <w:rPr>
          <w:rFonts w:cs="Arial"/>
        </w:rPr>
        <w:t>La ville de Lorient développe depuis le début des années 2000 tout un ensemble d’actions visant à dév</w:t>
      </w:r>
      <w:r>
        <w:rPr>
          <w:rFonts w:cs="Arial"/>
        </w:rPr>
        <w:t>e</w:t>
      </w:r>
      <w:r>
        <w:rPr>
          <w:rFonts w:cs="Arial"/>
        </w:rPr>
        <w:t>lopper la filière bois, via l’utilisation de bois énergie ou de bois construction pour ses bâtiments, dans une logique de préservation de la biodiversité via un soutien aux filières bois-bocage. Un travail très impo</w:t>
      </w:r>
      <w:r>
        <w:rPr>
          <w:rFonts w:cs="Arial"/>
        </w:rPr>
        <w:t>r</w:t>
      </w:r>
      <w:r>
        <w:rPr>
          <w:rFonts w:cs="Arial"/>
        </w:rPr>
        <w:t xml:space="preserve">tant de plantation est réalisé sur le territoire de la ville (doublement du nombre d’arbres sur le mandat) et une sensibilisation des habitants, via la plantation participative de vergers par exemple, est également réalisée. La ville participe à de nombreux événements permettant de constituer des réseaux d’acteurs autour de la filière bois. </w:t>
      </w:r>
    </w:p>
    <w:p w14:paraId="383779C3" w14:textId="4C8B94DC" w:rsidR="00110714" w:rsidRDefault="00EF752C" w:rsidP="00EF752C">
      <w:pPr>
        <w:spacing w:before="0" w:after="0" w:line="276" w:lineRule="auto"/>
        <w:ind w:left="720"/>
        <w:jc w:val="center"/>
        <w:rPr>
          <w:rFonts w:cs="Arial"/>
          <w:sz w:val="16"/>
        </w:rPr>
      </w:pPr>
      <w:r>
        <w:rPr>
          <w:noProof/>
          <w:lang w:eastAsia="fr-FR"/>
        </w:rPr>
        <w:drawing>
          <wp:inline distT="0" distB="0" distL="0" distR="0" wp14:anchorId="21DA9ADC" wp14:editId="21BF922D">
            <wp:extent cx="3705665" cy="244327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764"/>
                    <a:stretch/>
                  </pic:blipFill>
                  <pic:spPr bwMode="auto">
                    <a:xfrm>
                      <a:off x="0" y="0"/>
                      <a:ext cx="3714317" cy="2448981"/>
                    </a:xfrm>
                    <a:prstGeom prst="rect">
                      <a:avLst/>
                    </a:prstGeom>
                    <a:ln>
                      <a:noFill/>
                    </a:ln>
                    <a:extLst>
                      <a:ext uri="{53640926-AAD7-44D8-BBD7-CCE9431645EC}">
                        <a14:shadowObscured xmlns:a14="http://schemas.microsoft.com/office/drawing/2010/main"/>
                      </a:ext>
                    </a:extLst>
                  </pic:spPr>
                </pic:pic>
              </a:graphicData>
            </a:graphic>
          </wp:inline>
        </w:drawing>
      </w:r>
    </w:p>
    <w:p w14:paraId="656B7481" w14:textId="20CA48BA" w:rsidR="00277630" w:rsidRPr="00277630" w:rsidRDefault="00277630" w:rsidP="00277630">
      <w:pPr>
        <w:spacing w:before="0" w:after="0" w:line="276" w:lineRule="auto"/>
        <w:ind w:left="720"/>
        <w:jc w:val="center"/>
        <w:rPr>
          <w:rFonts w:cs="Arial"/>
          <w:i/>
          <w:sz w:val="16"/>
        </w:rPr>
      </w:pPr>
      <w:r>
        <w:rPr>
          <w:rFonts w:cs="Arial"/>
          <w:i/>
          <w:sz w:val="16"/>
        </w:rPr>
        <w:t>Centrale solaire pédagogique proposée par Bretagne Energies Citoyennes dans le cadre des Ecoles en Transition</w:t>
      </w:r>
    </w:p>
    <w:p w14:paraId="6605C25E" w14:textId="77777777" w:rsidR="00EF752C" w:rsidRDefault="00EF752C">
      <w:pPr>
        <w:spacing w:before="0" w:after="0" w:line="240" w:lineRule="auto"/>
        <w:rPr>
          <w:i/>
        </w:rPr>
      </w:pPr>
      <w:r>
        <w:rPr>
          <w:i/>
        </w:rPr>
        <w:br w:type="page"/>
      </w:r>
    </w:p>
    <w:p w14:paraId="417217A4" w14:textId="487C5CED" w:rsidR="00545948" w:rsidRDefault="00AB710F" w:rsidP="00C93D37">
      <w:pPr>
        <w:spacing w:before="0" w:after="0" w:line="276" w:lineRule="auto"/>
        <w:ind w:left="357"/>
        <w:rPr>
          <w:i/>
        </w:rPr>
      </w:pPr>
      <w:r w:rsidRPr="000631FC">
        <w:rPr>
          <w:i/>
        </w:rPr>
        <w:lastRenderedPageBreak/>
        <w:t>P</w:t>
      </w:r>
      <w:r w:rsidR="00545948" w:rsidRPr="000631FC">
        <w:rPr>
          <w:i/>
        </w:rPr>
        <w:t>lanifié</w:t>
      </w:r>
    </w:p>
    <w:p w14:paraId="6A66D04E" w14:textId="77777777" w:rsidR="00AB710F" w:rsidRPr="000631FC" w:rsidRDefault="00AB710F" w:rsidP="00C93D37">
      <w:pPr>
        <w:spacing w:before="0" w:after="0" w:line="276" w:lineRule="auto"/>
        <w:ind w:left="357"/>
        <w:rPr>
          <w:i/>
        </w:rPr>
      </w:pPr>
    </w:p>
    <w:p w14:paraId="6278E1D5" w14:textId="22C95DA1" w:rsidR="00512172" w:rsidRPr="00E51B83" w:rsidRDefault="00E51B83" w:rsidP="00C93D37">
      <w:pPr>
        <w:numPr>
          <w:ilvl w:val="0"/>
          <w:numId w:val="7"/>
        </w:numPr>
        <w:spacing w:before="0" w:after="0" w:line="276" w:lineRule="auto"/>
        <w:rPr>
          <w:b/>
        </w:rPr>
      </w:pPr>
      <w:r w:rsidRPr="00E51B83">
        <w:rPr>
          <w:b/>
        </w:rPr>
        <w:t xml:space="preserve">6.4.2 </w:t>
      </w:r>
      <w:r>
        <w:rPr>
          <w:b/>
        </w:rPr>
        <w:t>Stratégie de p</w:t>
      </w:r>
      <w:r w:rsidR="00D6238F" w:rsidRPr="00E51B83">
        <w:rPr>
          <w:b/>
        </w:rPr>
        <w:t xml:space="preserve">lantation prenant en compte </w:t>
      </w:r>
      <w:r w:rsidRPr="00E51B83">
        <w:rPr>
          <w:b/>
        </w:rPr>
        <w:t>le changement climatique (</w:t>
      </w:r>
      <w:r w:rsidR="000F0E34">
        <w:rPr>
          <w:b/>
        </w:rPr>
        <w:t>95</w:t>
      </w:r>
      <w:r w:rsidRPr="00E51B83">
        <w:rPr>
          <w:b/>
        </w:rPr>
        <w:t>%)</w:t>
      </w:r>
    </w:p>
    <w:p w14:paraId="5F79DE9E" w14:textId="4FAC2998" w:rsidR="00E51B83" w:rsidRPr="00E51B83" w:rsidRDefault="00E51B83" w:rsidP="00277630">
      <w:pPr>
        <w:spacing w:before="0" w:after="0" w:line="276" w:lineRule="auto"/>
        <w:ind w:left="709"/>
        <w:jc w:val="both"/>
        <w:rPr>
          <w:rFonts w:cs="Arial"/>
          <w:szCs w:val="18"/>
          <w:lang w:eastAsia="fr-FR"/>
        </w:rPr>
      </w:pPr>
      <w:r w:rsidRPr="00E51B83">
        <w:rPr>
          <w:rFonts w:cs="Arial"/>
          <w:szCs w:val="18"/>
          <w:lang w:eastAsia="fr-FR"/>
        </w:rPr>
        <w:t>La séquestration carbone se faisant principalement dans la biomasse, il convient d'</w:t>
      </w:r>
      <w:r w:rsidRPr="00E51B83">
        <w:rPr>
          <w:rFonts w:cs="Arial"/>
          <w:bCs/>
          <w:szCs w:val="18"/>
          <w:lang w:eastAsia="fr-FR"/>
        </w:rPr>
        <w:t>augmenter les su</w:t>
      </w:r>
      <w:r w:rsidRPr="00E51B83">
        <w:rPr>
          <w:rFonts w:cs="Arial"/>
          <w:bCs/>
          <w:szCs w:val="18"/>
          <w:lang w:eastAsia="fr-FR"/>
        </w:rPr>
        <w:t>r</w:t>
      </w:r>
      <w:r w:rsidRPr="00E51B83">
        <w:rPr>
          <w:rFonts w:cs="Arial"/>
          <w:bCs/>
          <w:szCs w:val="18"/>
          <w:lang w:eastAsia="fr-FR"/>
        </w:rPr>
        <w:t xml:space="preserve">faces boisées </w:t>
      </w:r>
      <w:r w:rsidRPr="00E51B83">
        <w:rPr>
          <w:rFonts w:cs="Arial"/>
          <w:szCs w:val="18"/>
          <w:lang w:eastAsia="fr-FR"/>
        </w:rPr>
        <w:t xml:space="preserve">sur le territoire en </w:t>
      </w:r>
      <w:r w:rsidRPr="00E51B83">
        <w:rPr>
          <w:rFonts w:cs="Arial"/>
          <w:bCs/>
          <w:szCs w:val="18"/>
          <w:lang w:eastAsia="fr-FR"/>
        </w:rPr>
        <w:t>adaptant les essences</w:t>
      </w:r>
      <w:r w:rsidRPr="00E51B83">
        <w:rPr>
          <w:rFonts w:cs="Arial"/>
          <w:szCs w:val="18"/>
          <w:lang w:eastAsia="fr-FR"/>
        </w:rPr>
        <w:t xml:space="preserve"> aux changements climatiques en cours. Cet e</w:t>
      </w:r>
      <w:r w:rsidRPr="00E51B83">
        <w:rPr>
          <w:rFonts w:cs="Arial"/>
          <w:szCs w:val="18"/>
          <w:lang w:eastAsia="fr-FR"/>
        </w:rPr>
        <w:t>n</w:t>
      </w:r>
      <w:r w:rsidRPr="00E51B83">
        <w:rPr>
          <w:rFonts w:cs="Arial"/>
          <w:szCs w:val="18"/>
          <w:lang w:eastAsia="fr-FR"/>
        </w:rPr>
        <w:t>jeu rejoint ceux de la préservation de la biodiversité et du développement du bois d'œuvre et énergie, f</w:t>
      </w:r>
      <w:r w:rsidRPr="00E51B83">
        <w:rPr>
          <w:rFonts w:cs="Arial"/>
          <w:szCs w:val="18"/>
          <w:lang w:eastAsia="fr-FR"/>
        </w:rPr>
        <w:t>a</w:t>
      </w:r>
      <w:r w:rsidRPr="00E51B83">
        <w:rPr>
          <w:rFonts w:cs="Arial"/>
          <w:szCs w:val="18"/>
          <w:lang w:eastAsia="fr-FR"/>
        </w:rPr>
        <w:t>vorisant l'emploi local.</w:t>
      </w:r>
      <w:r>
        <w:rPr>
          <w:rFonts w:cs="Arial"/>
          <w:szCs w:val="18"/>
          <w:lang w:eastAsia="fr-FR"/>
        </w:rPr>
        <w:t xml:space="preserve"> La première action est d’i</w:t>
      </w:r>
      <w:r w:rsidRPr="00E51B83">
        <w:rPr>
          <w:rFonts w:cs="Arial"/>
          <w:szCs w:val="18"/>
          <w:lang w:eastAsia="fr-FR"/>
        </w:rPr>
        <w:t>dentifier les surfaces à planter : renforcement des cont</w:t>
      </w:r>
      <w:r w:rsidRPr="00E51B83">
        <w:rPr>
          <w:rFonts w:cs="Arial"/>
          <w:szCs w:val="18"/>
          <w:lang w:eastAsia="fr-FR"/>
        </w:rPr>
        <w:t>i</w:t>
      </w:r>
      <w:r w:rsidRPr="00E51B83">
        <w:rPr>
          <w:rFonts w:cs="Arial"/>
          <w:szCs w:val="18"/>
          <w:lang w:eastAsia="fr-FR"/>
        </w:rPr>
        <w:t>nuités écologiques, délaissés types nœuds routiers, friches…</w:t>
      </w:r>
      <w:r>
        <w:rPr>
          <w:rFonts w:cs="Arial"/>
          <w:szCs w:val="18"/>
          <w:lang w:eastAsia="fr-FR"/>
        </w:rPr>
        <w:t xml:space="preserve"> </w:t>
      </w:r>
      <w:r w:rsidR="00277630">
        <w:rPr>
          <w:rFonts w:cs="Arial"/>
          <w:szCs w:val="18"/>
          <w:lang w:eastAsia="fr-FR"/>
        </w:rPr>
        <w:t>La ville participera via</w:t>
      </w:r>
      <w:r w:rsidR="000F0E34">
        <w:rPr>
          <w:rFonts w:cs="Arial"/>
          <w:szCs w:val="18"/>
          <w:lang w:eastAsia="fr-FR"/>
        </w:rPr>
        <w:t xml:space="preserve"> la SPL à c</w:t>
      </w:r>
      <w:r>
        <w:rPr>
          <w:rFonts w:cs="Arial"/>
          <w:szCs w:val="18"/>
          <w:lang w:eastAsia="fr-FR"/>
        </w:rPr>
        <w:t>es a</w:t>
      </w:r>
      <w:r>
        <w:rPr>
          <w:rFonts w:cs="Arial"/>
          <w:szCs w:val="18"/>
          <w:lang w:eastAsia="fr-FR"/>
        </w:rPr>
        <w:t>c</w:t>
      </w:r>
      <w:r>
        <w:rPr>
          <w:rFonts w:cs="Arial"/>
          <w:szCs w:val="18"/>
          <w:lang w:eastAsia="fr-FR"/>
        </w:rPr>
        <w:t>tions à mettre en œuvre</w:t>
      </w:r>
      <w:r w:rsidRPr="00E51B83">
        <w:rPr>
          <w:rFonts w:cs="Arial"/>
          <w:szCs w:val="18"/>
          <w:lang w:eastAsia="fr-FR"/>
        </w:rPr>
        <w:t xml:space="preserve"> </w:t>
      </w:r>
      <w:r>
        <w:rPr>
          <w:rFonts w:cs="Arial"/>
          <w:szCs w:val="18"/>
          <w:lang w:eastAsia="fr-FR"/>
        </w:rPr>
        <w:t xml:space="preserve">pour prendre en compte </w:t>
      </w:r>
      <w:r w:rsidRPr="00E51B83">
        <w:rPr>
          <w:rFonts w:cs="Arial"/>
          <w:szCs w:val="18"/>
          <w:lang w:eastAsia="fr-FR"/>
        </w:rPr>
        <w:t>l'adaptation au changement climatique</w:t>
      </w:r>
      <w:r>
        <w:rPr>
          <w:rFonts w:cs="Arial"/>
          <w:szCs w:val="18"/>
          <w:lang w:eastAsia="fr-FR"/>
        </w:rPr>
        <w:t>, en a</w:t>
      </w:r>
      <w:r w:rsidRPr="00E51B83">
        <w:rPr>
          <w:rFonts w:cs="Arial"/>
          <w:szCs w:val="18"/>
          <w:lang w:eastAsia="fr-FR"/>
        </w:rPr>
        <w:t>ccompagn</w:t>
      </w:r>
      <w:r>
        <w:rPr>
          <w:rFonts w:cs="Arial"/>
          <w:szCs w:val="18"/>
          <w:lang w:eastAsia="fr-FR"/>
        </w:rPr>
        <w:t>ant notamment</w:t>
      </w:r>
      <w:r w:rsidRPr="00E51B83">
        <w:rPr>
          <w:rFonts w:cs="Arial"/>
          <w:szCs w:val="18"/>
          <w:lang w:eastAsia="fr-FR"/>
        </w:rPr>
        <w:t xml:space="preserve"> la migration des espèces : mélanges d'essences méridionales et locales pour favoriser l'adaptation des sujets</w:t>
      </w:r>
    </w:p>
    <w:p w14:paraId="1D8EF804" w14:textId="77777777" w:rsidR="00E51B83" w:rsidRPr="000631FC" w:rsidRDefault="00E51B83" w:rsidP="00E51B83">
      <w:pPr>
        <w:spacing w:before="0" w:after="0" w:line="276" w:lineRule="auto"/>
        <w:ind w:left="720"/>
      </w:pPr>
    </w:p>
    <w:p w14:paraId="527C85E3" w14:textId="5E2C8B3B" w:rsidR="00512172" w:rsidRPr="00E51B83" w:rsidRDefault="00E51B83" w:rsidP="00C93D37">
      <w:pPr>
        <w:numPr>
          <w:ilvl w:val="0"/>
          <w:numId w:val="7"/>
        </w:numPr>
        <w:spacing w:before="0" w:after="0" w:line="276" w:lineRule="auto"/>
        <w:rPr>
          <w:b/>
        </w:rPr>
      </w:pPr>
      <w:r w:rsidRPr="00E51B83">
        <w:rPr>
          <w:b/>
        </w:rPr>
        <w:t>6.4.2 S</w:t>
      </w:r>
      <w:r w:rsidR="00D6238F" w:rsidRPr="00E51B83">
        <w:rPr>
          <w:b/>
        </w:rPr>
        <w:t>ystème de compensation carbone locale</w:t>
      </w:r>
      <w:r w:rsidRPr="00E51B83">
        <w:rPr>
          <w:b/>
        </w:rPr>
        <w:t xml:space="preserve"> (</w:t>
      </w:r>
      <w:r w:rsidR="000F0E34">
        <w:rPr>
          <w:b/>
        </w:rPr>
        <w:t>95</w:t>
      </w:r>
      <w:r w:rsidRPr="00E51B83">
        <w:rPr>
          <w:b/>
        </w:rPr>
        <w:t>%)</w:t>
      </w:r>
    </w:p>
    <w:p w14:paraId="5556AA0A" w14:textId="77777777" w:rsidR="00335320" w:rsidRDefault="00E51B83" w:rsidP="00E51B83">
      <w:pPr>
        <w:spacing w:before="0" w:after="0" w:line="276" w:lineRule="auto"/>
        <w:ind w:left="709"/>
        <w:rPr>
          <w:rFonts w:cs="Arial"/>
          <w:szCs w:val="18"/>
          <w:lang w:eastAsia="fr-FR"/>
        </w:rPr>
      </w:pPr>
      <w:r w:rsidRPr="00E51B83">
        <w:rPr>
          <w:rFonts w:cs="Arial"/>
          <w:szCs w:val="18"/>
          <w:lang w:eastAsia="fr-FR"/>
        </w:rPr>
        <w:t>Cette action vise à soutenir les acteurs locaux menant des projets en faveur du stockage carbone et permettre à des entreprises et collectivités locales de renforcer leur démarche de responsabilité sociale et environnementale</w:t>
      </w:r>
      <w:r>
        <w:rPr>
          <w:rFonts w:cs="Arial"/>
          <w:szCs w:val="18"/>
          <w:lang w:eastAsia="fr-FR"/>
        </w:rPr>
        <w:t xml:space="preserve">. Elle bénéficiera des retours d’expérience nationales et locales de </w:t>
      </w:r>
      <w:proofErr w:type="spellStart"/>
      <w:r w:rsidRPr="00E51B83">
        <w:rPr>
          <w:rFonts w:cs="Arial"/>
          <w:szCs w:val="18"/>
          <w:lang w:eastAsia="fr-FR"/>
        </w:rPr>
        <w:t>Clim'actions</w:t>
      </w:r>
      <w:proofErr w:type="spellEnd"/>
      <w:r>
        <w:rPr>
          <w:rFonts w:cs="Arial"/>
          <w:szCs w:val="18"/>
          <w:lang w:eastAsia="fr-FR"/>
        </w:rPr>
        <w:t xml:space="preserve"> et ABIBOIS</w:t>
      </w:r>
      <w:r w:rsidR="00E62A29" w:rsidRPr="00E62A29">
        <w:rPr>
          <w:rFonts w:cs="Arial"/>
          <w:szCs w:val="18"/>
          <w:lang w:eastAsia="fr-FR"/>
        </w:rPr>
        <w:t xml:space="preserve"> </w:t>
      </w:r>
      <w:r w:rsidR="00E62A29">
        <w:rPr>
          <w:rFonts w:cs="Arial"/>
          <w:szCs w:val="18"/>
          <w:lang w:eastAsia="fr-FR"/>
        </w:rPr>
        <w:t>pour s</w:t>
      </w:r>
      <w:r w:rsidR="00E62A29" w:rsidRPr="00E51B83">
        <w:rPr>
          <w:rFonts w:cs="Arial"/>
          <w:szCs w:val="18"/>
          <w:lang w:eastAsia="fr-FR"/>
        </w:rPr>
        <w:t xml:space="preserve">tructurer une offre locale de compensation carbone en lien avec le nouveau Label bas carbone et le projet </w:t>
      </w:r>
      <w:proofErr w:type="spellStart"/>
      <w:r w:rsidR="00E62A29" w:rsidRPr="00E51B83">
        <w:rPr>
          <w:rFonts w:cs="Arial"/>
          <w:szCs w:val="18"/>
          <w:lang w:eastAsia="fr-FR"/>
        </w:rPr>
        <w:t>Carbocage</w:t>
      </w:r>
      <w:proofErr w:type="spellEnd"/>
      <w:r w:rsidR="00E62A29" w:rsidRPr="00E51B83">
        <w:rPr>
          <w:rFonts w:cs="Arial"/>
          <w:szCs w:val="18"/>
          <w:lang w:eastAsia="fr-FR"/>
        </w:rPr>
        <w:t xml:space="preserve"> de gestion durable des haies</w:t>
      </w:r>
      <w:r>
        <w:rPr>
          <w:rFonts w:cs="Arial"/>
          <w:szCs w:val="18"/>
          <w:lang w:eastAsia="fr-FR"/>
        </w:rPr>
        <w:t>. Un recensement</w:t>
      </w:r>
      <w:r w:rsidRPr="00E51B83">
        <w:rPr>
          <w:rFonts w:cs="Arial"/>
          <w:szCs w:val="18"/>
          <w:lang w:eastAsia="fr-FR"/>
        </w:rPr>
        <w:t xml:space="preserve"> </w:t>
      </w:r>
      <w:r>
        <w:rPr>
          <w:rFonts w:cs="Arial"/>
          <w:szCs w:val="18"/>
          <w:lang w:eastAsia="fr-FR"/>
        </w:rPr>
        <w:t>d</w:t>
      </w:r>
      <w:r w:rsidRPr="00E51B83">
        <w:rPr>
          <w:rFonts w:cs="Arial"/>
          <w:szCs w:val="18"/>
          <w:lang w:eastAsia="fr-FR"/>
        </w:rPr>
        <w:t>es entreprises et instit</w:t>
      </w:r>
      <w:r w:rsidRPr="00E51B83">
        <w:rPr>
          <w:rFonts w:cs="Arial"/>
          <w:szCs w:val="18"/>
          <w:lang w:eastAsia="fr-FR"/>
        </w:rPr>
        <w:t>u</w:t>
      </w:r>
      <w:r w:rsidRPr="00E51B83">
        <w:rPr>
          <w:rFonts w:cs="Arial"/>
          <w:szCs w:val="18"/>
          <w:lang w:eastAsia="fr-FR"/>
        </w:rPr>
        <w:t>tions volontaires</w:t>
      </w:r>
      <w:r>
        <w:rPr>
          <w:rFonts w:cs="Arial"/>
          <w:szCs w:val="18"/>
          <w:lang w:eastAsia="fr-FR"/>
        </w:rPr>
        <w:t xml:space="preserve"> sera réalisé</w:t>
      </w:r>
      <w:r w:rsidR="00E62A29">
        <w:rPr>
          <w:rFonts w:cs="Arial"/>
          <w:szCs w:val="18"/>
          <w:lang w:eastAsia="fr-FR"/>
        </w:rPr>
        <w:t>.</w:t>
      </w:r>
    </w:p>
    <w:p w14:paraId="3621DC64" w14:textId="17695A9A" w:rsidR="00277630" w:rsidRDefault="00E51B83" w:rsidP="00E51B83">
      <w:pPr>
        <w:spacing w:before="0" w:after="0" w:line="276" w:lineRule="auto"/>
        <w:ind w:left="709"/>
        <w:rPr>
          <w:rFonts w:cs="Arial"/>
          <w:szCs w:val="18"/>
          <w:lang w:eastAsia="fr-FR"/>
        </w:rPr>
      </w:pPr>
      <w:r w:rsidRPr="00E51B83">
        <w:rPr>
          <w:rFonts w:cs="Arial"/>
          <w:szCs w:val="18"/>
          <w:lang w:eastAsia="fr-FR"/>
        </w:rPr>
        <w:br/>
      </w:r>
    </w:p>
    <w:p w14:paraId="3FC58B7B" w14:textId="77777777" w:rsidR="00277630" w:rsidRDefault="00277630">
      <w:pPr>
        <w:spacing w:before="0" w:after="0" w:line="240" w:lineRule="auto"/>
        <w:rPr>
          <w:rFonts w:cs="Arial"/>
          <w:szCs w:val="18"/>
          <w:lang w:eastAsia="fr-FR"/>
        </w:rPr>
      </w:pPr>
      <w:r>
        <w:rPr>
          <w:rFonts w:cs="Arial"/>
          <w:szCs w:val="18"/>
          <w:lang w:eastAsia="fr-FR"/>
        </w:rPr>
        <w:br w:type="page"/>
      </w:r>
    </w:p>
    <w:p w14:paraId="03881A66" w14:textId="77777777" w:rsidR="00E51B83" w:rsidRPr="00E51B83" w:rsidRDefault="00E51B83" w:rsidP="00E51B83">
      <w:pPr>
        <w:spacing w:before="0" w:after="0" w:line="276" w:lineRule="auto"/>
        <w:ind w:left="709"/>
        <w:rPr>
          <w:rFonts w:cs="Arial"/>
          <w:szCs w:val="18"/>
          <w:lang w:eastAsia="fr-FR"/>
        </w:rPr>
      </w:pPr>
    </w:p>
    <w:p w14:paraId="6E959DE3" w14:textId="6CC77FE5" w:rsidR="003943E5" w:rsidRDefault="00724CBB" w:rsidP="00724CBB">
      <w:pPr>
        <w:pBdr>
          <w:top w:val="single" w:sz="4" w:space="1" w:color="auto"/>
          <w:left w:val="single" w:sz="4" w:space="1" w:color="auto"/>
          <w:bottom w:val="single" w:sz="4" w:space="1" w:color="auto"/>
          <w:right w:val="single" w:sz="4" w:space="1" w:color="auto"/>
        </w:pBdr>
        <w:jc w:val="both"/>
        <w:rPr>
          <w:szCs w:val="18"/>
        </w:rPr>
      </w:pPr>
      <w:r>
        <w:rPr>
          <w:szCs w:val="18"/>
        </w:rPr>
        <w:t>Parmi</w:t>
      </w:r>
      <w:r w:rsidRPr="005A7EC7">
        <w:rPr>
          <w:szCs w:val="18"/>
        </w:rPr>
        <w:t xml:space="preserve"> les actions ci-dessus, indique</w:t>
      </w:r>
      <w:r w:rsidR="00F35AEB">
        <w:rPr>
          <w:szCs w:val="18"/>
        </w:rPr>
        <w:t>z</w:t>
      </w:r>
      <w:r w:rsidRPr="005A7EC7">
        <w:rPr>
          <w:szCs w:val="18"/>
        </w:rPr>
        <w:t xml:space="preserve"> le nom de celle que vous souhaitez voir apparaître dans le </w:t>
      </w:r>
      <w:r w:rsidR="000F3C24" w:rsidRPr="00335320">
        <w:rPr>
          <w:b/>
          <w:szCs w:val="18"/>
        </w:rPr>
        <w:t>R</w:t>
      </w:r>
      <w:r w:rsidRPr="00335320">
        <w:rPr>
          <w:b/>
          <w:szCs w:val="18"/>
        </w:rPr>
        <w:t>ecueil nati</w:t>
      </w:r>
      <w:r w:rsidRPr="00335320">
        <w:rPr>
          <w:b/>
          <w:szCs w:val="18"/>
        </w:rPr>
        <w:t>o</w:t>
      </w:r>
      <w:r w:rsidRPr="00335320">
        <w:rPr>
          <w:b/>
          <w:szCs w:val="18"/>
        </w:rPr>
        <w:t xml:space="preserve">nal des </w:t>
      </w:r>
      <w:r w:rsidR="000F3C24" w:rsidRPr="00335320">
        <w:rPr>
          <w:b/>
          <w:szCs w:val="18"/>
        </w:rPr>
        <w:t>B</w:t>
      </w:r>
      <w:r w:rsidRPr="00335320">
        <w:rPr>
          <w:b/>
          <w:szCs w:val="18"/>
        </w:rPr>
        <w:t xml:space="preserve">onnes </w:t>
      </w:r>
      <w:r w:rsidR="000F3C24" w:rsidRPr="00335320">
        <w:rPr>
          <w:b/>
          <w:szCs w:val="18"/>
        </w:rPr>
        <w:t>P</w:t>
      </w:r>
      <w:r w:rsidRPr="00335320">
        <w:rPr>
          <w:b/>
          <w:szCs w:val="18"/>
        </w:rPr>
        <w:t xml:space="preserve">ratiques </w:t>
      </w:r>
      <w:proofErr w:type="spellStart"/>
      <w:r w:rsidRPr="00335320">
        <w:rPr>
          <w:b/>
          <w:szCs w:val="18"/>
        </w:rPr>
        <w:t>Cit’ergie</w:t>
      </w:r>
      <w:proofErr w:type="spellEnd"/>
      <w:r w:rsidR="000F3C24" w:rsidRPr="00335320">
        <w:rPr>
          <w:szCs w:val="18"/>
        </w:rPr>
        <w:t> :</w:t>
      </w:r>
      <w:r>
        <w:rPr>
          <w:szCs w:val="18"/>
        </w:rPr>
        <w:t xml:space="preserve"> </w:t>
      </w:r>
    </w:p>
    <w:p w14:paraId="3F4D60F1" w14:textId="545205F0" w:rsidR="00335320" w:rsidRDefault="000F0E34" w:rsidP="00F35AEB">
      <w:pPr>
        <w:pBdr>
          <w:top w:val="single" w:sz="4" w:space="1" w:color="auto"/>
          <w:left w:val="single" w:sz="4" w:space="1" w:color="auto"/>
          <w:bottom w:val="single" w:sz="4" w:space="1" w:color="auto"/>
          <w:right w:val="single" w:sz="4" w:space="1" w:color="auto"/>
        </w:pBdr>
        <w:jc w:val="both"/>
        <w:rPr>
          <w:b/>
        </w:rPr>
      </w:pPr>
      <w:r>
        <w:rPr>
          <w:b/>
        </w:rPr>
        <w:t xml:space="preserve">3.2.2 </w:t>
      </w:r>
      <w:r w:rsidR="003238C0">
        <w:rPr>
          <w:b/>
        </w:rPr>
        <w:t>C</w:t>
      </w:r>
      <w:r>
        <w:rPr>
          <w:b/>
        </w:rPr>
        <w:t>réation de la société publique locale bois énergie renouvelable</w:t>
      </w:r>
    </w:p>
    <w:p w14:paraId="334CF9FE" w14:textId="77777777" w:rsidR="00616C33" w:rsidRDefault="00616C33" w:rsidP="00616C33">
      <w:pPr>
        <w:pBdr>
          <w:top w:val="single" w:sz="4" w:space="1" w:color="auto"/>
          <w:left w:val="single" w:sz="4" w:space="1" w:color="auto"/>
          <w:bottom w:val="single" w:sz="4" w:space="1" w:color="auto"/>
          <w:right w:val="single" w:sz="4" w:space="1" w:color="auto"/>
        </w:pBdr>
        <w:jc w:val="both"/>
      </w:pPr>
      <w:r>
        <w:t>Le 13 décembre 2018, la SPL Bois Energie Renouvelable a été officiellement créée lors de sa première asse</w:t>
      </w:r>
      <w:r>
        <w:t>m</w:t>
      </w:r>
      <w:r>
        <w:t>blée générale constitutive. Tout au long de l’année 2018, un travail de sensibilisation des communes des aggl</w:t>
      </w:r>
      <w:r>
        <w:t>o</w:t>
      </w:r>
      <w:r>
        <w:t>mérations de Lorient et Quimperlé a été mené, qui a permis aux différentes collectivités intéressées d’intégrer cette nouvelle structure.</w:t>
      </w:r>
    </w:p>
    <w:p w14:paraId="46761DDB" w14:textId="77777777" w:rsidR="00616C33" w:rsidRDefault="00616C33" w:rsidP="00616C33">
      <w:pPr>
        <w:pBdr>
          <w:top w:val="single" w:sz="4" w:space="1" w:color="auto"/>
          <w:left w:val="single" w:sz="4" w:space="1" w:color="auto"/>
          <w:bottom w:val="single" w:sz="4" w:space="1" w:color="auto"/>
          <w:right w:val="single" w:sz="4" w:space="1" w:color="auto"/>
        </w:pBdr>
        <w:jc w:val="both"/>
      </w:pPr>
      <w:r>
        <w:t>Concrètement, comment cette société fonctionne-t-elle?</w:t>
      </w:r>
    </w:p>
    <w:p w14:paraId="6DC7815E" w14:textId="73437C65" w:rsidR="00616C33" w:rsidRDefault="00616C33" w:rsidP="00616C33">
      <w:pPr>
        <w:pBdr>
          <w:top w:val="single" w:sz="4" w:space="1" w:color="auto"/>
          <w:left w:val="single" w:sz="4" w:space="1" w:color="auto"/>
          <w:bottom w:val="single" w:sz="4" w:space="1" w:color="auto"/>
          <w:right w:val="single" w:sz="4" w:space="1" w:color="auto"/>
        </w:pBdr>
        <w:jc w:val="both"/>
      </w:pPr>
      <w:r>
        <w:t>La SPL est constituée de 18 actionnaires: Ville de Lorient (actionnaire majoritaire), Lorient Agglomération, Qui</w:t>
      </w:r>
      <w:r>
        <w:t>m</w:t>
      </w:r>
      <w:r>
        <w:t xml:space="preserve">perlé Communauté, Lanester, Plouay (actionnaires principaux), Hennebont, </w:t>
      </w:r>
      <w:proofErr w:type="spellStart"/>
      <w:r>
        <w:t>Locmiquélic</w:t>
      </w:r>
      <w:proofErr w:type="spellEnd"/>
      <w:r>
        <w:t xml:space="preserve">, Ploemeur, </w:t>
      </w:r>
      <w:proofErr w:type="spellStart"/>
      <w:r>
        <w:t>Bubry</w:t>
      </w:r>
      <w:proofErr w:type="spellEnd"/>
      <w:r>
        <w:t xml:space="preserve">, </w:t>
      </w:r>
      <w:proofErr w:type="spellStart"/>
      <w:r>
        <w:t>Ingu</w:t>
      </w:r>
      <w:r>
        <w:t>i</w:t>
      </w:r>
      <w:r>
        <w:t>niel</w:t>
      </w:r>
      <w:proofErr w:type="spellEnd"/>
      <w:r>
        <w:t xml:space="preserve">, </w:t>
      </w:r>
      <w:proofErr w:type="spellStart"/>
      <w:r>
        <w:t>Riec</w:t>
      </w:r>
      <w:proofErr w:type="spellEnd"/>
      <w:r>
        <w:t xml:space="preserve"> sur Bélon, Qu</w:t>
      </w:r>
      <w:r>
        <w:t>é</w:t>
      </w:r>
      <w:r>
        <w:t xml:space="preserve">ven, </w:t>
      </w:r>
      <w:proofErr w:type="spellStart"/>
      <w:r>
        <w:t>Inzinzac</w:t>
      </w:r>
      <w:proofErr w:type="spellEnd"/>
      <w:r>
        <w:t xml:space="preserve"> </w:t>
      </w:r>
      <w:proofErr w:type="spellStart"/>
      <w:r>
        <w:t>Lochrist</w:t>
      </w:r>
      <w:proofErr w:type="spellEnd"/>
      <w:r>
        <w:t xml:space="preserve">, Languidic, Port Louis, Bannalec, Arzano, </w:t>
      </w:r>
      <w:proofErr w:type="spellStart"/>
      <w:r>
        <w:t>Guilligomarc’h</w:t>
      </w:r>
      <w:proofErr w:type="spellEnd"/>
      <w:r>
        <w:t>.</w:t>
      </w:r>
    </w:p>
    <w:p w14:paraId="31CF0F9F" w14:textId="4DCD07A1" w:rsidR="00616C33" w:rsidRDefault="00616C33" w:rsidP="00616C33">
      <w:pPr>
        <w:pBdr>
          <w:top w:val="single" w:sz="4" w:space="1" w:color="auto"/>
          <w:left w:val="single" w:sz="4" w:space="1" w:color="auto"/>
          <w:bottom w:val="single" w:sz="4" w:space="1" w:color="auto"/>
          <w:right w:val="single" w:sz="4" w:space="1" w:color="auto"/>
        </w:pBdr>
        <w:jc w:val="both"/>
      </w:pPr>
      <w:r>
        <w:t>Les agents de la SPL sont des fonctionnair</w:t>
      </w:r>
      <w:r w:rsidR="00932015">
        <w:t>es territoriaux de la ville de L</w:t>
      </w:r>
      <w:r>
        <w:t>orient</w:t>
      </w:r>
      <w:r w:rsidR="00932015">
        <w:t xml:space="preserve"> et de la ville de Ploemeur</w:t>
      </w:r>
      <w:r>
        <w:t>, mis à disposition.</w:t>
      </w:r>
      <w:r w:rsidR="00932015">
        <w:t xml:space="preserve"> Une convention est aussi passée avec l’Agence Locale de l’Energie, pour une mutualisation de co</w:t>
      </w:r>
      <w:r w:rsidR="00932015">
        <w:t>m</w:t>
      </w:r>
      <w:r w:rsidR="00932015">
        <w:t xml:space="preserve">pétences en comptabilité / budget entre les 2 structures. </w:t>
      </w:r>
    </w:p>
    <w:p w14:paraId="4DAA7D9C" w14:textId="77777777" w:rsidR="00932015" w:rsidRDefault="00932015" w:rsidP="00616C33">
      <w:pPr>
        <w:pBdr>
          <w:top w:val="single" w:sz="4" w:space="1" w:color="auto"/>
          <w:left w:val="single" w:sz="4" w:space="1" w:color="auto"/>
          <w:bottom w:val="single" w:sz="4" w:space="1" w:color="auto"/>
          <w:right w:val="single" w:sz="4" w:space="1" w:color="auto"/>
        </w:pBdr>
        <w:jc w:val="both"/>
      </w:pPr>
    </w:p>
    <w:p w14:paraId="129CB333" w14:textId="77777777" w:rsidR="00616C33" w:rsidRDefault="00616C33" w:rsidP="00616C33">
      <w:pPr>
        <w:pBdr>
          <w:top w:val="single" w:sz="4" w:space="1" w:color="auto"/>
          <w:left w:val="single" w:sz="4" w:space="1" w:color="auto"/>
          <w:bottom w:val="single" w:sz="4" w:space="1" w:color="auto"/>
          <w:right w:val="single" w:sz="4" w:space="1" w:color="auto"/>
        </w:pBdr>
        <w:jc w:val="both"/>
      </w:pPr>
      <w:r>
        <w:t xml:space="preserve">La SPL a les missions suivantes, inscrites dans ses statuts: </w:t>
      </w:r>
    </w:p>
    <w:p w14:paraId="523D2930" w14:textId="6B5F676E" w:rsidR="00616C33" w:rsidRDefault="00932015" w:rsidP="00616C33">
      <w:pPr>
        <w:pBdr>
          <w:top w:val="single" w:sz="4" w:space="1" w:color="auto"/>
          <w:left w:val="single" w:sz="4" w:space="1" w:color="auto"/>
          <w:bottom w:val="single" w:sz="4" w:space="1" w:color="auto"/>
          <w:right w:val="single" w:sz="4" w:space="1" w:color="auto"/>
        </w:pBdr>
        <w:jc w:val="both"/>
      </w:pPr>
      <w:r>
        <w:t xml:space="preserve">–&gt; </w:t>
      </w:r>
      <w:r w:rsidR="00616C33">
        <w:t>La société participe à la structuration de la filière bois locale sur le territoire de ses Actionnaires.</w:t>
      </w:r>
    </w:p>
    <w:p w14:paraId="0F61F693" w14:textId="747DA516" w:rsidR="00616C33" w:rsidRDefault="00616C33" w:rsidP="00616C33">
      <w:pPr>
        <w:pBdr>
          <w:top w:val="single" w:sz="4" w:space="1" w:color="auto"/>
          <w:left w:val="single" w:sz="4" w:space="1" w:color="auto"/>
          <w:bottom w:val="single" w:sz="4" w:space="1" w:color="auto"/>
          <w:right w:val="single" w:sz="4" w:space="1" w:color="auto"/>
        </w:pBdr>
        <w:jc w:val="both"/>
      </w:pPr>
      <w:r>
        <w:t xml:space="preserve">Pour ce faire, elle met en </w:t>
      </w:r>
      <w:r w:rsidR="00932015">
        <w:t>œuvre</w:t>
      </w:r>
      <w:r>
        <w:t xml:space="preserve"> des actions permettant la gestion durable des ressources en bois et elle org</w:t>
      </w:r>
      <w:r>
        <w:t>a</w:t>
      </w:r>
      <w:r>
        <w:t>nise le débouché de la production, notamment via les filières de production d’énergie.</w:t>
      </w:r>
    </w:p>
    <w:p w14:paraId="0F325E70" w14:textId="2DF94D59" w:rsidR="00616C33" w:rsidRDefault="00932015" w:rsidP="00616C33">
      <w:pPr>
        <w:pBdr>
          <w:top w:val="single" w:sz="4" w:space="1" w:color="auto"/>
          <w:left w:val="single" w:sz="4" w:space="1" w:color="auto"/>
          <w:bottom w:val="single" w:sz="4" w:space="1" w:color="auto"/>
          <w:right w:val="single" w:sz="4" w:space="1" w:color="auto"/>
        </w:pBdr>
        <w:jc w:val="both"/>
      </w:pPr>
      <w:r>
        <w:t xml:space="preserve">–&gt; </w:t>
      </w:r>
      <w:r w:rsidR="00616C33">
        <w:t>La société produit et commercialise des énergies renouvelables chaleur et/ou électrique, notamment en m</w:t>
      </w:r>
      <w:r w:rsidR="00616C33">
        <w:t>a</w:t>
      </w:r>
      <w:r w:rsidR="00616C33">
        <w:t>tière de distribution publique d’énergies de réseau, tel que, de manière non limitative, le bois-énergie, et/ou la biomasse.</w:t>
      </w:r>
    </w:p>
    <w:p w14:paraId="181CB4A9" w14:textId="77777777" w:rsidR="00616C33" w:rsidRDefault="00616C33" w:rsidP="00616C33">
      <w:pPr>
        <w:pBdr>
          <w:top w:val="single" w:sz="4" w:space="1" w:color="auto"/>
          <w:left w:val="single" w:sz="4" w:space="1" w:color="auto"/>
          <w:bottom w:val="single" w:sz="4" w:space="1" w:color="auto"/>
          <w:right w:val="single" w:sz="4" w:space="1" w:color="auto"/>
        </w:pBdr>
        <w:jc w:val="both"/>
      </w:pPr>
      <w:r>
        <w:t>–&gt; A ce titre, la société réalise et/ou gère des dispositifs de production d’énergie.</w:t>
      </w:r>
    </w:p>
    <w:p w14:paraId="0B4F3C28" w14:textId="77777777" w:rsidR="00616C33" w:rsidRDefault="00616C33" w:rsidP="00616C33">
      <w:pPr>
        <w:pBdr>
          <w:top w:val="single" w:sz="4" w:space="1" w:color="auto"/>
          <w:left w:val="single" w:sz="4" w:space="1" w:color="auto"/>
          <w:bottom w:val="single" w:sz="4" w:space="1" w:color="auto"/>
          <w:right w:val="single" w:sz="4" w:space="1" w:color="auto"/>
        </w:pBdr>
        <w:jc w:val="both"/>
      </w:pPr>
      <w:r>
        <w:t>–&gt; La société participe à tout type de soutien aux actions de suivi des consommations, d’assistance à la gestion de l’énergie et des fluides, de maîtrise de la demande d’énergie, de développement des énergies renouvelables et d’économie circulaire, de nature à lutter contre le réchauffement climatique et l’augmentation des gaz à effet de serre et/ou s’adapter aux changements climatiques.</w:t>
      </w:r>
    </w:p>
    <w:p w14:paraId="79C389C4" w14:textId="77777777" w:rsidR="00616C33" w:rsidRDefault="00616C33" w:rsidP="00616C33">
      <w:pPr>
        <w:pBdr>
          <w:top w:val="single" w:sz="4" w:space="1" w:color="auto"/>
          <w:left w:val="single" w:sz="4" w:space="1" w:color="auto"/>
          <w:bottom w:val="single" w:sz="4" w:space="1" w:color="auto"/>
          <w:right w:val="single" w:sz="4" w:space="1" w:color="auto"/>
        </w:pBdr>
        <w:jc w:val="both"/>
      </w:pPr>
    </w:p>
    <w:p w14:paraId="5D893018" w14:textId="77777777" w:rsidR="00616C33" w:rsidRDefault="00616C33" w:rsidP="00616C33">
      <w:pPr>
        <w:pBdr>
          <w:top w:val="single" w:sz="4" w:space="1" w:color="auto"/>
          <w:left w:val="single" w:sz="4" w:space="1" w:color="auto"/>
          <w:bottom w:val="single" w:sz="4" w:space="1" w:color="auto"/>
          <w:right w:val="single" w:sz="4" w:space="1" w:color="auto"/>
        </w:pBdr>
        <w:jc w:val="both"/>
      </w:pPr>
      <w:r>
        <w:t xml:space="preserve">La SPL est une structure particulière: il s’agit d’une société privée, détenue à 100% par des collectivités locales. Elle bénéficie à ce titre de l’exception in house: les collectivités actionnaires peuvent travailler avec cette société sans mise en concurrence, comme si la société était incluse dans les services des actionnaires. Cela permet d’une part de faire porter des financements lourds, mais qui se remboursent sur de longues durées, par la SPL et non par les budgets des collectivités, et également de mutualiser la fourniture et l’exploitation de la ressource bois, avec une grande maîtrise qui permet de valoriser le territoire, les paysages et bien évidemment le capital de biodiversité des actionnaires ainsi que de développer localement l’emploi. </w:t>
      </w:r>
    </w:p>
    <w:p w14:paraId="7306E75A" w14:textId="77777777" w:rsidR="00616C33" w:rsidRDefault="00616C33" w:rsidP="00616C33">
      <w:pPr>
        <w:pBdr>
          <w:top w:val="single" w:sz="4" w:space="1" w:color="auto"/>
          <w:left w:val="single" w:sz="4" w:space="1" w:color="auto"/>
          <w:bottom w:val="single" w:sz="4" w:space="1" w:color="auto"/>
          <w:right w:val="single" w:sz="4" w:space="1" w:color="auto"/>
        </w:pBdr>
        <w:jc w:val="both"/>
      </w:pPr>
    </w:p>
    <w:p w14:paraId="6AE65158" w14:textId="5BFB7A97" w:rsidR="00616C33" w:rsidRDefault="00616C33" w:rsidP="00616C33">
      <w:pPr>
        <w:pBdr>
          <w:top w:val="single" w:sz="4" w:space="1" w:color="auto"/>
          <w:left w:val="single" w:sz="4" w:space="1" w:color="auto"/>
          <w:bottom w:val="single" w:sz="4" w:space="1" w:color="auto"/>
          <w:right w:val="single" w:sz="4" w:space="1" w:color="auto"/>
        </w:pBdr>
        <w:jc w:val="both"/>
      </w:pPr>
      <w:r>
        <w:t>La SPL permet à ses actionnaires d’avoir une visio</w:t>
      </w:r>
      <w:r w:rsidR="00932015">
        <w:t>n très précise sur les vrais coû</w:t>
      </w:r>
      <w:r>
        <w:t>ts de chaleur. Elle n’a pas voc</w:t>
      </w:r>
      <w:r>
        <w:t>a</w:t>
      </w:r>
      <w:r>
        <w:t>tion à capitaliser des bénéfices pour les reverser à ses actionnaires, mais à développer localement les terr</w:t>
      </w:r>
      <w:r>
        <w:t>i</w:t>
      </w:r>
      <w:r>
        <w:t xml:space="preserve">toires. </w:t>
      </w:r>
    </w:p>
    <w:p w14:paraId="20CB7B4E" w14:textId="77777777" w:rsidR="00616C33" w:rsidRDefault="00616C33" w:rsidP="00616C33">
      <w:pPr>
        <w:pBdr>
          <w:top w:val="single" w:sz="4" w:space="1" w:color="auto"/>
          <w:left w:val="single" w:sz="4" w:space="1" w:color="auto"/>
          <w:bottom w:val="single" w:sz="4" w:space="1" w:color="auto"/>
          <w:right w:val="single" w:sz="4" w:space="1" w:color="auto"/>
        </w:pBdr>
        <w:jc w:val="both"/>
      </w:pPr>
    </w:p>
    <w:p w14:paraId="37710D98" w14:textId="599AEA24" w:rsidR="00616C33" w:rsidRPr="00616C33" w:rsidRDefault="00616C33" w:rsidP="00616C33">
      <w:pPr>
        <w:pBdr>
          <w:top w:val="single" w:sz="4" w:space="1" w:color="auto"/>
          <w:left w:val="single" w:sz="4" w:space="1" w:color="auto"/>
          <w:bottom w:val="single" w:sz="4" w:space="1" w:color="auto"/>
          <w:right w:val="single" w:sz="4" w:space="1" w:color="auto"/>
        </w:pBdr>
        <w:jc w:val="both"/>
      </w:pPr>
      <w:r>
        <w:t xml:space="preserve">Ainsi, il s’agit d’un outil au service des filières bois, de la transition énergétique, </w:t>
      </w:r>
      <w:r w:rsidR="00932015">
        <w:t xml:space="preserve">de la biodiversité, </w:t>
      </w:r>
      <w:r>
        <w:t>et des hab</w:t>
      </w:r>
      <w:r>
        <w:t>i</w:t>
      </w:r>
      <w:r>
        <w:t>tants des communes actionnaires.</w:t>
      </w:r>
    </w:p>
    <w:p w14:paraId="714CB96F" w14:textId="536B58E0" w:rsidR="00724CBB" w:rsidRPr="005A7EC7" w:rsidRDefault="00724CBB" w:rsidP="00724CBB">
      <w:pPr>
        <w:pBdr>
          <w:top w:val="single" w:sz="4" w:space="1" w:color="auto"/>
          <w:left w:val="single" w:sz="4" w:space="1" w:color="auto"/>
          <w:bottom w:val="single" w:sz="4" w:space="1" w:color="auto"/>
          <w:right w:val="single" w:sz="4" w:space="1" w:color="auto"/>
        </w:pBdr>
        <w:jc w:val="both"/>
        <w:rPr>
          <w:szCs w:val="18"/>
        </w:rPr>
      </w:pPr>
    </w:p>
    <w:p w14:paraId="7C8E48DE" w14:textId="77777777" w:rsidR="006406A1" w:rsidRDefault="006406A1">
      <w:pPr>
        <w:spacing w:before="0" w:after="0" w:line="240" w:lineRule="auto"/>
        <w:rPr>
          <w:b/>
          <w:kern w:val="28"/>
          <w:sz w:val="20"/>
        </w:rPr>
      </w:pPr>
      <w:r>
        <w:br w:type="page"/>
      </w:r>
    </w:p>
    <w:p w14:paraId="7FB3D7C4" w14:textId="7F76685A" w:rsidR="0041540D" w:rsidRPr="00513CAA" w:rsidRDefault="0041540D" w:rsidP="00E45F5C">
      <w:pPr>
        <w:pStyle w:val="Titre1"/>
        <w:numPr>
          <w:ilvl w:val="0"/>
          <w:numId w:val="14"/>
        </w:numPr>
      </w:pPr>
      <w:bookmarkStart w:id="14" w:name="_Toc32159982"/>
      <w:r w:rsidRPr="00513CAA">
        <w:lastRenderedPageBreak/>
        <w:t>Extraits du tableau des indicateurs</w:t>
      </w:r>
      <w:bookmarkEnd w:id="14"/>
      <w:r w:rsidRPr="00513CAA">
        <w:t xml:space="preserve"> </w:t>
      </w:r>
    </w:p>
    <w:p w14:paraId="5A590328" w14:textId="38C416E9" w:rsidR="00260FBF" w:rsidRPr="00B63D63" w:rsidRDefault="002238D1" w:rsidP="002238D1">
      <w:pPr>
        <w:pStyle w:val="Corpsdetexte"/>
        <w:jc w:val="both"/>
        <w:rPr>
          <w:b w:val="0"/>
          <w:color w:val="000000" w:themeColor="text1"/>
        </w:rPr>
      </w:pPr>
      <w:r w:rsidRPr="00B63D63">
        <w:rPr>
          <w:b w:val="0"/>
          <w:color w:val="000000" w:themeColor="text1"/>
        </w:rPr>
        <w:t>Le</w:t>
      </w:r>
      <w:r>
        <w:rPr>
          <w:b w:val="0"/>
          <w:color w:val="000000" w:themeColor="text1"/>
        </w:rPr>
        <w:t>s</w:t>
      </w:r>
      <w:r w:rsidRPr="00B63D63">
        <w:rPr>
          <w:b w:val="0"/>
          <w:color w:val="000000" w:themeColor="text1"/>
        </w:rPr>
        <w:t xml:space="preserve"> tableau</w:t>
      </w:r>
      <w:r>
        <w:rPr>
          <w:b w:val="0"/>
          <w:color w:val="000000" w:themeColor="text1"/>
        </w:rPr>
        <w:t>x</w:t>
      </w:r>
      <w:r w:rsidRPr="00B63D63">
        <w:rPr>
          <w:b w:val="0"/>
          <w:color w:val="000000" w:themeColor="text1"/>
        </w:rPr>
        <w:t xml:space="preserve"> ci-</w:t>
      </w:r>
      <w:r>
        <w:rPr>
          <w:b w:val="0"/>
          <w:color w:val="000000" w:themeColor="text1"/>
        </w:rPr>
        <w:t>après</w:t>
      </w:r>
      <w:r w:rsidRPr="00B63D63">
        <w:rPr>
          <w:b w:val="0"/>
          <w:color w:val="000000" w:themeColor="text1"/>
        </w:rPr>
        <w:t xml:space="preserve"> présente</w:t>
      </w:r>
      <w:r>
        <w:rPr>
          <w:b w:val="0"/>
          <w:color w:val="000000" w:themeColor="text1"/>
        </w:rPr>
        <w:t>nt</w:t>
      </w:r>
      <w:r w:rsidRPr="00B63D63">
        <w:rPr>
          <w:b w:val="0"/>
          <w:color w:val="000000" w:themeColor="text1"/>
        </w:rPr>
        <w:t xml:space="preserve"> quelques indicateurs chiffrés extraits de la collecte de données en phase d’état des lieux, permettant de </w:t>
      </w:r>
      <w:r w:rsidR="003D3D7C">
        <w:rPr>
          <w:b w:val="0"/>
          <w:color w:val="000000" w:themeColor="text1"/>
        </w:rPr>
        <w:t>suivre</w:t>
      </w:r>
      <w:r w:rsidRPr="00B63D63">
        <w:rPr>
          <w:b w:val="0"/>
          <w:color w:val="000000" w:themeColor="text1"/>
        </w:rPr>
        <w:t xml:space="preserve"> les performances de la politique énergétique de la collectivité. </w:t>
      </w:r>
    </w:p>
    <w:p w14:paraId="60570D9D" w14:textId="3F4034AB" w:rsidR="00F9711E" w:rsidRDefault="0041540D" w:rsidP="00F9711E">
      <w:pPr>
        <w:spacing w:after="120"/>
        <w:jc w:val="both"/>
        <w:rPr>
          <w:color w:val="000000" w:themeColor="text1"/>
        </w:rPr>
      </w:pPr>
      <w:r w:rsidRPr="00260FBF">
        <w:rPr>
          <w:color w:val="000000" w:themeColor="text1"/>
          <w:u w:val="single"/>
        </w:rPr>
        <w:t>Nota</w:t>
      </w:r>
      <w:r w:rsidRPr="00B63D63">
        <w:rPr>
          <w:color w:val="000000" w:themeColor="text1"/>
        </w:rPr>
        <w:t> : Pour plus d’informations sur les indicateurs, se référer au tableur de recueil des indicateurs utilisé par le conseiller, pièce jointe à cette candidature</w:t>
      </w:r>
      <w:r w:rsidR="003D3D7C">
        <w:rPr>
          <w:color w:val="000000" w:themeColor="text1"/>
        </w:rPr>
        <w:t>.</w:t>
      </w:r>
      <w:r w:rsidR="004D11AF">
        <w:rPr>
          <w:color w:val="000000" w:themeColor="text1"/>
        </w:rPr>
        <w:t xml:space="preserve"> Au total,</w:t>
      </w:r>
      <w:r w:rsidR="00A413CB">
        <w:rPr>
          <w:color w:val="000000" w:themeColor="text1"/>
        </w:rPr>
        <w:t xml:space="preserve"> dans l’Aide à l’Évaluation 2018, </w:t>
      </w:r>
      <w:r w:rsidR="004D11AF">
        <w:rPr>
          <w:color w:val="000000" w:themeColor="text1"/>
        </w:rPr>
        <w:t>65 indicateurs ont été ident</w:t>
      </w:r>
      <w:r w:rsidR="004D11AF">
        <w:rPr>
          <w:color w:val="000000" w:themeColor="text1"/>
        </w:rPr>
        <w:t>i</w:t>
      </w:r>
      <w:r w:rsidR="004D11AF">
        <w:rPr>
          <w:color w:val="000000" w:themeColor="text1"/>
        </w:rPr>
        <w:t>fiés pour</w:t>
      </w:r>
      <w:r w:rsidR="004D11AF" w:rsidRPr="004D11AF">
        <w:rPr>
          <w:color w:val="000000" w:themeColor="text1"/>
        </w:rPr>
        <w:t xml:space="preserve"> refléter la situation et la performance climat-air-énergie des collectivités, au regard du catalogue de mesures </w:t>
      </w:r>
      <w:proofErr w:type="spellStart"/>
      <w:r w:rsidR="004D11AF" w:rsidRPr="004D11AF">
        <w:rPr>
          <w:color w:val="000000" w:themeColor="text1"/>
        </w:rPr>
        <w:t>Cit'ergie</w:t>
      </w:r>
      <w:proofErr w:type="spellEnd"/>
      <w:r w:rsidR="004D11AF" w:rsidRPr="004D11AF">
        <w:rPr>
          <w:color w:val="000000" w:themeColor="text1"/>
        </w:rPr>
        <w:t xml:space="preserve">. </w:t>
      </w:r>
      <w:r w:rsidR="00A413CB">
        <w:rPr>
          <w:color w:val="000000" w:themeColor="text1"/>
        </w:rPr>
        <w:t>Les indicateurs</w:t>
      </w:r>
      <w:r w:rsidR="004D11AF" w:rsidRPr="004D11AF">
        <w:rPr>
          <w:color w:val="000000" w:themeColor="text1"/>
        </w:rPr>
        <w:t xml:space="preserve"> </w:t>
      </w:r>
      <w:r w:rsidR="00D85FA8">
        <w:rPr>
          <w:color w:val="000000" w:themeColor="text1"/>
        </w:rPr>
        <w:t>sont utiles à</w:t>
      </w:r>
      <w:r w:rsidR="00E84FBE">
        <w:rPr>
          <w:color w:val="000000" w:themeColor="text1"/>
        </w:rPr>
        <w:t xml:space="preserve"> </w:t>
      </w:r>
      <w:r w:rsidR="004D11AF" w:rsidRPr="004D11AF">
        <w:rPr>
          <w:color w:val="000000" w:themeColor="text1"/>
        </w:rPr>
        <w:t>la notation</w:t>
      </w:r>
      <w:r w:rsidR="004D11AF">
        <w:rPr>
          <w:color w:val="000000" w:themeColor="text1"/>
        </w:rPr>
        <w:t>.</w:t>
      </w:r>
    </w:p>
    <w:p w14:paraId="06B230CE" w14:textId="60774614" w:rsidR="00F9711E" w:rsidRPr="00013D3F" w:rsidRDefault="00F9711E" w:rsidP="00F9711E">
      <w:pPr>
        <w:pStyle w:val="Titre4"/>
        <w:rPr>
          <w:u w:val="single"/>
        </w:rPr>
      </w:pPr>
      <w:r w:rsidRPr="00013D3F">
        <w:rPr>
          <w:u w:val="single"/>
        </w:rPr>
        <w:t>L</w:t>
      </w:r>
      <w:r w:rsidR="007F334F">
        <w:rPr>
          <w:u w:val="single"/>
        </w:rPr>
        <w:t>’ensemble d</w:t>
      </w:r>
      <w:r w:rsidRPr="00013D3F">
        <w:rPr>
          <w:u w:val="single"/>
        </w:rPr>
        <w:t>es</w:t>
      </w:r>
      <w:r w:rsidR="00260FBF">
        <w:rPr>
          <w:u w:val="single"/>
        </w:rPr>
        <w:t xml:space="preserve"> </w:t>
      </w:r>
      <w:r w:rsidRPr="00013D3F">
        <w:rPr>
          <w:u w:val="single"/>
        </w:rPr>
        <w:t xml:space="preserve">indicateurs dits </w:t>
      </w:r>
      <w:r w:rsidR="00964C1E">
        <w:rPr>
          <w:u w:val="single"/>
        </w:rPr>
        <w:t>« </w:t>
      </w:r>
      <w:r w:rsidRPr="00013D3F">
        <w:rPr>
          <w:u w:val="single"/>
        </w:rPr>
        <w:t>« obligatoires »</w:t>
      </w:r>
    </w:p>
    <w:p w14:paraId="55788F84" w14:textId="1DA4D591" w:rsidR="00260FBF" w:rsidRPr="000309E5" w:rsidRDefault="004D11AF" w:rsidP="00260FBF">
      <w:pPr>
        <w:spacing w:after="120"/>
        <w:jc w:val="both"/>
        <w:rPr>
          <w:rFonts w:cs="Arial"/>
          <w:bCs/>
          <w:noProof/>
          <w:color w:val="000000"/>
          <w:szCs w:val="18"/>
          <w:lang w:eastAsia="fr-FR"/>
        </w:rPr>
      </w:pPr>
      <w:r w:rsidRPr="004D11AF">
        <w:rPr>
          <w:rFonts w:cs="Arial"/>
          <w:bCs/>
          <w:noProof/>
          <w:color w:val="000000"/>
          <w:szCs w:val="18"/>
          <w:lang w:eastAsia="fr-FR"/>
        </w:rPr>
        <w:t xml:space="preserve">Les indicateurs </w:t>
      </w:r>
      <w:r w:rsidR="0034108F">
        <w:rPr>
          <w:rFonts w:cs="Arial"/>
          <w:bCs/>
          <w:noProof/>
          <w:color w:val="000000"/>
          <w:szCs w:val="18"/>
          <w:lang w:eastAsia="fr-FR"/>
        </w:rPr>
        <w:t xml:space="preserve">ci-après </w:t>
      </w:r>
      <w:r w:rsidR="006C2796">
        <w:rPr>
          <w:rFonts w:cs="Arial"/>
          <w:bCs/>
          <w:noProof/>
          <w:color w:val="000000"/>
          <w:szCs w:val="18"/>
          <w:lang w:eastAsia="fr-FR"/>
        </w:rPr>
        <w:t>sont tous</w:t>
      </w:r>
      <w:r w:rsidR="0034108F">
        <w:rPr>
          <w:rFonts w:cs="Arial"/>
          <w:bCs/>
          <w:noProof/>
          <w:color w:val="000000"/>
          <w:szCs w:val="18"/>
          <w:lang w:eastAsia="fr-FR"/>
        </w:rPr>
        <w:t xml:space="preserve"> les indicateurs </w:t>
      </w:r>
      <w:r>
        <w:rPr>
          <w:rFonts w:cs="Arial"/>
          <w:bCs/>
          <w:noProof/>
          <w:color w:val="000000"/>
          <w:szCs w:val="18"/>
          <w:lang w:eastAsia="fr-FR"/>
        </w:rPr>
        <w:t>« obligatoires »</w:t>
      </w:r>
      <w:r w:rsidR="00E620CB">
        <w:rPr>
          <w:rFonts w:cs="Arial"/>
          <w:bCs/>
          <w:noProof/>
          <w:color w:val="000000"/>
          <w:szCs w:val="18"/>
          <w:lang w:eastAsia="fr-FR"/>
        </w:rPr>
        <w:t> : il</w:t>
      </w:r>
      <w:r w:rsidR="0034108F">
        <w:rPr>
          <w:rFonts w:cs="Arial"/>
          <w:bCs/>
          <w:noProof/>
          <w:color w:val="000000"/>
          <w:szCs w:val="18"/>
          <w:lang w:eastAsia="fr-FR"/>
        </w:rPr>
        <w:t>s impactent le score de la collectivité s’ils ne sont pas renseignés</w:t>
      </w:r>
      <w:r w:rsidR="0034108F" w:rsidRPr="004D11AF">
        <w:rPr>
          <w:rFonts w:cs="Arial"/>
          <w:bCs/>
          <w:noProof/>
          <w:color w:val="000000"/>
          <w:szCs w:val="18"/>
          <w:lang w:eastAsia="fr-FR"/>
        </w:rPr>
        <w:t>.</w:t>
      </w:r>
      <w:r w:rsidR="0034108F">
        <w:rPr>
          <w:color w:val="000000" w:themeColor="text1"/>
        </w:rPr>
        <w:t xml:space="preserve"> </w:t>
      </w:r>
      <w:r w:rsidR="0034108F">
        <w:rPr>
          <w:rFonts w:cs="Arial"/>
          <w:bCs/>
          <w:noProof/>
          <w:color w:val="000000"/>
          <w:szCs w:val="18"/>
          <w:lang w:eastAsia="fr-FR"/>
        </w:rPr>
        <w:t>À</w:t>
      </w:r>
      <w:r w:rsidRPr="004D11AF">
        <w:rPr>
          <w:rFonts w:cs="Arial"/>
          <w:bCs/>
          <w:noProof/>
          <w:color w:val="000000"/>
          <w:szCs w:val="18"/>
          <w:lang w:eastAsia="fr-FR"/>
        </w:rPr>
        <w:t xml:space="preserve"> terme, </w:t>
      </w:r>
      <w:r w:rsidR="0034108F">
        <w:rPr>
          <w:rFonts w:cs="Arial"/>
          <w:bCs/>
          <w:noProof/>
          <w:color w:val="000000"/>
          <w:szCs w:val="18"/>
          <w:lang w:eastAsia="fr-FR"/>
        </w:rPr>
        <w:t xml:space="preserve">leur absence </w:t>
      </w:r>
      <w:r w:rsidRPr="004D11AF">
        <w:rPr>
          <w:rFonts w:cs="Arial"/>
          <w:bCs/>
          <w:noProof/>
          <w:color w:val="000000"/>
          <w:szCs w:val="18"/>
          <w:lang w:eastAsia="fr-FR"/>
        </w:rPr>
        <w:t>pourrait être rédhibitoire pour l'obtention du label Cit'ergie</w:t>
      </w:r>
      <w:r w:rsidR="001F5383">
        <w:rPr>
          <w:rFonts w:cs="Arial"/>
          <w:bCs/>
          <w:noProof/>
          <w:color w:val="000000"/>
          <w:szCs w:val="18"/>
          <w:lang w:eastAsia="fr-FR"/>
        </w:rPr>
        <w:t xml:space="preserve">. </w:t>
      </w:r>
      <w:r w:rsidR="00260FBF" w:rsidRPr="00260FBF">
        <w:rPr>
          <w:b/>
          <w:color w:val="000000" w:themeColor="text1"/>
        </w:rPr>
        <w:t>Les résu</w:t>
      </w:r>
      <w:r w:rsidR="00260FBF" w:rsidRPr="00260FBF">
        <w:rPr>
          <w:b/>
          <w:color w:val="000000" w:themeColor="text1"/>
        </w:rPr>
        <w:t>l</w:t>
      </w:r>
      <w:r w:rsidR="00260FBF" w:rsidRPr="00260FBF">
        <w:rPr>
          <w:b/>
          <w:color w:val="000000" w:themeColor="text1"/>
        </w:rPr>
        <w:t>tats remarquables</w:t>
      </w:r>
      <w:r w:rsidR="00260FBF" w:rsidRPr="006F6810">
        <w:rPr>
          <w:b/>
          <w:color w:val="C00000"/>
        </w:rPr>
        <w:t xml:space="preserve"> </w:t>
      </w:r>
      <w:r w:rsidR="00260FBF" w:rsidRPr="006F6810">
        <w:rPr>
          <w:b/>
        </w:rPr>
        <w:t xml:space="preserve">sont mis en avant </w:t>
      </w:r>
      <w:r w:rsidR="004005AC">
        <w:rPr>
          <w:b/>
        </w:rPr>
        <w:t>en</w:t>
      </w:r>
      <w:r w:rsidR="004005AC" w:rsidRPr="00260FBF">
        <w:rPr>
          <w:b/>
        </w:rPr>
        <w:t xml:space="preserve"> </w:t>
      </w:r>
      <w:r w:rsidR="004005AC" w:rsidRPr="004E0E85">
        <w:rPr>
          <w:b/>
          <w:shd w:val="clear" w:color="auto" w:fill="92D050"/>
        </w:rPr>
        <w:t>vert</w:t>
      </w:r>
      <w:r w:rsidR="005376A7">
        <w:rPr>
          <w:b/>
        </w:rPr>
        <w:t xml:space="preserve"> e</w:t>
      </w:r>
      <w:r w:rsidR="0034108F">
        <w:rPr>
          <w:b/>
        </w:rPr>
        <w:t xml:space="preserve">t ceux véritablement faibles en </w:t>
      </w:r>
      <w:r w:rsidR="0034108F" w:rsidRPr="004E0E85">
        <w:rPr>
          <w:b/>
          <w:shd w:val="clear" w:color="auto" w:fill="FF0000"/>
        </w:rPr>
        <w:t>rouge</w:t>
      </w:r>
      <w:r w:rsidR="0034108F">
        <w:rPr>
          <w:b/>
        </w:rPr>
        <w:t>.</w:t>
      </w:r>
    </w:p>
    <w:p w14:paraId="4C5CC0B0" w14:textId="0629F66D" w:rsidR="002238D1" w:rsidRPr="00260FBF" w:rsidRDefault="00F9711E" w:rsidP="00F9711E">
      <w:pPr>
        <w:pStyle w:val="Corpsdetexte"/>
        <w:jc w:val="both"/>
        <w:rPr>
          <w:i/>
          <w:szCs w:val="18"/>
        </w:rPr>
      </w:pPr>
      <w:r w:rsidRPr="002238D1">
        <w:rPr>
          <w:b w:val="0"/>
          <w:i/>
          <w:color w:val="000000" w:themeColor="text1"/>
          <w:u w:val="single"/>
        </w:rPr>
        <w:t>(</w:t>
      </w:r>
      <w:r w:rsidR="002238D1" w:rsidRPr="002238D1">
        <w:rPr>
          <w:b w:val="0"/>
          <w:i/>
          <w:color w:val="000000" w:themeColor="text1"/>
          <w:u w:val="single"/>
        </w:rPr>
        <w:t>*A compléter par le conseiller.</w:t>
      </w:r>
      <w:r w:rsidR="002238D1">
        <w:rPr>
          <w:i/>
          <w:szCs w:val="18"/>
        </w:rPr>
        <w:t xml:space="preserve"> </w:t>
      </w:r>
      <w:r w:rsidR="00964C1E" w:rsidRPr="00F9711E">
        <w:rPr>
          <w:b w:val="0"/>
          <w:i/>
          <w:color w:val="000000" w:themeColor="text1"/>
          <w:u w:val="single"/>
        </w:rPr>
        <w:t>Les indicateurs dits « </w:t>
      </w:r>
      <w:r w:rsidR="00A962C9">
        <w:rPr>
          <w:b w:val="0"/>
          <w:i/>
          <w:color w:val="000000" w:themeColor="text1"/>
          <w:u w:val="single"/>
        </w:rPr>
        <w:t>obligatoires</w:t>
      </w:r>
      <w:r w:rsidR="00964C1E" w:rsidRPr="00F9711E">
        <w:rPr>
          <w:b w:val="0"/>
          <w:i/>
          <w:color w:val="000000" w:themeColor="text1"/>
          <w:u w:val="single"/>
        </w:rPr>
        <w:t> » doivent tous être repris</w:t>
      </w:r>
      <w:r w:rsidR="00964C1E">
        <w:rPr>
          <w:b w:val="0"/>
          <w:i/>
          <w:color w:val="000000" w:themeColor="text1"/>
          <w:u w:val="single"/>
        </w:rPr>
        <w:t xml:space="preserve"> ici</w:t>
      </w:r>
      <w:r w:rsidR="00964C1E" w:rsidRPr="00F9711E">
        <w:rPr>
          <w:b w:val="0"/>
          <w:i/>
          <w:color w:val="000000" w:themeColor="text1"/>
          <w:u w:val="single"/>
        </w:rPr>
        <w:t>, même s’ils ne sont pas renseignés (soit 8 pour l’AE 2018</w:t>
      </w:r>
      <w:r w:rsidR="00964C1E" w:rsidRPr="00B63D63">
        <w:rPr>
          <w:b w:val="0"/>
          <w:i/>
          <w:color w:val="000000" w:themeColor="text1"/>
        </w:rPr>
        <w:t>).</w:t>
      </w:r>
      <w:r w:rsidR="00A962C9" w:rsidRPr="00501DE9">
        <w:rPr>
          <w:b w:val="0"/>
          <w:color w:val="000000" w:themeColor="text1"/>
        </w:rPr>
        <w:t xml:space="preserve"> </w:t>
      </w:r>
      <w:r w:rsidRPr="00B63D63">
        <w:rPr>
          <w:b w:val="0"/>
          <w:i/>
          <w:color w:val="000000" w:themeColor="text1"/>
        </w:rPr>
        <w:t>Insérer ici l’extraction</w:t>
      </w:r>
      <w:r>
        <w:rPr>
          <w:b w:val="0"/>
          <w:i/>
          <w:color w:val="000000" w:themeColor="text1"/>
        </w:rPr>
        <w:t xml:space="preserve"> </w:t>
      </w:r>
      <w:r w:rsidR="002238D1">
        <w:rPr>
          <w:b w:val="0"/>
          <w:i/>
          <w:color w:val="000000" w:themeColor="text1"/>
        </w:rPr>
        <w:t xml:space="preserve">à partir </w:t>
      </w:r>
      <w:r>
        <w:rPr>
          <w:b w:val="0"/>
          <w:i/>
          <w:color w:val="000000" w:themeColor="text1"/>
        </w:rPr>
        <w:t xml:space="preserve">du tableur </w:t>
      </w:r>
      <w:r w:rsidR="002238D1">
        <w:rPr>
          <w:b w:val="0"/>
          <w:i/>
          <w:color w:val="000000" w:themeColor="text1"/>
        </w:rPr>
        <w:t xml:space="preserve">de recueil </w:t>
      </w:r>
      <w:r>
        <w:rPr>
          <w:b w:val="0"/>
          <w:i/>
          <w:color w:val="000000" w:themeColor="text1"/>
        </w:rPr>
        <w:t>des indicateurs</w:t>
      </w:r>
      <w:r w:rsidRPr="00B63D63">
        <w:rPr>
          <w:b w:val="0"/>
          <w:i/>
          <w:color w:val="000000" w:themeColor="text1"/>
        </w:rPr>
        <w:t xml:space="preserve">. </w:t>
      </w:r>
      <w:r>
        <w:rPr>
          <w:b w:val="0"/>
          <w:i/>
          <w:color w:val="000000" w:themeColor="text1"/>
        </w:rPr>
        <w:t>Pour cela, u</w:t>
      </w:r>
      <w:r w:rsidRPr="00B63D63">
        <w:rPr>
          <w:b w:val="0"/>
          <w:i/>
          <w:color w:val="000000" w:themeColor="text1"/>
        </w:rPr>
        <w:t>tiliser le filtre dans le ta</w:t>
      </w:r>
      <w:r w:rsidR="00EF6708">
        <w:rPr>
          <w:b w:val="0"/>
          <w:i/>
          <w:color w:val="000000" w:themeColor="text1"/>
        </w:rPr>
        <w:t>bleau des indicateurs (colonne I</w:t>
      </w:r>
      <w:r w:rsidR="000F2B0E">
        <w:rPr>
          <w:b w:val="0"/>
          <w:i/>
          <w:color w:val="000000" w:themeColor="text1"/>
        </w:rPr>
        <w:t>)</w:t>
      </w:r>
      <w:r w:rsidR="002238D1">
        <w:rPr>
          <w:b w:val="0"/>
          <w:i/>
          <w:color w:val="000000" w:themeColor="text1"/>
        </w:rPr>
        <w:t xml:space="preserve">, </w:t>
      </w:r>
      <w:r w:rsidR="002238D1" w:rsidRPr="00B63D63">
        <w:rPr>
          <w:b w:val="0"/>
          <w:i/>
          <w:color w:val="000000" w:themeColor="text1"/>
        </w:rPr>
        <w:t>et copier-coller ci-après</w:t>
      </w:r>
      <w:r w:rsidR="00A962C9">
        <w:rPr>
          <w:b w:val="0"/>
          <w:i/>
          <w:color w:val="000000" w:themeColor="text1"/>
        </w:rPr>
        <w:t xml:space="preserve">, en suivant </w:t>
      </w:r>
      <w:r w:rsidR="009E00D2">
        <w:rPr>
          <w:b w:val="0"/>
          <w:i/>
          <w:color w:val="000000" w:themeColor="text1"/>
        </w:rPr>
        <w:t>la trame</w:t>
      </w:r>
      <w:r w:rsidR="00260FBF">
        <w:rPr>
          <w:b w:val="0"/>
          <w:i/>
          <w:color w:val="000000" w:themeColor="text1"/>
        </w:rPr>
        <w:t xml:space="preserve"> ci-dessous</w:t>
      </w:r>
      <w:r w:rsidR="00A962C9">
        <w:rPr>
          <w:b w:val="0"/>
          <w:i/>
          <w:color w:val="000000" w:themeColor="text1"/>
        </w:rPr>
        <w:t>.</w:t>
      </w:r>
      <w:r w:rsidR="00436365">
        <w:rPr>
          <w:b w:val="0"/>
          <w:i/>
          <w:color w:val="000000" w:themeColor="text1"/>
        </w:rPr>
        <w:t xml:space="preserve"> Mettre en évidence les résultats remarquables </w:t>
      </w:r>
      <w:r w:rsidR="0034108F">
        <w:rPr>
          <w:b w:val="0"/>
          <w:i/>
          <w:color w:val="000000" w:themeColor="text1"/>
        </w:rPr>
        <w:t>et faibles</w:t>
      </w:r>
      <w:r w:rsidR="009E00D2" w:rsidRPr="009E00D2">
        <w:rPr>
          <w:b w:val="0"/>
          <w:i/>
          <w:color w:val="000000" w:themeColor="text1"/>
        </w:rPr>
        <w:t>, suivant l’exemple</w:t>
      </w:r>
      <w:r w:rsidR="00B72F2C">
        <w:rPr>
          <w:b w:val="0"/>
          <w:i/>
          <w:color w:val="000000" w:themeColor="text1"/>
        </w:rPr>
        <w:t>.</w:t>
      </w:r>
      <w:r w:rsidR="002238D1">
        <w:rPr>
          <w:b w:val="0"/>
          <w:i/>
          <w:color w:val="000000" w:themeColor="text1"/>
        </w:rPr>
        <w:t>)</w:t>
      </w:r>
    </w:p>
    <w:p w14:paraId="5B32FAEF" w14:textId="77777777" w:rsidR="004633AC" w:rsidRDefault="004633AC" w:rsidP="00F9711E">
      <w:pPr>
        <w:pStyle w:val="Corpsdetexte"/>
        <w:jc w:val="both"/>
        <w:rPr>
          <w:b w:val="0"/>
          <w: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
        <w:gridCol w:w="765"/>
        <w:gridCol w:w="2835"/>
        <w:gridCol w:w="1405"/>
        <w:gridCol w:w="2093"/>
        <w:gridCol w:w="1629"/>
      </w:tblGrid>
      <w:tr w:rsidR="0034108F" w:rsidRPr="00260FBF" w14:paraId="23676891" w14:textId="77777777" w:rsidTr="003943E5">
        <w:trPr>
          <w:trHeight w:val="555"/>
        </w:trPr>
        <w:tc>
          <w:tcPr>
            <w:tcW w:w="259" w:type="pct"/>
            <w:shd w:val="clear" w:color="000000" w:fill="C00000"/>
            <w:vAlign w:val="center"/>
            <w:hideMark/>
          </w:tcPr>
          <w:p w14:paraId="2CA03301" w14:textId="77777777" w:rsidR="0034108F" w:rsidRPr="00260FBF" w:rsidRDefault="0034108F" w:rsidP="003943E5">
            <w:pPr>
              <w:spacing w:before="0" w:after="0" w:line="240" w:lineRule="auto"/>
              <w:jc w:val="center"/>
              <w:rPr>
                <w:rFonts w:cs="Arial"/>
                <w:bCs/>
                <w:color w:val="FFFFFF"/>
                <w:szCs w:val="18"/>
                <w:lang w:eastAsia="fr-FR"/>
              </w:rPr>
            </w:pPr>
            <w:r w:rsidRPr="00260FBF">
              <w:rPr>
                <w:rFonts w:cs="Arial"/>
                <w:bCs/>
                <w:color w:val="FFFFFF"/>
                <w:szCs w:val="18"/>
                <w:lang w:eastAsia="fr-FR"/>
              </w:rPr>
              <w:t>N°</w:t>
            </w:r>
          </w:p>
        </w:tc>
        <w:tc>
          <w:tcPr>
            <w:tcW w:w="415" w:type="pct"/>
            <w:shd w:val="clear" w:color="000000" w:fill="C00000"/>
            <w:vAlign w:val="center"/>
            <w:hideMark/>
          </w:tcPr>
          <w:p w14:paraId="18D166D6" w14:textId="77777777" w:rsidR="0034108F" w:rsidRPr="00260FBF" w:rsidRDefault="0034108F" w:rsidP="003943E5">
            <w:pPr>
              <w:spacing w:before="0" w:after="0" w:line="240" w:lineRule="auto"/>
              <w:jc w:val="center"/>
              <w:rPr>
                <w:rFonts w:cs="Arial"/>
                <w:bCs/>
                <w:color w:val="FFFFFF"/>
                <w:szCs w:val="18"/>
                <w:lang w:eastAsia="fr-FR"/>
              </w:rPr>
            </w:pPr>
            <w:r w:rsidRPr="00260FBF">
              <w:rPr>
                <w:rFonts w:cs="Arial"/>
                <w:bCs/>
                <w:color w:val="FFFFFF"/>
                <w:szCs w:val="18"/>
                <w:lang w:eastAsia="fr-FR"/>
              </w:rPr>
              <w:t>N° Mesure</w:t>
            </w:r>
          </w:p>
        </w:tc>
        <w:tc>
          <w:tcPr>
            <w:tcW w:w="1540" w:type="pct"/>
            <w:shd w:val="clear" w:color="000000" w:fill="C00000"/>
            <w:vAlign w:val="center"/>
            <w:hideMark/>
          </w:tcPr>
          <w:p w14:paraId="3462DF6F" w14:textId="77777777" w:rsidR="0034108F" w:rsidRPr="00260FBF" w:rsidRDefault="0034108F" w:rsidP="003943E5">
            <w:pPr>
              <w:spacing w:before="0" w:after="0" w:line="240" w:lineRule="auto"/>
              <w:jc w:val="center"/>
              <w:rPr>
                <w:rFonts w:cs="Arial"/>
                <w:bCs/>
                <w:color w:val="FFFFFF"/>
                <w:szCs w:val="18"/>
                <w:lang w:eastAsia="fr-FR"/>
              </w:rPr>
            </w:pPr>
            <w:r w:rsidRPr="00260FBF">
              <w:rPr>
                <w:rFonts w:cs="Arial"/>
                <w:bCs/>
                <w:color w:val="FFFFFF"/>
                <w:szCs w:val="18"/>
                <w:lang w:eastAsia="fr-FR"/>
              </w:rPr>
              <w:t>Nom de l'indicateur</w:t>
            </w:r>
          </w:p>
        </w:tc>
        <w:tc>
          <w:tcPr>
            <w:tcW w:w="763" w:type="pct"/>
            <w:shd w:val="clear" w:color="000000" w:fill="FFC000"/>
            <w:vAlign w:val="center"/>
            <w:hideMark/>
          </w:tcPr>
          <w:p w14:paraId="502267EF"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Valeur pour</w:t>
            </w:r>
            <w:r w:rsidRPr="00260FBF">
              <w:rPr>
                <w:rFonts w:cs="Arial"/>
                <w:bCs/>
                <w:szCs w:val="18"/>
                <w:lang w:eastAsia="fr-FR"/>
              </w:rPr>
              <w:br/>
              <w:t>AUDIT CIT'ERGIE</w:t>
            </w:r>
          </w:p>
        </w:tc>
        <w:tc>
          <w:tcPr>
            <w:tcW w:w="1137" w:type="pct"/>
            <w:shd w:val="clear" w:color="000000" w:fill="FFC000"/>
            <w:vAlign w:val="center"/>
            <w:hideMark/>
          </w:tcPr>
          <w:p w14:paraId="52FA2805"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Commentaires (année, source, précision m</w:t>
            </w:r>
            <w:r w:rsidRPr="00260FBF">
              <w:rPr>
                <w:rFonts w:cs="Arial"/>
                <w:bCs/>
                <w:szCs w:val="18"/>
                <w:lang w:eastAsia="fr-FR"/>
              </w:rPr>
              <w:t>é</w:t>
            </w:r>
            <w:r w:rsidRPr="00260FBF">
              <w:rPr>
                <w:rFonts w:cs="Arial"/>
                <w:bCs/>
                <w:szCs w:val="18"/>
                <w:lang w:eastAsia="fr-FR"/>
              </w:rPr>
              <w:t>thodologique)</w:t>
            </w:r>
          </w:p>
        </w:tc>
        <w:tc>
          <w:tcPr>
            <w:tcW w:w="885" w:type="pct"/>
            <w:shd w:val="clear" w:color="000000" w:fill="FFC000"/>
            <w:vAlign w:val="center"/>
            <w:hideMark/>
          </w:tcPr>
          <w:p w14:paraId="61DE2CBE"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Autres valeurs (historique)</w:t>
            </w:r>
          </w:p>
        </w:tc>
      </w:tr>
      <w:tr w:rsidR="0034108F" w:rsidRPr="00260FBF" w14:paraId="08436909" w14:textId="77777777" w:rsidTr="000309E5">
        <w:trPr>
          <w:trHeight w:val="699"/>
        </w:trPr>
        <w:tc>
          <w:tcPr>
            <w:tcW w:w="259" w:type="pct"/>
            <w:shd w:val="clear" w:color="auto" w:fill="auto"/>
            <w:noWrap/>
            <w:vAlign w:val="center"/>
            <w:hideMark/>
          </w:tcPr>
          <w:p w14:paraId="51233999"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1a</w:t>
            </w:r>
          </w:p>
        </w:tc>
        <w:tc>
          <w:tcPr>
            <w:tcW w:w="415" w:type="pct"/>
            <w:shd w:val="clear" w:color="auto" w:fill="auto"/>
            <w:vAlign w:val="center"/>
            <w:hideMark/>
          </w:tcPr>
          <w:p w14:paraId="4F6581E4"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1.1.1</w:t>
            </w:r>
          </w:p>
        </w:tc>
        <w:tc>
          <w:tcPr>
            <w:tcW w:w="1540" w:type="pct"/>
            <w:shd w:val="clear" w:color="auto" w:fill="auto"/>
            <w:vAlign w:val="center"/>
            <w:hideMark/>
          </w:tcPr>
          <w:p w14:paraId="0434E378" w14:textId="79F96796" w:rsidR="0034108F" w:rsidRPr="00260FBF" w:rsidRDefault="000309E5" w:rsidP="003943E5">
            <w:pPr>
              <w:spacing w:before="0" w:after="0" w:line="240" w:lineRule="auto"/>
              <w:jc w:val="center"/>
              <w:rPr>
                <w:rFonts w:cs="Arial"/>
                <w:bCs/>
                <w:szCs w:val="18"/>
                <w:lang w:eastAsia="fr-FR"/>
              </w:rPr>
            </w:pPr>
            <w:r w:rsidRPr="00260FBF">
              <w:rPr>
                <w:rFonts w:cs="Arial"/>
                <w:bCs/>
                <w:szCs w:val="18"/>
                <w:lang w:eastAsia="fr-FR"/>
              </w:rPr>
              <w:t>Émissions</w:t>
            </w:r>
            <w:r w:rsidR="0034108F" w:rsidRPr="00260FBF">
              <w:rPr>
                <w:rFonts w:cs="Arial"/>
                <w:bCs/>
                <w:szCs w:val="18"/>
                <w:lang w:eastAsia="fr-FR"/>
              </w:rPr>
              <w:t xml:space="preserve"> de gaz à effet de serre globales annuelles du territoire (</w:t>
            </w:r>
            <w:proofErr w:type="spellStart"/>
            <w:r w:rsidR="0034108F" w:rsidRPr="00260FBF">
              <w:rPr>
                <w:rFonts w:cs="Arial"/>
                <w:bCs/>
                <w:szCs w:val="18"/>
                <w:lang w:eastAsia="fr-FR"/>
              </w:rPr>
              <w:t>teq</w:t>
            </w:r>
            <w:proofErr w:type="spellEnd"/>
            <w:r w:rsidR="0034108F" w:rsidRPr="00260FBF">
              <w:rPr>
                <w:rFonts w:cs="Arial"/>
                <w:bCs/>
                <w:szCs w:val="18"/>
                <w:lang w:eastAsia="fr-FR"/>
              </w:rPr>
              <w:t xml:space="preserve"> CO</w:t>
            </w:r>
            <w:r w:rsidR="0034108F" w:rsidRPr="00260FBF">
              <w:rPr>
                <w:rFonts w:cs="Arial"/>
                <w:bCs/>
                <w:szCs w:val="18"/>
                <w:vertAlign w:val="subscript"/>
                <w:lang w:eastAsia="fr-FR"/>
              </w:rPr>
              <w:t>2</w:t>
            </w:r>
            <w:r w:rsidR="0034108F" w:rsidRPr="00260FBF">
              <w:rPr>
                <w:rFonts w:cs="Arial"/>
                <w:bCs/>
                <w:szCs w:val="18"/>
                <w:lang w:eastAsia="fr-FR"/>
              </w:rPr>
              <w:t>)</w:t>
            </w:r>
          </w:p>
        </w:tc>
        <w:tc>
          <w:tcPr>
            <w:tcW w:w="763" w:type="pct"/>
            <w:shd w:val="clear" w:color="auto" w:fill="auto"/>
            <w:vAlign w:val="center"/>
          </w:tcPr>
          <w:p w14:paraId="7C072BB0"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3A23E883" w14:textId="77777777" w:rsidR="0034108F" w:rsidRPr="00260FBF" w:rsidRDefault="0034108F" w:rsidP="003943E5">
            <w:pPr>
              <w:spacing w:before="0" w:after="0" w:line="240" w:lineRule="auto"/>
              <w:rPr>
                <w:rFonts w:cs="Arial"/>
                <w:szCs w:val="18"/>
                <w:lang w:eastAsia="fr-FR"/>
              </w:rPr>
            </w:pPr>
            <w:r w:rsidRPr="00260FBF">
              <w:rPr>
                <w:rFonts w:cs="Arial"/>
                <w:szCs w:val="18"/>
                <w:lang w:eastAsia="fr-FR"/>
              </w:rPr>
              <w:t> </w:t>
            </w:r>
          </w:p>
        </w:tc>
        <w:tc>
          <w:tcPr>
            <w:tcW w:w="885" w:type="pct"/>
            <w:shd w:val="clear" w:color="auto" w:fill="auto"/>
            <w:vAlign w:val="center"/>
            <w:hideMark/>
          </w:tcPr>
          <w:p w14:paraId="0E9BC0E2" w14:textId="77777777" w:rsidR="0034108F" w:rsidRPr="00260FBF" w:rsidRDefault="0034108F" w:rsidP="003943E5">
            <w:pPr>
              <w:spacing w:before="0" w:after="0" w:line="240" w:lineRule="auto"/>
              <w:rPr>
                <w:rFonts w:cs="Arial"/>
                <w:szCs w:val="18"/>
                <w:lang w:eastAsia="fr-FR"/>
              </w:rPr>
            </w:pPr>
            <w:r w:rsidRPr="00260FBF">
              <w:rPr>
                <w:rFonts w:cs="Arial"/>
                <w:szCs w:val="18"/>
                <w:lang w:eastAsia="fr-FR"/>
              </w:rPr>
              <w:t> </w:t>
            </w:r>
          </w:p>
        </w:tc>
      </w:tr>
      <w:tr w:rsidR="0034108F" w:rsidRPr="00260FBF" w14:paraId="11CFD76D" w14:textId="77777777" w:rsidTr="003943E5">
        <w:trPr>
          <w:trHeight w:val="677"/>
        </w:trPr>
        <w:tc>
          <w:tcPr>
            <w:tcW w:w="259" w:type="pct"/>
            <w:shd w:val="clear" w:color="auto" w:fill="auto"/>
            <w:noWrap/>
            <w:vAlign w:val="center"/>
            <w:hideMark/>
          </w:tcPr>
          <w:p w14:paraId="1D2123F6"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2a</w:t>
            </w:r>
          </w:p>
        </w:tc>
        <w:tc>
          <w:tcPr>
            <w:tcW w:w="415" w:type="pct"/>
            <w:shd w:val="clear" w:color="auto" w:fill="auto"/>
            <w:vAlign w:val="center"/>
            <w:hideMark/>
          </w:tcPr>
          <w:p w14:paraId="1B6D55DB"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1.1.1</w:t>
            </w:r>
          </w:p>
        </w:tc>
        <w:tc>
          <w:tcPr>
            <w:tcW w:w="1540" w:type="pct"/>
            <w:shd w:val="clear" w:color="auto" w:fill="auto"/>
            <w:vAlign w:val="center"/>
            <w:hideMark/>
          </w:tcPr>
          <w:p w14:paraId="4C8382F5"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Consommation énergétique gl</w:t>
            </w:r>
            <w:r w:rsidRPr="00260FBF">
              <w:rPr>
                <w:rFonts w:cs="Arial"/>
                <w:bCs/>
                <w:szCs w:val="18"/>
                <w:lang w:eastAsia="fr-FR"/>
              </w:rPr>
              <w:t>o</w:t>
            </w:r>
            <w:r w:rsidRPr="00260FBF">
              <w:rPr>
                <w:rFonts w:cs="Arial"/>
                <w:bCs/>
                <w:szCs w:val="18"/>
                <w:lang w:eastAsia="fr-FR"/>
              </w:rPr>
              <w:t>bale annuelle du territoire (</w:t>
            </w:r>
            <w:proofErr w:type="spellStart"/>
            <w:r w:rsidRPr="00260FBF">
              <w:rPr>
                <w:rFonts w:cs="Arial"/>
                <w:bCs/>
                <w:szCs w:val="18"/>
                <w:lang w:eastAsia="fr-FR"/>
              </w:rPr>
              <w:t>GWh</w:t>
            </w:r>
            <w:proofErr w:type="spellEnd"/>
            <w:r w:rsidRPr="00260FBF">
              <w:rPr>
                <w:rFonts w:cs="Arial"/>
                <w:bCs/>
                <w:szCs w:val="18"/>
                <w:lang w:eastAsia="fr-FR"/>
              </w:rPr>
              <w:t>)</w:t>
            </w:r>
          </w:p>
        </w:tc>
        <w:tc>
          <w:tcPr>
            <w:tcW w:w="763" w:type="pct"/>
            <w:shd w:val="clear" w:color="auto" w:fill="auto"/>
            <w:vAlign w:val="center"/>
          </w:tcPr>
          <w:p w14:paraId="6C43C705"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7F36F8BC"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7AF1301E"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12C4CBBC" w14:textId="77777777" w:rsidTr="003943E5">
        <w:trPr>
          <w:trHeight w:val="559"/>
        </w:trPr>
        <w:tc>
          <w:tcPr>
            <w:tcW w:w="259" w:type="pct"/>
            <w:shd w:val="clear" w:color="auto" w:fill="auto"/>
            <w:noWrap/>
            <w:vAlign w:val="center"/>
            <w:hideMark/>
          </w:tcPr>
          <w:p w14:paraId="6D88330E"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3a</w:t>
            </w:r>
          </w:p>
        </w:tc>
        <w:tc>
          <w:tcPr>
            <w:tcW w:w="415" w:type="pct"/>
            <w:shd w:val="clear" w:color="auto" w:fill="auto"/>
            <w:vAlign w:val="center"/>
            <w:hideMark/>
          </w:tcPr>
          <w:p w14:paraId="1D1BA4B6"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1.1.1</w:t>
            </w:r>
          </w:p>
        </w:tc>
        <w:tc>
          <w:tcPr>
            <w:tcW w:w="1540" w:type="pct"/>
            <w:shd w:val="clear" w:color="auto" w:fill="auto"/>
            <w:vAlign w:val="center"/>
            <w:hideMark/>
          </w:tcPr>
          <w:p w14:paraId="488AA113"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Production d’énergie renouv</w:t>
            </w:r>
            <w:r w:rsidRPr="00260FBF">
              <w:rPr>
                <w:rFonts w:cs="Arial"/>
                <w:bCs/>
                <w:szCs w:val="18"/>
                <w:lang w:eastAsia="fr-FR"/>
              </w:rPr>
              <w:t>e</w:t>
            </w:r>
            <w:r w:rsidRPr="00260FBF">
              <w:rPr>
                <w:rFonts w:cs="Arial"/>
                <w:bCs/>
                <w:szCs w:val="18"/>
                <w:lang w:eastAsia="fr-FR"/>
              </w:rPr>
              <w:t>lable globale du territoire (</w:t>
            </w:r>
            <w:proofErr w:type="spellStart"/>
            <w:r w:rsidRPr="00260FBF">
              <w:rPr>
                <w:rFonts w:cs="Arial"/>
                <w:bCs/>
                <w:szCs w:val="18"/>
                <w:lang w:eastAsia="fr-FR"/>
              </w:rPr>
              <w:t>MWh</w:t>
            </w:r>
            <w:proofErr w:type="spellEnd"/>
            <w:r w:rsidRPr="00260FBF">
              <w:rPr>
                <w:rFonts w:cs="Arial"/>
                <w:bCs/>
                <w:szCs w:val="18"/>
                <w:lang w:eastAsia="fr-FR"/>
              </w:rPr>
              <w:t>)</w:t>
            </w:r>
          </w:p>
        </w:tc>
        <w:tc>
          <w:tcPr>
            <w:tcW w:w="763" w:type="pct"/>
            <w:shd w:val="clear" w:color="auto" w:fill="auto"/>
            <w:vAlign w:val="center"/>
          </w:tcPr>
          <w:p w14:paraId="09523045"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31127CCB"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2D4A344A"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5E2812B3" w14:textId="77777777" w:rsidTr="003943E5">
        <w:trPr>
          <w:trHeight w:val="710"/>
        </w:trPr>
        <w:tc>
          <w:tcPr>
            <w:tcW w:w="259" w:type="pct"/>
            <w:shd w:val="clear" w:color="auto" w:fill="auto"/>
            <w:noWrap/>
            <w:vAlign w:val="center"/>
            <w:hideMark/>
          </w:tcPr>
          <w:p w14:paraId="22C89E66" w14:textId="77777777" w:rsidR="0034108F" w:rsidRPr="00260FBF" w:rsidRDefault="0034108F" w:rsidP="003943E5">
            <w:pPr>
              <w:spacing w:before="0" w:after="0" w:line="240" w:lineRule="auto"/>
              <w:jc w:val="center"/>
              <w:rPr>
                <w:rFonts w:cs="Arial"/>
                <w:bCs/>
                <w:color w:val="000000"/>
                <w:szCs w:val="18"/>
                <w:lang w:eastAsia="fr-FR"/>
              </w:rPr>
            </w:pPr>
            <w:r w:rsidRPr="00260FBF">
              <w:rPr>
                <w:rFonts w:cs="Arial"/>
                <w:bCs/>
                <w:color w:val="000000"/>
                <w:szCs w:val="18"/>
                <w:lang w:eastAsia="fr-FR"/>
              </w:rPr>
              <w:t>5</w:t>
            </w:r>
          </w:p>
        </w:tc>
        <w:tc>
          <w:tcPr>
            <w:tcW w:w="415" w:type="pct"/>
            <w:shd w:val="clear" w:color="auto" w:fill="auto"/>
            <w:vAlign w:val="center"/>
            <w:hideMark/>
          </w:tcPr>
          <w:p w14:paraId="05718441" w14:textId="77777777" w:rsidR="0034108F" w:rsidRPr="00260FBF" w:rsidRDefault="0034108F" w:rsidP="003943E5">
            <w:pPr>
              <w:spacing w:before="0" w:after="0" w:line="240" w:lineRule="auto"/>
              <w:jc w:val="center"/>
              <w:rPr>
                <w:rFonts w:cs="Arial"/>
                <w:bCs/>
                <w:color w:val="000000"/>
                <w:szCs w:val="18"/>
                <w:lang w:eastAsia="fr-FR"/>
              </w:rPr>
            </w:pPr>
            <w:r w:rsidRPr="00260FBF">
              <w:rPr>
                <w:rFonts w:cs="Arial"/>
                <w:bCs/>
                <w:color w:val="000000"/>
                <w:szCs w:val="18"/>
                <w:lang w:eastAsia="fr-FR"/>
              </w:rPr>
              <w:t>1.2.2</w:t>
            </w:r>
          </w:p>
        </w:tc>
        <w:tc>
          <w:tcPr>
            <w:tcW w:w="1540" w:type="pct"/>
            <w:shd w:val="clear" w:color="auto" w:fill="auto"/>
            <w:vAlign w:val="center"/>
            <w:hideMark/>
          </w:tcPr>
          <w:p w14:paraId="6EEB52E1" w14:textId="77777777" w:rsidR="0034108F" w:rsidRPr="00260FBF" w:rsidRDefault="0034108F" w:rsidP="003943E5">
            <w:pPr>
              <w:spacing w:before="0" w:after="0" w:line="240" w:lineRule="auto"/>
              <w:jc w:val="center"/>
              <w:rPr>
                <w:rFonts w:cs="Arial"/>
                <w:bCs/>
                <w:color w:val="000000"/>
                <w:szCs w:val="18"/>
                <w:lang w:eastAsia="fr-FR"/>
              </w:rPr>
            </w:pPr>
            <w:r w:rsidRPr="00260FBF">
              <w:rPr>
                <w:rFonts w:cs="Arial"/>
                <w:bCs/>
                <w:color w:val="000000"/>
                <w:szCs w:val="18"/>
                <w:lang w:eastAsia="fr-FR"/>
              </w:rPr>
              <w:t>Part modale de la voiture (en nombre de déplacements)</w:t>
            </w:r>
          </w:p>
        </w:tc>
        <w:tc>
          <w:tcPr>
            <w:tcW w:w="763" w:type="pct"/>
            <w:shd w:val="clear" w:color="auto" w:fill="FF0000"/>
            <w:vAlign w:val="center"/>
          </w:tcPr>
          <w:p w14:paraId="54D77474" w14:textId="77777777" w:rsidR="0034108F" w:rsidRPr="00260FBF" w:rsidRDefault="0034108F" w:rsidP="003943E5">
            <w:pPr>
              <w:spacing w:before="0" w:after="0" w:line="240" w:lineRule="auto"/>
              <w:jc w:val="center"/>
              <w:rPr>
                <w:rFonts w:cs="Arial"/>
                <w:bCs/>
                <w:color w:val="000000"/>
                <w:szCs w:val="18"/>
                <w:lang w:eastAsia="fr-FR"/>
              </w:rPr>
            </w:pPr>
            <w:r>
              <w:rPr>
                <w:rFonts w:cs="Arial"/>
                <w:bCs/>
                <w:color w:val="000000"/>
                <w:szCs w:val="18"/>
                <w:lang w:eastAsia="fr-FR"/>
              </w:rPr>
              <w:t>XX</w:t>
            </w:r>
          </w:p>
        </w:tc>
        <w:tc>
          <w:tcPr>
            <w:tcW w:w="1137" w:type="pct"/>
            <w:shd w:val="clear" w:color="auto" w:fill="auto"/>
            <w:vAlign w:val="center"/>
            <w:hideMark/>
          </w:tcPr>
          <w:p w14:paraId="689B6393"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2C47EBA6"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3B38910E" w14:textId="77777777" w:rsidTr="003943E5">
        <w:trPr>
          <w:trHeight w:val="832"/>
        </w:trPr>
        <w:tc>
          <w:tcPr>
            <w:tcW w:w="259" w:type="pct"/>
            <w:shd w:val="clear" w:color="auto" w:fill="auto"/>
            <w:noWrap/>
            <w:vAlign w:val="center"/>
            <w:hideMark/>
          </w:tcPr>
          <w:p w14:paraId="42623D3C"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6a</w:t>
            </w:r>
          </w:p>
        </w:tc>
        <w:tc>
          <w:tcPr>
            <w:tcW w:w="415" w:type="pct"/>
            <w:shd w:val="clear" w:color="auto" w:fill="auto"/>
            <w:vAlign w:val="center"/>
            <w:hideMark/>
          </w:tcPr>
          <w:p w14:paraId="4DD40954"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1.2.3</w:t>
            </w:r>
          </w:p>
        </w:tc>
        <w:tc>
          <w:tcPr>
            <w:tcW w:w="1540" w:type="pct"/>
            <w:shd w:val="clear" w:color="auto" w:fill="auto"/>
            <w:vAlign w:val="center"/>
            <w:hideMark/>
          </w:tcPr>
          <w:p w14:paraId="5A76AFE2"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Production de déchets ménagers et assimilés (avec déblais et gravats) par habitant (kg/hab.an)</w:t>
            </w:r>
          </w:p>
        </w:tc>
        <w:tc>
          <w:tcPr>
            <w:tcW w:w="763" w:type="pct"/>
            <w:shd w:val="clear" w:color="auto" w:fill="auto"/>
            <w:vAlign w:val="center"/>
          </w:tcPr>
          <w:p w14:paraId="16465F2D"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24BDEE4E"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256BFF94"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56DAAA57" w14:textId="77777777" w:rsidTr="003943E5">
        <w:trPr>
          <w:trHeight w:val="981"/>
        </w:trPr>
        <w:tc>
          <w:tcPr>
            <w:tcW w:w="259" w:type="pct"/>
            <w:shd w:val="clear" w:color="auto" w:fill="auto"/>
            <w:noWrap/>
            <w:vAlign w:val="center"/>
            <w:hideMark/>
          </w:tcPr>
          <w:p w14:paraId="04219A16" w14:textId="77777777" w:rsidR="0034108F" w:rsidRPr="00260FBF" w:rsidRDefault="0034108F" w:rsidP="003943E5">
            <w:pPr>
              <w:spacing w:before="0" w:after="0" w:line="240" w:lineRule="auto"/>
              <w:jc w:val="center"/>
              <w:outlineLvl w:val="0"/>
              <w:rPr>
                <w:rFonts w:cs="Arial"/>
                <w:bCs/>
                <w:szCs w:val="18"/>
                <w:lang w:eastAsia="fr-FR"/>
              </w:rPr>
            </w:pPr>
            <w:r w:rsidRPr="00260FBF">
              <w:rPr>
                <w:rFonts w:cs="Arial"/>
                <w:bCs/>
                <w:szCs w:val="18"/>
                <w:lang w:eastAsia="fr-FR"/>
              </w:rPr>
              <w:t>14c</w:t>
            </w:r>
          </w:p>
        </w:tc>
        <w:tc>
          <w:tcPr>
            <w:tcW w:w="415" w:type="pct"/>
            <w:shd w:val="clear" w:color="auto" w:fill="auto"/>
            <w:vAlign w:val="center"/>
            <w:hideMark/>
          </w:tcPr>
          <w:p w14:paraId="1820E2DC" w14:textId="77777777" w:rsidR="0034108F" w:rsidRPr="00260FBF" w:rsidRDefault="0034108F" w:rsidP="003943E5">
            <w:pPr>
              <w:spacing w:before="0" w:after="0" w:line="240" w:lineRule="auto"/>
              <w:jc w:val="center"/>
              <w:outlineLvl w:val="0"/>
              <w:rPr>
                <w:rFonts w:cs="Arial"/>
                <w:bCs/>
                <w:szCs w:val="18"/>
                <w:lang w:eastAsia="fr-FR"/>
              </w:rPr>
            </w:pPr>
            <w:r w:rsidRPr="00260FBF">
              <w:rPr>
                <w:rFonts w:cs="Arial"/>
                <w:bCs/>
                <w:szCs w:val="18"/>
                <w:lang w:eastAsia="fr-FR"/>
              </w:rPr>
              <w:t>2.2.1  (et 2.2.2)</w:t>
            </w:r>
          </w:p>
        </w:tc>
        <w:tc>
          <w:tcPr>
            <w:tcW w:w="1540" w:type="pct"/>
            <w:shd w:val="clear" w:color="auto" w:fill="auto"/>
            <w:vAlign w:val="center"/>
            <w:hideMark/>
          </w:tcPr>
          <w:p w14:paraId="40ABD37C" w14:textId="77777777" w:rsidR="0034108F" w:rsidRPr="00260FBF" w:rsidRDefault="0034108F" w:rsidP="003943E5">
            <w:pPr>
              <w:spacing w:before="0" w:after="0" w:line="240" w:lineRule="auto"/>
              <w:jc w:val="center"/>
              <w:outlineLvl w:val="0"/>
              <w:rPr>
                <w:rFonts w:cs="Arial"/>
                <w:bCs/>
                <w:szCs w:val="18"/>
                <w:lang w:eastAsia="fr-FR"/>
              </w:rPr>
            </w:pPr>
            <w:r w:rsidRPr="00260FBF">
              <w:rPr>
                <w:rFonts w:cs="Arial"/>
                <w:bCs/>
                <w:szCs w:val="18"/>
                <w:lang w:eastAsia="fr-FR"/>
              </w:rPr>
              <w:t>Consommation d'énergie finale des bâtiments publics (rapporté à la surface du patrimoine, en kWh/m²)</w:t>
            </w:r>
          </w:p>
        </w:tc>
        <w:tc>
          <w:tcPr>
            <w:tcW w:w="763" w:type="pct"/>
            <w:shd w:val="clear" w:color="auto" w:fill="auto"/>
            <w:vAlign w:val="center"/>
          </w:tcPr>
          <w:p w14:paraId="1ADD136A" w14:textId="77777777" w:rsidR="0034108F" w:rsidRPr="00260FBF" w:rsidRDefault="0034108F" w:rsidP="003943E5">
            <w:pPr>
              <w:spacing w:before="0" w:after="0" w:line="240" w:lineRule="auto"/>
              <w:jc w:val="center"/>
              <w:outlineLvl w:val="0"/>
              <w:rPr>
                <w:rFonts w:cs="Arial"/>
                <w:bCs/>
                <w:color w:val="000000"/>
                <w:szCs w:val="18"/>
                <w:lang w:eastAsia="fr-FR"/>
              </w:rPr>
            </w:pPr>
          </w:p>
        </w:tc>
        <w:tc>
          <w:tcPr>
            <w:tcW w:w="1137" w:type="pct"/>
            <w:shd w:val="clear" w:color="auto" w:fill="auto"/>
            <w:vAlign w:val="center"/>
            <w:hideMark/>
          </w:tcPr>
          <w:p w14:paraId="2E3E9B68" w14:textId="77777777" w:rsidR="0034108F" w:rsidRPr="00260FBF" w:rsidRDefault="0034108F" w:rsidP="003943E5">
            <w:pPr>
              <w:spacing w:before="0" w:after="0" w:line="240" w:lineRule="auto"/>
              <w:outlineLvl w:val="0"/>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32DCACB7" w14:textId="77777777" w:rsidR="0034108F" w:rsidRPr="00260FBF" w:rsidRDefault="0034108F" w:rsidP="003943E5">
            <w:pPr>
              <w:spacing w:before="0" w:after="0" w:line="240" w:lineRule="auto"/>
              <w:outlineLvl w:val="0"/>
              <w:rPr>
                <w:rFonts w:cs="Arial"/>
                <w:bCs/>
                <w:szCs w:val="18"/>
                <w:lang w:eastAsia="fr-FR"/>
              </w:rPr>
            </w:pPr>
            <w:r w:rsidRPr="00260FBF">
              <w:rPr>
                <w:rFonts w:cs="Arial"/>
                <w:bCs/>
                <w:szCs w:val="18"/>
                <w:lang w:eastAsia="fr-FR"/>
              </w:rPr>
              <w:t> </w:t>
            </w:r>
          </w:p>
        </w:tc>
      </w:tr>
      <w:tr w:rsidR="0034108F" w:rsidRPr="00260FBF" w14:paraId="734144BD" w14:textId="77777777" w:rsidTr="003943E5">
        <w:trPr>
          <w:trHeight w:val="855"/>
        </w:trPr>
        <w:tc>
          <w:tcPr>
            <w:tcW w:w="259" w:type="pct"/>
            <w:shd w:val="clear" w:color="auto" w:fill="auto"/>
            <w:noWrap/>
            <w:vAlign w:val="center"/>
            <w:hideMark/>
          </w:tcPr>
          <w:p w14:paraId="1DC5BED9"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24b</w:t>
            </w:r>
          </w:p>
        </w:tc>
        <w:tc>
          <w:tcPr>
            <w:tcW w:w="415" w:type="pct"/>
            <w:shd w:val="clear" w:color="auto" w:fill="auto"/>
            <w:vAlign w:val="center"/>
            <w:hideMark/>
          </w:tcPr>
          <w:p w14:paraId="46374C3F"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3.2.2</w:t>
            </w:r>
          </w:p>
        </w:tc>
        <w:tc>
          <w:tcPr>
            <w:tcW w:w="1540" w:type="pct"/>
            <w:shd w:val="clear" w:color="auto" w:fill="auto"/>
            <w:vAlign w:val="center"/>
            <w:hideMark/>
          </w:tcPr>
          <w:p w14:paraId="5274D651"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Taux de production d'énergie renouvelable pour la chaleur et le rafraîchissement sur le territoire (en %)</w:t>
            </w:r>
          </w:p>
        </w:tc>
        <w:tc>
          <w:tcPr>
            <w:tcW w:w="763" w:type="pct"/>
            <w:shd w:val="clear" w:color="auto" w:fill="92D050"/>
            <w:vAlign w:val="center"/>
          </w:tcPr>
          <w:p w14:paraId="674EBB90" w14:textId="77777777" w:rsidR="0034108F" w:rsidRPr="00260FBF" w:rsidRDefault="0034108F" w:rsidP="003943E5">
            <w:pPr>
              <w:spacing w:before="0" w:after="0" w:line="240" w:lineRule="auto"/>
              <w:jc w:val="center"/>
              <w:rPr>
                <w:rFonts w:cs="Arial"/>
                <w:bCs/>
                <w:color w:val="000000"/>
                <w:szCs w:val="18"/>
                <w:lang w:eastAsia="fr-FR"/>
              </w:rPr>
            </w:pPr>
            <w:r>
              <w:rPr>
                <w:rFonts w:cs="Arial"/>
                <w:bCs/>
                <w:color w:val="000000"/>
                <w:szCs w:val="18"/>
                <w:lang w:eastAsia="fr-FR"/>
              </w:rPr>
              <w:t>XX</w:t>
            </w:r>
          </w:p>
        </w:tc>
        <w:tc>
          <w:tcPr>
            <w:tcW w:w="1137" w:type="pct"/>
            <w:shd w:val="clear" w:color="auto" w:fill="auto"/>
            <w:vAlign w:val="center"/>
            <w:hideMark/>
          </w:tcPr>
          <w:p w14:paraId="527E70DB"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57BC70D3"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r w:rsidR="0034108F" w:rsidRPr="00260FBF" w14:paraId="487A5AF0" w14:textId="77777777" w:rsidTr="003943E5">
        <w:trPr>
          <w:trHeight w:val="697"/>
        </w:trPr>
        <w:tc>
          <w:tcPr>
            <w:tcW w:w="259" w:type="pct"/>
            <w:shd w:val="clear" w:color="auto" w:fill="auto"/>
            <w:noWrap/>
            <w:vAlign w:val="center"/>
            <w:hideMark/>
          </w:tcPr>
          <w:p w14:paraId="29F6EAB1"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25b</w:t>
            </w:r>
          </w:p>
        </w:tc>
        <w:tc>
          <w:tcPr>
            <w:tcW w:w="415" w:type="pct"/>
            <w:shd w:val="clear" w:color="auto" w:fill="auto"/>
            <w:vAlign w:val="center"/>
            <w:hideMark/>
          </w:tcPr>
          <w:p w14:paraId="00964EAA"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3.2.3</w:t>
            </w:r>
          </w:p>
        </w:tc>
        <w:tc>
          <w:tcPr>
            <w:tcW w:w="1540" w:type="pct"/>
            <w:shd w:val="clear" w:color="auto" w:fill="auto"/>
            <w:vAlign w:val="center"/>
            <w:hideMark/>
          </w:tcPr>
          <w:p w14:paraId="21547260" w14:textId="77777777" w:rsidR="0034108F" w:rsidRPr="00260FBF" w:rsidRDefault="0034108F" w:rsidP="003943E5">
            <w:pPr>
              <w:spacing w:before="0" w:after="0" w:line="240" w:lineRule="auto"/>
              <w:jc w:val="center"/>
              <w:rPr>
                <w:rFonts w:cs="Arial"/>
                <w:bCs/>
                <w:szCs w:val="18"/>
                <w:lang w:eastAsia="fr-FR"/>
              </w:rPr>
            </w:pPr>
            <w:r w:rsidRPr="00260FBF">
              <w:rPr>
                <w:rFonts w:cs="Arial"/>
                <w:bCs/>
                <w:szCs w:val="18"/>
                <w:lang w:eastAsia="fr-FR"/>
              </w:rPr>
              <w:t>Taux de production d'électricité renouvelable sur le territoire (%)</w:t>
            </w:r>
          </w:p>
        </w:tc>
        <w:tc>
          <w:tcPr>
            <w:tcW w:w="763" w:type="pct"/>
            <w:shd w:val="clear" w:color="auto" w:fill="auto"/>
            <w:vAlign w:val="center"/>
          </w:tcPr>
          <w:p w14:paraId="3FB4A392" w14:textId="77777777" w:rsidR="0034108F" w:rsidRPr="00260FBF" w:rsidRDefault="0034108F" w:rsidP="003943E5">
            <w:pPr>
              <w:spacing w:before="0" w:after="0" w:line="240" w:lineRule="auto"/>
              <w:jc w:val="center"/>
              <w:rPr>
                <w:rFonts w:cs="Arial"/>
                <w:bCs/>
                <w:color w:val="000000"/>
                <w:szCs w:val="18"/>
                <w:lang w:eastAsia="fr-FR"/>
              </w:rPr>
            </w:pPr>
          </w:p>
        </w:tc>
        <w:tc>
          <w:tcPr>
            <w:tcW w:w="1137" w:type="pct"/>
            <w:shd w:val="clear" w:color="auto" w:fill="auto"/>
            <w:vAlign w:val="center"/>
            <w:hideMark/>
          </w:tcPr>
          <w:p w14:paraId="0FF3DD17"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c>
          <w:tcPr>
            <w:tcW w:w="885" w:type="pct"/>
            <w:shd w:val="clear" w:color="auto" w:fill="auto"/>
            <w:vAlign w:val="center"/>
            <w:hideMark/>
          </w:tcPr>
          <w:p w14:paraId="19756A43" w14:textId="77777777" w:rsidR="0034108F" w:rsidRPr="00260FBF" w:rsidRDefault="0034108F" w:rsidP="003943E5">
            <w:pPr>
              <w:spacing w:before="0" w:after="0" w:line="240" w:lineRule="auto"/>
              <w:rPr>
                <w:rFonts w:cs="Arial"/>
                <w:bCs/>
                <w:szCs w:val="18"/>
                <w:lang w:eastAsia="fr-FR"/>
              </w:rPr>
            </w:pPr>
            <w:r w:rsidRPr="00260FBF">
              <w:rPr>
                <w:rFonts w:cs="Arial"/>
                <w:bCs/>
                <w:szCs w:val="18"/>
                <w:lang w:eastAsia="fr-FR"/>
              </w:rPr>
              <w:t> </w:t>
            </w:r>
          </w:p>
        </w:tc>
      </w:tr>
    </w:tbl>
    <w:p w14:paraId="6AA62241" w14:textId="77777777" w:rsidR="004B0B43" w:rsidRDefault="004B0B43" w:rsidP="004B0B43">
      <w:pPr>
        <w:rPr>
          <w:sz w:val="16"/>
          <w:szCs w:val="16"/>
        </w:rPr>
      </w:pPr>
    </w:p>
    <w:p w14:paraId="50AFD8F0" w14:textId="584EB88D" w:rsidR="004B0B43" w:rsidRPr="00A4567F" w:rsidRDefault="004B0B43" w:rsidP="00964C1E">
      <w:pPr>
        <w:keepNext/>
        <w:jc w:val="both"/>
        <w:rPr>
          <w:sz w:val="15"/>
          <w:szCs w:val="16"/>
        </w:rPr>
      </w:pPr>
      <w:r w:rsidRPr="00A4567F">
        <w:rPr>
          <w:sz w:val="15"/>
          <w:szCs w:val="16"/>
        </w:rPr>
        <w:lastRenderedPageBreak/>
        <w:t>Pour information, ci-après les valeurs limites et cibles</w:t>
      </w:r>
      <w:r w:rsidR="00964C1E" w:rsidRPr="00A4567F">
        <w:rPr>
          <w:sz w:val="15"/>
          <w:szCs w:val="16"/>
        </w:rPr>
        <w:t xml:space="preserve"> pour les </w:t>
      </w:r>
      <w:r w:rsidRPr="00A4567F">
        <w:rPr>
          <w:sz w:val="15"/>
          <w:szCs w:val="16"/>
        </w:rPr>
        <w:t>indicateurs imposés</w:t>
      </w:r>
      <w:r w:rsidR="00F9518F" w:rsidRPr="00A4567F">
        <w:rPr>
          <w:sz w:val="15"/>
          <w:szCs w:val="16"/>
        </w:rPr>
        <w:t>, lorsqu’elles existent</w:t>
      </w:r>
      <w:r w:rsidR="00013D3F" w:rsidRPr="00A4567F">
        <w:rPr>
          <w:sz w:val="15"/>
          <w:szCs w:val="16"/>
        </w:rPr>
        <w:t xml:space="preserve"> (pour les au</w:t>
      </w:r>
      <w:r w:rsidR="003223F2" w:rsidRPr="00A4567F">
        <w:rPr>
          <w:sz w:val="15"/>
          <w:szCs w:val="16"/>
        </w:rPr>
        <w:t>tres indicateurs</w:t>
      </w:r>
      <w:r w:rsidR="00964C1E" w:rsidRPr="00A4567F">
        <w:rPr>
          <w:sz w:val="15"/>
          <w:szCs w:val="16"/>
        </w:rPr>
        <w:t xml:space="preserve"> imposés</w:t>
      </w:r>
      <w:r w:rsidR="003223F2" w:rsidRPr="00A4567F">
        <w:rPr>
          <w:sz w:val="15"/>
          <w:szCs w:val="16"/>
        </w:rPr>
        <w:t xml:space="preserve">, </w:t>
      </w:r>
      <w:r w:rsidR="00964C1E" w:rsidRPr="00A4567F">
        <w:rPr>
          <w:sz w:val="15"/>
          <w:szCs w:val="16"/>
        </w:rPr>
        <w:t xml:space="preserve">la note est attribuée </w:t>
      </w:r>
      <w:r w:rsidR="003223F2" w:rsidRPr="00A4567F">
        <w:rPr>
          <w:sz w:val="15"/>
          <w:szCs w:val="16"/>
        </w:rPr>
        <w:t>en fonction</w:t>
      </w:r>
      <w:r w:rsidR="00013D3F" w:rsidRPr="00A4567F">
        <w:rPr>
          <w:sz w:val="15"/>
          <w:szCs w:val="16"/>
        </w:rPr>
        <w:t xml:space="preserve"> de leur </w:t>
      </w:r>
      <w:r w:rsidR="00964C1E" w:rsidRPr="00A4567F">
        <w:rPr>
          <w:sz w:val="15"/>
          <w:szCs w:val="16"/>
        </w:rPr>
        <w:t>évolution</w:t>
      </w:r>
      <w:r w:rsidR="00013D3F" w:rsidRPr="00A4567F">
        <w:rPr>
          <w:sz w:val="15"/>
          <w:szCs w:val="16"/>
        </w:rPr>
        <w:t>)</w:t>
      </w:r>
      <w:r w:rsidRPr="00A4567F">
        <w:rPr>
          <w:sz w:val="15"/>
          <w:szCs w:val="16"/>
        </w:rPr>
        <w:t>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2985"/>
        <w:gridCol w:w="2699"/>
        <w:gridCol w:w="2971"/>
      </w:tblGrid>
      <w:tr w:rsidR="004B0B43" w:rsidRPr="00A4567F" w14:paraId="1CC81729" w14:textId="77777777" w:rsidTr="00A4567F">
        <w:trPr>
          <w:trHeight w:val="317"/>
        </w:trPr>
        <w:tc>
          <w:tcPr>
            <w:tcW w:w="407" w:type="dxa"/>
            <w:shd w:val="clear" w:color="000000" w:fill="C00000"/>
            <w:vAlign w:val="center"/>
            <w:hideMark/>
          </w:tcPr>
          <w:p w14:paraId="05223C98"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N°</w:t>
            </w:r>
          </w:p>
        </w:tc>
        <w:tc>
          <w:tcPr>
            <w:tcW w:w="2985" w:type="dxa"/>
            <w:shd w:val="clear" w:color="000000" w:fill="C00000"/>
            <w:vAlign w:val="center"/>
            <w:hideMark/>
          </w:tcPr>
          <w:p w14:paraId="0D7B38B0"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Nom de l'indicateur</w:t>
            </w:r>
          </w:p>
        </w:tc>
        <w:tc>
          <w:tcPr>
            <w:tcW w:w="2699" w:type="dxa"/>
            <w:shd w:val="clear" w:color="000000" w:fill="C00000"/>
            <w:vAlign w:val="center"/>
            <w:hideMark/>
          </w:tcPr>
          <w:p w14:paraId="4B3A6485"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Valeur limite</w:t>
            </w:r>
          </w:p>
        </w:tc>
        <w:tc>
          <w:tcPr>
            <w:tcW w:w="2971" w:type="dxa"/>
            <w:shd w:val="clear" w:color="000000" w:fill="C00000"/>
            <w:vAlign w:val="center"/>
            <w:hideMark/>
          </w:tcPr>
          <w:p w14:paraId="1A2F1F15" w14:textId="77777777" w:rsidR="004B0B43" w:rsidRPr="00A4567F" w:rsidRDefault="004B0B43" w:rsidP="004B0B43">
            <w:pPr>
              <w:keepNext/>
              <w:spacing w:before="0" w:after="0" w:line="240" w:lineRule="auto"/>
              <w:jc w:val="center"/>
              <w:rPr>
                <w:rFonts w:cs="Arial"/>
                <w:b/>
                <w:bCs/>
                <w:i/>
                <w:color w:val="FFFFFF"/>
                <w:sz w:val="15"/>
                <w:szCs w:val="22"/>
                <w:lang w:eastAsia="fr-FR"/>
              </w:rPr>
            </w:pPr>
            <w:r w:rsidRPr="00A4567F">
              <w:rPr>
                <w:rFonts w:cs="Arial"/>
                <w:b/>
                <w:bCs/>
                <w:i/>
                <w:color w:val="FFFFFF"/>
                <w:sz w:val="15"/>
                <w:szCs w:val="22"/>
                <w:lang w:eastAsia="fr-FR"/>
              </w:rPr>
              <w:t>Valeur cible</w:t>
            </w:r>
          </w:p>
        </w:tc>
      </w:tr>
      <w:tr w:rsidR="004B0B43" w:rsidRPr="00A4567F" w14:paraId="74E12CAF" w14:textId="77777777" w:rsidTr="00A4567F">
        <w:trPr>
          <w:trHeight w:val="407"/>
        </w:trPr>
        <w:tc>
          <w:tcPr>
            <w:tcW w:w="407" w:type="dxa"/>
            <w:shd w:val="clear" w:color="000000" w:fill="FBD5DB"/>
            <w:vAlign w:val="center"/>
            <w:hideMark/>
          </w:tcPr>
          <w:p w14:paraId="432D5204"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5</w:t>
            </w:r>
          </w:p>
        </w:tc>
        <w:tc>
          <w:tcPr>
            <w:tcW w:w="2985" w:type="dxa"/>
            <w:shd w:val="clear" w:color="000000" w:fill="FBD5DB"/>
            <w:vAlign w:val="center"/>
            <w:hideMark/>
          </w:tcPr>
          <w:p w14:paraId="3CB0404A"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 xml:space="preserve">Part modale de la voiture </w:t>
            </w:r>
          </w:p>
          <w:p w14:paraId="509F32BF"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(en nombre de déplacements)</w:t>
            </w:r>
          </w:p>
        </w:tc>
        <w:tc>
          <w:tcPr>
            <w:tcW w:w="2699" w:type="dxa"/>
            <w:shd w:val="clear" w:color="000000" w:fill="auto"/>
            <w:vAlign w:val="center"/>
            <w:hideMark/>
          </w:tcPr>
          <w:p w14:paraId="066A9764"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65% (ville dans une aire urbaine</w:t>
            </w:r>
            <w:proofErr w:type="gramStart"/>
            <w:r w:rsidRPr="00A4567F">
              <w:rPr>
                <w:rFonts w:cs="Arial"/>
                <w:bCs/>
                <w:i/>
                <w:color w:val="000000" w:themeColor="text1"/>
                <w:sz w:val="15"/>
                <w:szCs w:val="22"/>
                <w:lang w:eastAsia="fr-FR"/>
              </w:rPr>
              <w:t>)</w:t>
            </w:r>
            <w:proofErr w:type="gramEnd"/>
            <w:r w:rsidRPr="00A4567F">
              <w:rPr>
                <w:rFonts w:cs="Arial"/>
                <w:bCs/>
                <w:i/>
                <w:color w:val="000000" w:themeColor="text1"/>
                <w:sz w:val="15"/>
                <w:szCs w:val="22"/>
                <w:lang w:eastAsia="fr-FR"/>
              </w:rPr>
              <w:br/>
              <w:t>75% (EPCI ou ville hors aire urbaine)</w:t>
            </w:r>
          </w:p>
        </w:tc>
        <w:tc>
          <w:tcPr>
            <w:tcW w:w="2971" w:type="dxa"/>
            <w:shd w:val="clear" w:color="000000" w:fill="auto"/>
            <w:vAlign w:val="center"/>
            <w:hideMark/>
          </w:tcPr>
          <w:p w14:paraId="423E8E2D"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40% (ville dans une aire urbaine</w:t>
            </w:r>
            <w:proofErr w:type="gramStart"/>
            <w:r w:rsidRPr="00A4567F">
              <w:rPr>
                <w:rFonts w:cs="Arial"/>
                <w:bCs/>
                <w:i/>
                <w:color w:val="000000" w:themeColor="text1"/>
                <w:sz w:val="15"/>
                <w:szCs w:val="22"/>
                <w:lang w:eastAsia="fr-FR"/>
              </w:rPr>
              <w:t>)</w:t>
            </w:r>
            <w:proofErr w:type="gramEnd"/>
            <w:r w:rsidRPr="00A4567F">
              <w:rPr>
                <w:rFonts w:cs="Arial"/>
                <w:bCs/>
                <w:i/>
                <w:color w:val="000000" w:themeColor="text1"/>
                <w:sz w:val="15"/>
                <w:szCs w:val="22"/>
                <w:lang w:eastAsia="fr-FR"/>
              </w:rPr>
              <w:br/>
              <w:t>50% (EPCI ou ville hors aire urbaine)</w:t>
            </w:r>
          </w:p>
        </w:tc>
      </w:tr>
      <w:tr w:rsidR="004B0B43" w:rsidRPr="00A4567F" w14:paraId="3D3686C9" w14:textId="77777777" w:rsidTr="00A4567F">
        <w:trPr>
          <w:trHeight w:val="640"/>
        </w:trPr>
        <w:tc>
          <w:tcPr>
            <w:tcW w:w="407" w:type="dxa"/>
            <w:shd w:val="clear" w:color="000000" w:fill="FBD5DB"/>
            <w:vAlign w:val="center"/>
            <w:hideMark/>
          </w:tcPr>
          <w:p w14:paraId="7D7C3BB1"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6a</w:t>
            </w:r>
          </w:p>
        </w:tc>
        <w:tc>
          <w:tcPr>
            <w:tcW w:w="2985" w:type="dxa"/>
            <w:shd w:val="clear" w:color="000000" w:fill="FBD5DB"/>
            <w:vAlign w:val="center"/>
            <w:hideMark/>
          </w:tcPr>
          <w:p w14:paraId="220AFAE6"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Production de déchets ménagers et ass</w:t>
            </w:r>
            <w:r w:rsidRPr="00A4567F">
              <w:rPr>
                <w:rFonts w:cs="Arial"/>
                <w:bCs/>
                <w:i/>
                <w:color w:val="000000" w:themeColor="text1"/>
                <w:sz w:val="15"/>
                <w:szCs w:val="22"/>
                <w:lang w:eastAsia="fr-FR"/>
              </w:rPr>
              <w:t>i</w:t>
            </w:r>
            <w:r w:rsidRPr="00A4567F">
              <w:rPr>
                <w:rFonts w:cs="Arial"/>
                <w:bCs/>
                <w:i/>
                <w:color w:val="000000" w:themeColor="text1"/>
                <w:sz w:val="15"/>
                <w:szCs w:val="22"/>
                <w:lang w:eastAsia="fr-FR"/>
              </w:rPr>
              <w:t xml:space="preserve">milés (avec déblais et gravats) </w:t>
            </w:r>
          </w:p>
          <w:p w14:paraId="1A481E4D"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par habitant (kg/hab.an)</w:t>
            </w:r>
          </w:p>
        </w:tc>
        <w:tc>
          <w:tcPr>
            <w:tcW w:w="2699" w:type="dxa"/>
            <w:shd w:val="clear" w:color="000000" w:fill="auto"/>
            <w:vAlign w:val="center"/>
            <w:hideMark/>
          </w:tcPr>
          <w:p w14:paraId="5BBF3428"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573</w:t>
            </w:r>
          </w:p>
        </w:tc>
        <w:tc>
          <w:tcPr>
            <w:tcW w:w="2971" w:type="dxa"/>
            <w:shd w:val="clear" w:color="000000" w:fill="auto"/>
            <w:vAlign w:val="center"/>
            <w:hideMark/>
          </w:tcPr>
          <w:p w14:paraId="5140C79C"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480</w:t>
            </w:r>
          </w:p>
        </w:tc>
      </w:tr>
      <w:tr w:rsidR="004B0B43" w:rsidRPr="00A4567F" w14:paraId="66A8E511" w14:textId="77777777" w:rsidTr="00A4567F">
        <w:trPr>
          <w:trHeight w:val="640"/>
        </w:trPr>
        <w:tc>
          <w:tcPr>
            <w:tcW w:w="407" w:type="dxa"/>
            <w:shd w:val="clear" w:color="000000" w:fill="FBD5DB"/>
            <w:vAlign w:val="center"/>
            <w:hideMark/>
          </w:tcPr>
          <w:p w14:paraId="6FDDA210"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24b</w:t>
            </w:r>
          </w:p>
        </w:tc>
        <w:tc>
          <w:tcPr>
            <w:tcW w:w="2985" w:type="dxa"/>
            <w:shd w:val="clear" w:color="000000" w:fill="FBD5DB"/>
            <w:vAlign w:val="center"/>
            <w:hideMark/>
          </w:tcPr>
          <w:p w14:paraId="249F1FDF" w14:textId="77777777" w:rsidR="004B0B43" w:rsidRPr="00A4567F" w:rsidRDefault="004B0B43" w:rsidP="004B0B43">
            <w:pPr>
              <w:keepNext/>
              <w:spacing w:before="0" w:after="0" w:line="240" w:lineRule="auto"/>
              <w:jc w:val="center"/>
              <w:rPr>
                <w:rFonts w:cs="Arial"/>
                <w:i/>
                <w:color w:val="000000"/>
                <w:sz w:val="15"/>
                <w:szCs w:val="16"/>
                <w:lang w:eastAsia="fr-FR"/>
              </w:rPr>
            </w:pPr>
            <w:r w:rsidRPr="00A4567F">
              <w:rPr>
                <w:rFonts w:cs="Arial"/>
                <w:i/>
                <w:color w:val="000000"/>
                <w:sz w:val="15"/>
                <w:szCs w:val="16"/>
              </w:rPr>
              <w:t>Taux de production d'énergie renouvelable pour la chaleur et le rafraîchissement sur le territoire (%)</w:t>
            </w:r>
          </w:p>
        </w:tc>
        <w:tc>
          <w:tcPr>
            <w:tcW w:w="2699" w:type="dxa"/>
            <w:shd w:val="clear" w:color="000000" w:fill="auto"/>
            <w:vAlign w:val="center"/>
            <w:hideMark/>
          </w:tcPr>
          <w:p w14:paraId="079682C2"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0 %</w:t>
            </w:r>
          </w:p>
        </w:tc>
        <w:tc>
          <w:tcPr>
            <w:tcW w:w="2971" w:type="dxa"/>
            <w:shd w:val="clear" w:color="000000" w:fill="auto"/>
            <w:vAlign w:val="center"/>
            <w:hideMark/>
          </w:tcPr>
          <w:p w14:paraId="342310AA" w14:textId="72928BFE" w:rsidR="004B0B43" w:rsidRPr="00A4567F" w:rsidRDefault="00B82279"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En France m</w:t>
            </w:r>
            <w:r w:rsidR="004B0B43" w:rsidRPr="00A4567F">
              <w:rPr>
                <w:rFonts w:cs="Arial"/>
                <w:bCs/>
                <w:i/>
                <w:color w:val="000000" w:themeColor="text1"/>
                <w:sz w:val="15"/>
                <w:szCs w:val="22"/>
                <w:lang w:eastAsia="fr-FR"/>
              </w:rPr>
              <w:t>étropole : 38 %</w:t>
            </w:r>
          </w:p>
          <w:p w14:paraId="40430879"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DOM : 75 %</w:t>
            </w:r>
          </w:p>
        </w:tc>
      </w:tr>
      <w:tr w:rsidR="004B0B43" w:rsidRPr="00A4567F" w14:paraId="7F62FB91" w14:textId="77777777" w:rsidTr="00A4567F">
        <w:trPr>
          <w:trHeight w:val="503"/>
        </w:trPr>
        <w:tc>
          <w:tcPr>
            <w:tcW w:w="407" w:type="dxa"/>
            <w:shd w:val="clear" w:color="000000" w:fill="FBD5DB"/>
            <w:vAlign w:val="center"/>
            <w:hideMark/>
          </w:tcPr>
          <w:p w14:paraId="7868B894"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25b</w:t>
            </w:r>
          </w:p>
        </w:tc>
        <w:tc>
          <w:tcPr>
            <w:tcW w:w="2985" w:type="dxa"/>
            <w:shd w:val="clear" w:color="000000" w:fill="FBD5DB"/>
            <w:vAlign w:val="center"/>
            <w:hideMark/>
          </w:tcPr>
          <w:p w14:paraId="647E0C2F" w14:textId="77777777" w:rsidR="004B0B43" w:rsidRPr="00A4567F" w:rsidRDefault="004B0B43" w:rsidP="004B0B43">
            <w:pPr>
              <w:keepNext/>
              <w:spacing w:before="0" w:after="0" w:line="240" w:lineRule="auto"/>
              <w:jc w:val="center"/>
              <w:rPr>
                <w:rFonts w:cs="Arial"/>
                <w:i/>
                <w:color w:val="000000"/>
                <w:sz w:val="15"/>
                <w:szCs w:val="16"/>
                <w:lang w:eastAsia="fr-FR"/>
              </w:rPr>
            </w:pPr>
            <w:r w:rsidRPr="00A4567F">
              <w:rPr>
                <w:rFonts w:cs="Arial"/>
                <w:i/>
                <w:color w:val="000000"/>
                <w:sz w:val="15"/>
                <w:szCs w:val="16"/>
              </w:rPr>
              <w:t>Taux de production d'électricité renouv</w:t>
            </w:r>
            <w:r w:rsidRPr="00A4567F">
              <w:rPr>
                <w:rFonts w:cs="Arial"/>
                <w:i/>
                <w:color w:val="000000"/>
                <w:sz w:val="15"/>
                <w:szCs w:val="16"/>
              </w:rPr>
              <w:t>e</w:t>
            </w:r>
            <w:r w:rsidRPr="00A4567F">
              <w:rPr>
                <w:rFonts w:cs="Arial"/>
                <w:i/>
                <w:color w:val="000000"/>
                <w:sz w:val="15"/>
                <w:szCs w:val="16"/>
              </w:rPr>
              <w:t>lable sur le territoire (%)</w:t>
            </w:r>
          </w:p>
        </w:tc>
        <w:tc>
          <w:tcPr>
            <w:tcW w:w="2699" w:type="dxa"/>
            <w:shd w:val="clear" w:color="000000" w:fill="auto"/>
            <w:vAlign w:val="center"/>
            <w:hideMark/>
          </w:tcPr>
          <w:p w14:paraId="52A6622E" w14:textId="77777777" w:rsidR="004B0B43" w:rsidRPr="00A4567F" w:rsidRDefault="004B0B43" w:rsidP="004B0B43">
            <w:pPr>
              <w:keepNext/>
              <w:spacing w:before="0" w:after="0" w:line="240" w:lineRule="auto"/>
              <w:jc w:val="center"/>
              <w:rPr>
                <w:rFonts w:cs="Arial"/>
                <w:bCs/>
                <w:i/>
                <w:color w:val="000000" w:themeColor="text1"/>
                <w:sz w:val="15"/>
                <w:szCs w:val="22"/>
                <w:lang w:eastAsia="fr-FR"/>
              </w:rPr>
            </w:pPr>
            <w:r w:rsidRPr="00A4567F">
              <w:rPr>
                <w:rFonts w:cs="Arial"/>
                <w:bCs/>
                <w:i/>
                <w:color w:val="000000" w:themeColor="text1"/>
                <w:sz w:val="15"/>
                <w:szCs w:val="22"/>
                <w:lang w:eastAsia="fr-FR"/>
              </w:rPr>
              <w:t>0 %</w:t>
            </w:r>
          </w:p>
        </w:tc>
        <w:tc>
          <w:tcPr>
            <w:tcW w:w="2971" w:type="dxa"/>
            <w:shd w:val="clear" w:color="000000" w:fill="auto"/>
            <w:vAlign w:val="center"/>
            <w:hideMark/>
          </w:tcPr>
          <w:p w14:paraId="54116942" w14:textId="77777777" w:rsidR="004B0B43" w:rsidRPr="00A4567F" w:rsidRDefault="004B0B43" w:rsidP="004B0B43">
            <w:pPr>
              <w:keepNext/>
              <w:spacing w:before="0" w:after="0" w:line="240" w:lineRule="auto"/>
              <w:jc w:val="center"/>
              <w:rPr>
                <w:rFonts w:cs="Arial"/>
                <w:i/>
                <w:sz w:val="15"/>
                <w:szCs w:val="16"/>
              </w:rPr>
            </w:pPr>
            <w:r w:rsidRPr="00A4567F">
              <w:rPr>
                <w:rFonts w:cs="Arial"/>
                <w:i/>
                <w:sz w:val="15"/>
                <w:szCs w:val="16"/>
              </w:rPr>
              <w:t>Territoire sans potentiel éolien et hydra</w:t>
            </w:r>
            <w:r w:rsidRPr="00A4567F">
              <w:rPr>
                <w:rFonts w:cs="Arial"/>
                <w:i/>
                <w:sz w:val="15"/>
                <w:szCs w:val="16"/>
              </w:rPr>
              <w:t>u</w:t>
            </w:r>
            <w:r w:rsidRPr="00A4567F">
              <w:rPr>
                <w:rFonts w:cs="Arial"/>
                <w:i/>
                <w:sz w:val="15"/>
                <w:szCs w:val="16"/>
              </w:rPr>
              <w:t xml:space="preserve">lique : 16% </w:t>
            </w:r>
          </w:p>
          <w:p w14:paraId="3AFFEE0E" w14:textId="77777777" w:rsidR="004B0B43" w:rsidRPr="00A4567F" w:rsidRDefault="004B0B43" w:rsidP="004B0B43">
            <w:pPr>
              <w:keepNext/>
              <w:spacing w:before="0" w:after="0" w:line="240" w:lineRule="auto"/>
              <w:jc w:val="center"/>
              <w:rPr>
                <w:rFonts w:cs="Arial"/>
                <w:i/>
                <w:sz w:val="15"/>
                <w:szCs w:val="16"/>
                <w:lang w:eastAsia="fr-FR"/>
              </w:rPr>
            </w:pPr>
            <w:r w:rsidRPr="00A4567F">
              <w:rPr>
                <w:rFonts w:cs="Arial"/>
                <w:i/>
                <w:sz w:val="15"/>
                <w:szCs w:val="16"/>
                <w:lang w:eastAsia="fr-FR"/>
              </w:rPr>
              <w:t>Territoires à fort potentiel : 40%</w:t>
            </w:r>
          </w:p>
          <w:p w14:paraId="075C6A34" w14:textId="77777777" w:rsidR="004B0B43" w:rsidRPr="00A4567F" w:rsidRDefault="004B0B43" w:rsidP="004B0B43">
            <w:pPr>
              <w:keepNext/>
              <w:spacing w:before="0" w:after="0" w:line="240" w:lineRule="auto"/>
              <w:jc w:val="center"/>
              <w:rPr>
                <w:rFonts w:cs="Arial"/>
                <w:i/>
                <w:sz w:val="15"/>
                <w:szCs w:val="16"/>
                <w:lang w:eastAsia="fr-FR"/>
              </w:rPr>
            </w:pPr>
            <w:r w:rsidRPr="00A4567F">
              <w:rPr>
                <w:rFonts w:cs="Arial"/>
                <w:i/>
                <w:sz w:val="15"/>
                <w:szCs w:val="16"/>
                <w:lang w:eastAsia="fr-FR"/>
              </w:rPr>
              <w:t>Pour les DOM : 75%</w:t>
            </w:r>
          </w:p>
        </w:tc>
      </w:tr>
    </w:tbl>
    <w:p w14:paraId="2D121C67" w14:textId="77777777" w:rsidR="00EF6708" w:rsidRPr="00F9711E" w:rsidRDefault="00EF6708" w:rsidP="00F9711E">
      <w:pPr>
        <w:pStyle w:val="Corpsdetexte"/>
        <w:jc w:val="both"/>
        <w:rPr>
          <w:b w:val="0"/>
          <w:i/>
          <w:color w:val="000000" w:themeColor="text1"/>
        </w:rPr>
      </w:pPr>
    </w:p>
    <w:p w14:paraId="60B69B18" w14:textId="5B3B554E" w:rsidR="00F9711E" w:rsidRDefault="00F74F29" w:rsidP="00F9711E">
      <w:pPr>
        <w:pStyle w:val="Titre4"/>
        <w:rPr>
          <w:u w:val="single"/>
        </w:rPr>
      </w:pPr>
      <w:r>
        <w:rPr>
          <w:u w:val="single"/>
        </w:rPr>
        <w:t>Autres</w:t>
      </w:r>
      <w:r w:rsidR="00F9711E" w:rsidRPr="00013D3F">
        <w:rPr>
          <w:u w:val="single"/>
        </w:rPr>
        <w:t xml:space="preserve"> indicateurs remarquables</w:t>
      </w:r>
      <w:r>
        <w:rPr>
          <w:u w:val="single"/>
        </w:rPr>
        <w:t>,</w:t>
      </w:r>
      <w:r w:rsidR="00F9711E" w:rsidRPr="00013D3F">
        <w:rPr>
          <w:u w:val="single"/>
        </w:rPr>
        <w:t xml:space="preserve"> au choix</w:t>
      </w:r>
      <w:r w:rsidR="00964C1E">
        <w:rPr>
          <w:u w:val="single"/>
        </w:rPr>
        <w:t xml:space="preserve"> (facultatif)</w:t>
      </w:r>
    </w:p>
    <w:p w14:paraId="6BB54ECE" w14:textId="13FB05F3" w:rsidR="00260FBF" w:rsidRPr="00260FBF" w:rsidRDefault="00436365" w:rsidP="00260FBF">
      <w:r>
        <w:rPr>
          <w:color w:val="000000" w:themeColor="text1"/>
        </w:rPr>
        <w:t>Il</w:t>
      </w:r>
      <w:r w:rsidR="00260FBF" w:rsidRPr="00260FBF">
        <w:rPr>
          <w:color w:val="000000" w:themeColor="text1"/>
        </w:rPr>
        <w:t xml:space="preserve"> s’agit de quelques indicateurs</w:t>
      </w:r>
      <w:r>
        <w:rPr>
          <w:color w:val="000000" w:themeColor="text1"/>
        </w:rPr>
        <w:t xml:space="preserve">, </w:t>
      </w:r>
      <w:r w:rsidRPr="00260FBF">
        <w:rPr>
          <w:color w:val="000000" w:themeColor="text1"/>
        </w:rPr>
        <w:t>non déjà cités ci-dessus</w:t>
      </w:r>
      <w:r>
        <w:rPr>
          <w:color w:val="000000" w:themeColor="text1"/>
        </w:rPr>
        <w:t>,</w:t>
      </w:r>
      <w:r w:rsidR="00260FBF" w:rsidRPr="00260FBF">
        <w:rPr>
          <w:color w:val="000000" w:themeColor="text1"/>
        </w:rPr>
        <w:t xml:space="preserve"> avec des résultats remarquables</w:t>
      </w:r>
      <w:r>
        <w:rPr>
          <w:color w:val="000000" w:themeColor="text1"/>
        </w:rPr>
        <w:t xml:space="preserve"> </w:t>
      </w:r>
      <w:r w:rsidR="00260FBF" w:rsidRPr="00260FBF">
        <w:rPr>
          <w:color w:val="000000" w:themeColor="text1"/>
        </w:rPr>
        <w:t xml:space="preserve">: dépassement des objectifs </w:t>
      </w:r>
      <w:proofErr w:type="spellStart"/>
      <w:r w:rsidR="00260FBF" w:rsidRPr="00260FBF">
        <w:rPr>
          <w:color w:val="000000" w:themeColor="text1"/>
        </w:rPr>
        <w:t>Cit’ergie</w:t>
      </w:r>
      <w:proofErr w:type="spellEnd"/>
      <w:r w:rsidR="00260FBF" w:rsidRPr="00260FBF">
        <w:rPr>
          <w:color w:val="000000" w:themeColor="text1"/>
        </w:rPr>
        <w:t>, ou correspondance avec une mesure dont le score atteint 100%, etc.</w:t>
      </w:r>
      <w:r w:rsidR="00753CD9">
        <w:rPr>
          <w:color w:val="000000" w:themeColor="text1"/>
        </w:rPr>
        <w:t xml:space="preserve"> Ils impactent la notation de manière positive. </w:t>
      </w:r>
    </w:p>
    <w:p w14:paraId="2B8D62D6" w14:textId="2650D3E3" w:rsidR="00964C1E" w:rsidRDefault="00964C1E" w:rsidP="00F9711E">
      <w:pPr>
        <w:pStyle w:val="Corpsdetexte"/>
        <w:jc w:val="both"/>
        <w:rPr>
          <w:b w:val="0"/>
          <w:i/>
          <w:color w:val="000000" w:themeColor="text1"/>
        </w:rPr>
      </w:pPr>
      <w:r w:rsidRPr="002238D1">
        <w:rPr>
          <w:b w:val="0"/>
          <w:i/>
          <w:color w:val="000000" w:themeColor="text1"/>
          <w:u w:val="single"/>
        </w:rPr>
        <w:t>(*A compléter par le conseiller</w:t>
      </w:r>
      <w:r>
        <w:rPr>
          <w:b w:val="0"/>
          <w:i/>
          <w:color w:val="000000" w:themeColor="text1"/>
          <w:u w:val="single"/>
        </w:rPr>
        <w:t xml:space="preserve"> (facultatif)</w:t>
      </w:r>
      <w:r w:rsidR="00260FBF" w:rsidRPr="00260FBF">
        <w:rPr>
          <w:b w:val="0"/>
          <w:i/>
          <w:color w:val="000000" w:themeColor="text1"/>
        </w:rPr>
        <w:t>, en accord avec la collectivité</w:t>
      </w:r>
      <w:r w:rsidRPr="00260FBF">
        <w:rPr>
          <w:b w:val="0"/>
          <w:i/>
          <w:color w:val="000000" w:themeColor="text1"/>
        </w:rPr>
        <w:t>.</w:t>
      </w:r>
      <w:r w:rsidRPr="00260FBF">
        <w:rPr>
          <w:i/>
          <w:szCs w:val="18"/>
        </w:rPr>
        <w:t xml:space="preserve"> </w:t>
      </w:r>
      <w:r w:rsidR="00436365">
        <w:rPr>
          <w:b w:val="0"/>
          <w:i/>
          <w:color w:val="000000" w:themeColor="text1"/>
        </w:rPr>
        <w:t>Copier-coller ici la sélection d’indicateurs à partir du tableur de recueil des indicateurs,</w:t>
      </w:r>
      <w:r w:rsidR="004D11AF">
        <w:rPr>
          <w:b w:val="0"/>
          <w:i/>
          <w:color w:val="000000" w:themeColor="text1"/>
        </w:rPr>
        <w:t xml:space="preserve"> et ajouter la valeur cible le cas échéant,</w:t>
      </w:r>
      <w:r w:rsidR="00436365">
        <w:rPr>
          <w:b w:val="0"/>
          <w:i/>
          <w:color w:val="000000" w:themeColor="text1"/>
        </w:rPr>
        <w:t xml:space="preserve"> en suivant l’exemple ci-dessous.</w:t>
      </w:r>
      <w:r w:rsidR="004D11AF">
        <w:rPr>
          <w:b w:val="0"/>
          <w:i/>
          <w:color w:val="000000" w:themeColor="text1"/>
        </w:rPr>
        <w:t>)</w:t>
      </w:r>
    </w:p>
    <w:p w14:paraId="0E952BFA" w14:textId="77777777" w:rsidR="00735E8C" w:rsidRDefault="00735E8C" w:rsidP="00F9711E">
      <w:pPr>
        <w:pStyle w:val="Corpsdetexte"/>
        <w:jc w:val="both"/>
        <w:rPr>
          <w:b w:val="0"/>
          <w: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741"/>
        <w:gridCol w:w="2393"/>
        <w:gridCol w:w="1178"/>
        <w:gridCol w:w="1763"/>
        <w:gridCol w:w="1370"/>
        <w:gridCol w:w="1370"/>
      </w:tblGrid>
      <w:tr w:rsidR="00964C1E" w:rsidRPr="00735E8C" w14:paraId="33673669" w14:textId="3B4A932C" w:rsidTr="00436365">
        <w:trPr>
          <w:trHeight w:val="555"/>
        </w:trPr>
        <w:tc>
          <w:tcPr>
            <w:tcW w:w="220" w:type="pct"/>
            <w:shd w:val="clear" w:color="000000" w:fill="C00000"/>
            <w:vAlign w:val="center"/>
            <w:hideMark/>
          </w:tcPr>
          <w:p w14:paraId="135F6F49" w14:textId="77777777" w:rsidR="00964C1E" w:rsidRPr="00735E8C" w:rsidRDefault="00964C1E" w:rsidP="00590AA9">
            <w:pPr>
              <w:spacing w:before="0" w:after="0" w:line="240" w:lineRule="auto"/>
              <w:jc w:val="center"/>
              <w:rPr>
                <w:rFonts w:cs="Arial"/>
                <w:bCs/>
                <w:color w:val="FFFFFF"/>
                <w:szCs w:val="18"/>
                <w:lang w:eastAsia="fr-FR"/>
              </w:rPr>
            </w:pPr>
            <w:r w:rsidRPr="00735E8C">
              <w:rPr>
                <w:rFonts w:cs="Arial"/>
                <w:bCs/>
                <w:color w:val="FFFFFF"/>
                <w:szCs w:val="18"/>
                <w:lang w:eastAsia="fr-FR"/>
              </w:rPr>
              <w:t>N°</w:t>
            </w:r>
          </w:p>
        </w:tc>
        <w:tc>
          <w:tcPr>
            <w:tcW w:w="353" w:type="pct"/>
            <w:shd w:val="clear" w:color="000000" w:fill="C00000"/>
            <w:vAlign w:val="center"/>
            <w:hideMark/>
          </w:tcPr>
          <w:p w14:paraId="4F3D0010" w14:textId="77777777" w:rsidR="00964C1E" w:rsidRPr="00735E8C" w:rsidRDefault="00964C1E" w:rsidP="00590AA9">
            <w:pPr>
              <w:spacing w:before="0" w:after="0" w:line="240" w:lineRule="auto"/>
              <w:jc w:val="center"/>
              <w:rPr>
                <w:rFonts w:cs="Arial"/>
                <w:bCs/>
                <w:color w:val="FFFFFF"/>
                <w:szCs w:val="18"/>
                <w:lang w:eastAsia="fr-FR"/>
              </w:rPr>
            </w:pPr>
            <w:r w:rsidRPr="00735E8C">
              <w:rPr>
                <w:rFonts w:cs="Arial"/>
                <w:bCs/>
                <w:color w:val="FFFFFF"/>
                <w:szCs w:val="18"/>
                <w:lang w:eastAsia="fr-FR"/>
              </w:rPr>
              <w:t>N° Mesure</w:t>
            </w:r>
          </w:p>
        </w:tc>
        <w:tc>
          <w:tcPr>
            <w:tcW w:w="1308" w:type="pct"/>
            <w:shd w:val="clear" w:color="000000" w:fill="C00000"/>
            <w:vAlign w:val="center"/>
            <w:hideMark/>
          </w:tcPr>
          <w:p w14:paraId="723836A8" w14:textId="6A682799" w:rsidR="00C64006" w:rsidRPr="00D85FA8" w:rsidRDefault="00964C1E" w:rsidP="00D85FA8">
            <w:pPr>
              <w:spacing w:before="0" w:after="0" w:line="240" w:lineRule="auto"/>
              <w:jc w:val="center"/>
              <w:rPr>
                <w:rFonts w:cs="Arial"/>
                <w:bCs/>
                <w:color w:val="FFFFFF"/>
                <w:szCs w:val="18"/>
                <w:lang w:eastAsia="fr-FR"/>
              </w:rPr>
            </w:pPr>
            <w:r w:rsidRPr="00735E8C">
              <w:rPr>
                <w:rFonts w:cs="Arial"/>
                <w:bCs/>
                <w:color w:val="FFFFFF"/>
                <w:szCs w:val="18"/>
                <w:lang w:eastAsia="fr-FR"/>
              </w:rPr>
              <w:t>Nom de l'indicateur</w:t>
            </w:r>
          </w:p>
        </w:tc>
        <w:tc>
          <w:tcPr>
            <w:tcW w:w="648" w:type="pct"/>
            <w:shd w:val="clear" w:color="000000" w:fill="FFC000"/>
            <w:vAlign w:val="center"/>
            <w:hideMark/>
          </w:tcPr>
          <w:p w14:paraId="7195CADB" w14:textId="036A9CCC" w:rsidR="00964C1E" w:rsidRPr="00735E8C" w:rsidRDefault="00964C1E" w:rsidP="00590AA9">
            <w:pPr>
              <w:spacing w:before="0" w:after="0" w:line="240" w:lineRule="auto"/>
              <w:jc w:val="center"/>
              <w:rPr>
                <w:rFonts w:cs="Arial"/>
                <w:bCs/>
                <w:szCs w:val="18"/>
                <w:lang w:eastAsia="fr-FR"/>
              </w:rPr>
            </w:pPr>
            <w:r w:rsidRPr="00735E8C">
              <w:rPr>
                <w:rFonts w:cs="Arial"/>
                <w:bCs/>
                <w:szCs w:val="18"/>
                <w:lang w:eastAsia="fr-FR"/>
              </w:rPr>
              <w:t xml:space="preserve">Valeur </w:t>
            </w:r>
            <w:r w:rsidR="006B3136">
              <w:rPr>
                <w:rFonts w:cs="Arial"/>
                <w:bCs/>
                <w:szCs w:val="18"/>
                <w:lang w:eastAsia="fr-FR"/>
              </w:rPr>
              <w:t xml:space="preserve">pour </w:t>
            </w:r>
            <w:r w:rsidRPr="00735E8C">
              <w:rPr>
                <w:rFonts w:cs="Arial"/>
                <w:bCs/>
                <w:szCs w:val="18"/>
                <w:lang w:eastAsia="fr-FR"/>
              </w:rPr>
              <w:t>AUDIT CIT'ERGIE</w:t>
            </w:r>
          </w:p>
        </w:tc>
        <w:tc>
          <w:tcPr>
            <w:tcW w:w="966" w:type="pct"/>
            <w:shd w:val="clear" w:color="000000" w:fill="FFC000"/>
            <w:vAlign w:val="center"/>
            <w:hideMark/>
          </w:tcPr>
          <w:p w14:paraId="1A942F45" w14:textId="77777777" w:rsidR="00964C1E" w:rsidRPr="00735E8C" w:rsidRDefault="00964C1E" w:rsidP="00590AA9">
            <w:pPr>
              <w:spacing w:before="0" w:after="0" w:line="240" w:lineRule="auto"/>
              <w:jc w:val="center"/>
              <w:rPr>
                <w:rFonts w:cs="Arial"/>
                <w:bCs/>
                <w:szCs w:val="18"/>
                <w:lang w:eastAsia="fr-FR"/>
              </w:rPr>
            </w:pPr>
            <w:r w:rsidRPr="00735E8C">
              <w:rPr>
                <w:rFonts w:cs="Arial"/>
                <w:bCs/>
                <w:szCs w:val="18"/>
                <w:lang w:eastAsia="fr-FR"/>
              </w:rPr>
              <w:t>Commentaires (année, source, précision méthod</w:t>
            </w:r>
            <w:r w:rsidRPr="00735E8C">
              <w:rPr>
                <w:rFonts w:cs="Arial"/>
                <w:bCs/>
                <w:szCs w:val="18"/>
                <w:lang w:eastAsia="fr-FR"/>
              </w:rPr>
              <w:t>o</w:t>
            </w:r>
            <w:r w:rsidRPr="00735E8C">
              <w:rPr>
                <w:rFonts w:cs="Arial"/>
                <w:bCs/>
                <w:szCs w:val="18"/>
                <w:lang w:eastAsia="fr-FR"/>
              </w:rPr>
              <w:t>logique)</w:t>
            </w:r>
          </w:p>
        </w:tc>
        <w:tc>
          <w:tcPr>
            <w:tcW w:w="752" w:type="pct"/>
            <w:shd w:val="clear" w:color="000000" w:fill="FFC000"/>
            <w:vAlign w:val="center"/>
            <w:hideMark/>
          </w:tcPr>
          <w:p w14:paraId="41E61959" w14:textId="77777777" w:rsidR="00964C1E" w:rsidRPr="00735E8C" w:rsidRDefault="00964C1E" w:rsidP="00590AA9">
            <w:pPr>
              <w:spacing w:before="0" w:after="0" w:line="240" w:lineRule="auto"/>
              <w:jc w:val="center"/>
              <w:rPr>
                <w:rFonts w:cs="Arial"/>
                <w:bCs/>
                <w:szCs w:val="18"/>
                <w:lang w:eastAsia="fr-FR"/>
              </w:rPr>
            </w:pPr>
            <w:r w:rsidRPr="00735E8C">
              <w:rPr>
                <w:rFonts w:cs="Arial"/>
                <w:bCs/>
                <w:szCs w:val="18"/>
                <w:lang w:eastAsia="fr-FR"/>
              </w:rPr>
              <w:t>Autres valeurs (historique)</w:t>
            </w:r>
          </w:p>
        </w:tc>
        <w:tc>
          <w:tcPr>
            <w:tcW w:w="752" w:type="pct"/>
            <w:shd w:val="clear" w:color="auto" w:fill="A6A6A6" w:themeFill="background1" w:themeFillShade="A6"/>
            <w:vAlign w:val="center"/>
          </w:tcPr>
          <w:p w14:paraId="36FCC7D1" w14:textId="24B48303" w:rsidR="00964C1E" w:rsidRPr="00436365" w:rsidRDefault="00964C1E" w:rsidP="00964C1E">
            <w:pPr>
              <w:spacing w:before="0" w:after="0" w:line="240" w:lineRule="auto"/>
              <w:jc w:val="center"/>
              <w:rPr>
                <w:rFonts w:cs="Arial"/>
                <w:bCs/>
                <w:i/>
                <w:szCs w:val="18"/>
                <w:lang w:eastAsia="fr-FR"/>
              </w:rPr>
            </w:pPr>
            <w:r w:rsidRPr="00436365">
              <w:rPr>
                <w:rFonts w:cs="Arial"/>
                <w:bCs/>
                <w:i/>
                <w:szCs w:val="18"/>
                <w:lang w:eastAsia="fr-FR"/>
              </w:rPr>
              <w:t xml:space="preserve">Valeur cible </w:t>
            </w:r>
            <w:proofErr w:type="spellStart"/>
            <w:r w:rsidRPr="00436365">
              <w:rPr>
                <w:rFonts w:cs="Arial"/>
                <w:bCs/>
                <w:i/>
                <w:szCs w:val="18"/>
                <w:lang w:eastAsia="fr-FR"/>
              </w:rPr>
              <w:t>Cit’ergie</w:t>
            </w:r>
            <w:proofErr w:type="spellEnd"/>
            <w:r w:rsidRPr="00436365">
              <w:rPr>
                <w:rFonts w:cs="Arial"/>
                <w:bCs/>
                <w:i/>
                <w:szCs w:val="18"/>
                <w:lang w:eastAsia="fr-FR"/>
              </w:rPr>
              <w:t xml:space="preserve"> et unité (le cas échéant)</w:t>
            </w:r>
          </w:p>
        </w:tc>
      </w:tr>
      <w:tr w:rsidR="00964C1E" w:rsidRPr="00735E8C" w14:paraId="4EB15C2A" w14:textId="1A8A65AF" w:rsidTr="00AD26F0">
        <w:trPr>
          <w:trHeight w:val="677"/>
        </w:trPr>
        <w:tc>
          <w:tcPr>
            <w:tcW w:w="220" w:type="pct"/>
            <w:shd w:val="clear" w:color="auto" w:fill="auto"/>
            <w:noWrap/>
            <w:vAlign w:val="center"/>
          </w:tcPr>
          <w:p w14:paraId="199F3423" w14:textId="1599634B" w:rsidR="00964C1E" w:rsidRPr="00735E8C" w:rsidRDefault="00964C1E" w:rsidP="00AD26F0">
            <w:pPr>
              <w:spacing w:before="0" w:after="0" w:line="240" w:lineRule="auto"/>
              <w:jc w:val="center"/>
              <w:rPr>
                <w:rFonts w:cs="Arial"/>
                <w:bCs/>
                <w:szCs w:val="18"/>
                <w:lang w:eastAsia="fr-FR"/>
              </w:rPr>
            </w:pPr>
          </w:p>
        </w:tc>
        <w:tc>
          <w:tcPr>
            <w:tcW w:w="353" w:type="pct"/>
            <w:shd w:val="clear" w:color="auto" w:fill="auto"/>
            <w:vAlign w:val="center"/>
          </w:tcPr>
          <w:p w14:paraId="0B9FDBF7" w14:textId="38D31A01" w:rsidR="00964C1E" w:rsidRPr="00735E8C" w:rsidRDefault="00964C1E" w:rsidP="00AD26F0">
            <w:pPr>
              <w:spacing w:before="0" w:after="0" w:line="240" w:lineRule="auto"/>
              <w:jc w:val="center"/>
              <w:rPr>
                <w:rFonts w:cs="Arial"/>
                <w:bCs/>
                <w:szCs w:val="18"/>
                <w:lang w:eastAsia="fr-FR"/>
              </w:rPr>
            </w:pPr>
          </w:p>
        </w:tc>
        <w:tc>
          <w:tcPr>
            <w:tcW w:w="1308" w:type="pct"/>
            <w:shd w:val="clear" w:color="auto" w:fill="auto"/>
            <w:vAlign w:val="center"/>
          </w:tcPr>
          <w:p w14:paraId="0EC63D85" w14:textId="4A4AF62E" w:rsidR="00964C1E" w:rsidRPr="00735E8C" w:rsidRDefault="00964C1E" w:rsidP="00AD26F0">
            <w:pPr>
              <w:spacing w:before="0" w:after="0" w:line="240" w:lineRule="auto"/>
              <w:jc w:val="center"/>
              <w:rPr>
                <w:rFonts w:cs="Arial"/>
                <w:bCs/>
                <w:szCs w:val="18"/>
                <w:lang w:eastAsia="fr-FR"/>
              </w:rPr>
            </w:pPr>
          </w:p>
        </w:tc>
        <w:tc>
          <w:tcPr>
            <w:tcW w:w="648" w:type="pct"/>
            <w:shd w:val="clear" w:color="auto" w:fill="auto"/>
            <w:vAlign w:val="center"/>
          </w:tcPr>
          <w:p w14:paraId="6632BFED" w14:textId="77777777" w:rsidR="00964C1E" w:rsidRPr="00735E8C" w:rsidRDefault="00964C1E" w:rsidP="00AD26F0">
            <w:pPr>
              <w:spacing w:before="0" w:after="0" w:line="240" w:lineRule="auto"/>
              <w:jc w:val="center"/>
              <w:rPr>
                <w:rFonts w:cs="Arial"/>
                <w:bCs/>
                <w:color w:val="000000"/>
                <w:szCs w:val="18"/>
                <w:lang w:eastAsia="fr-FR"/>
              </w:rPr>
            </w:pPr>
          </w:p>
        </w:tc>
        <w:tc>
          <w:tcPr>
            <w:tcW w:w="966" w:type="pct"/>
            <w:shd w:val="clear" w:color="auto" w:fill="auto"/>
            <w:vAlign w:val="center"/>
            <w:hideMark/>
          </w:tcPr>
          <w:p w14:paraId="43F9D22C" w14:textId="77777777" w:rsidR="00964C1E" w:rsidRPr="00735E8C" w:rsidRDefault="00964C1E" w:rsidP="00AD26F0">
            <w:pPr>
              <w:spacing w:before="0" w:after="0" w:line="240" w:lineRule="auto"/>
              <w:rPr>
                <w:rFonts w:cs="Arial"/>
                <w:szCs w:val="18"/>
                <w:lang w:eastAsia="fr-FR"/>
              </w:rPr>
            </w:pPr>
            <w:r w:rsidRPr="00735E8C">
              <w:rPr>
                <w:rFonts w:cs="Arial"/>
                <w:szCs w:val="18"/>
                <w:lang w:eastAsia="fr-FR"/>
              </w:rPr>
              <w:t> </w:t>
            </w:r>
          </w:p>
        </w:tc>
        <w:tc>
          <w:tcPr>
            <w:tcW w:w="752" w:type="pct"/>
            <w:shd w:val="clear" w:color="auto" w:fill="auto"/>
            <w:vAlign w:val="center"/>
            <w:hideMark/>
          </w:tcPr>
          <w:p w14:paraId="6200AB1D" w14:textId="77777777" w:rsidR="00964C1E" w:rsidRPr="00735E8C" w:rsidRDefault="00964C1E" w:rsidP="00AD26F0">
            <w:pPr>
              <w:spacing w:before="0" w:after="0" w:line="240" w:lineRule="auto"/>
              <w:rPr>
                <w:rFonts w:cs="Arial"/>
                <w:szCs w:val="18"/>
                <w:lang w:eastAsia="fr-FR"/>
              </w:rPr>
            </w:pPr>
            <w:r w:rsidRPr="00735E8C">
              <w:rPr>
                <w:rFonts w:cs="Arial"/>
                <w:szCs w:val="18"/>
                <w:lang w:eastAsia="fr-FR"/>
              </w:rPr>
              <w:t> </w:t>
            </w:r>
          </w:p>
        </w:tc>
        <w:tc>
          <w:tcPr>
            <w:tcW w:w="752" w:type="pct"/>
            <w:vAlign w:val="center"/>
          </w:tcPr>
          <w:p w14:paraId="4A6BAC5C" w14:textId="77777777" w:rsidR="00964C1E" w:rsidRPr="00735E8C" w:rsidRDefault="00964C1E" w:rsidP="00AD26F0">
            <w:pPr>
              <w:spacing w:before="0" w:after="0" w:line="240" w:lineRule="auto"/>
              <w:rPr>
                <w:rFonts w:cs="Arial"/>
                <w:szCs w:val="18"/>
                <w:lang w:eastAsia="fr-FR"/>
              </w:rPr>
            </w:pPr>
          </w:p>
        </w:tc>
      </w:tr>
      <w:tr w:rsidR="00964C1E" w:rsidRPr="00735E8C" w14:paraId="4F69BF35" w14:textId="1FC031B2" w:rsidTr="00AD26F0">
        <w:trPr>
          <w:trHeight w:val="547"/>
        </w:trPr>
        <w:tc>
          <w:tcPr>
            <w:tcW w:w="220" w:type="pct"/>
            <w:shd w:val="clear" w:color="auto" w:fill="auto"/>
            <w:noWrap/>
            <w:vAlign w:val="center"/>
          </w:tcPr>
          <w:p w14:paraId="05298EEE" w14:textId="23EEBE44" w:rsidR="00964C1E" w:rsidRPr="00735E8C" w:rsidRDefault="00964C1E" w:rsidP="00AD26F0">
            <w:pPr>
              <w:spacing w:before="0" w:after="0" w:line="240" w:lineRule="auto"/>
              <w:jc w:val="center"/>
              <w:rPr>
                <w:rFonts w:cs="Arial"/>
                <w:bCs/>
                <w:szCs w:val="18"/>
                <w:lang w:eastAsia="fr-FR"/>
              </w:rPr>
            </w:pPr>
          </w:p>
        </w:tc>
        <w:tc>
          <w:tcPr>
            <w:tcW w:w="353" w:type="pct"/>
            <w:shd w:val="clear" w:color="auto" w:fill="auto"/>
            <w:vAlign w:val="center"/>
          </w:tcPr>
          <w:p w14:paraId="265CE182" w14:textId="14AF4B77" w:rsidR="00964C1E" w:rsidRPr="00735E8C" w:rsidRDefault="00964C1E" w:rsidP="00AD26F0">
            <w:pPr>
              <w:spacing w:before="0" w:after="0" w:line="240" w:lineRule="auto"/>
              <w:jc w:val="center"/>
              <w:rPr>
                <w:rFonts w:cs="Arial"/>
                <w:bCs/>
                <w:szCs w:val="18"/>
                <w:lang w:eastAsia="fr-FR"/>
              </w:rPr>
            </w:pPr>
          </w:p>
        </w:tc>
        <w:tc>
          <w:tcPr>
            <w:tcW w:w="1308" w:type="pct"/>
            <w:shd w:val="clear" w:color="auto" w:fill="auto"/>
            <w:vAlign w:val="center"/>
          </w:tcPr>
          <w:p w14:paraId="5443EFAC" w14:textId="3883004D" w:rsidR="00964C1E" w:rsidRPr="00735E8C" w:rsidRDefault="00964C1E" w:rsidP="00AD26F0">
            <w:pPr>
              <w:spacing w:before="0" w:after="0" w:line="240" w:lineRule="auto"/>
              <w:jc w:val="center"/>
              <w:rPr>
                <w:rFonts w:cs="Arial"/>
                <w:bCs/>
                <w:szCs w:val="18"/>
                <w:lang w:eastAsia="fr-FR"/>
              </w:rPr>
            </w:pPr>
          </w:p>
        </w:tc>
        <w:tc>
          <w:tcPr>
            <w:tcW w:w="648" w:type="pct"/>
            <w:shd w:val="clear" w:color="auto" w:fill="auto"/>
            <w:vAlign w:val="center"/>
          </w:tcPr>
          <w:p w14:paraId="4D4E8335" w14:textId="77777777" w:rsidR="00964C1E" w:rsidRPr="00735E8C" w:rsidRDefault="00964C1E" w:rsidP="00AD26F0">
            <w:pPr>
              <w:spacing w:before="0" w:after="0" w:line="240" w:lineRule="auto"/>
              <w:jc w:val="center"/>
              <w:rPr>
                <w:rFonts w:cs="Arial"/>
                <w:bCs/>
                <w:color w:val="000000"/>
                <w:szCs w:val="18"/>
                <w:lang w:eastAsia="fr-FR"/>
              </w:rPr>
            </w:pPr>
          </w:p>
        </w:tc>
        <w:tc>
          <w:tcPr>
            <w:tcW w:w="966" w:type="pct"/>
            <w:shd w:val="clear" w:color="auto" w:fill="auto"/>
            <w:vAlign w:val="center"/>
            <w:hideMark/>
          </w:tcPr>
          <w:p w14:paraId="580C6D68"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shd w:val="clear" w:color="auto" w:fill="auto"/>
            <w:vAlign w:val="center"/>
            <w:hideMark/>
          </w:tcPr>
          <w:p w14:paraId="6FCE10DC"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vAlign w:val="center"/>
          </w:tcPr>
          <w:p w14:paraId="2B3F3F33" w14:textId="77777777" w:rsidR="00964C1E" w:rsidRPr="00735E8C" w:rsidRDefault="00964C1E" w:rsidP="00AD26F0">
            <w:pPr>
              <w:spacing w:before="0" w:after="0" w:line="240" w:lineRule="auto"/>
              <w:rPr>
                <w:rFonts w:cs="Arial"/>
                <w:bCs/>
                <w:szCs w:val="18"/>
                <w:lang w:eastAsia="fr-FR"/>
              </w:rPr>
            </w:pPr>
          </w:p>
        </w:tc>
      </w:tr>
      <w:tr w:rsidR="00964C1E" w:rsidRPr="00735E8C" w14:paraId="3FA8D046" w14:textId="34685095" w:rsidTr="00AD26F0">
        <w:trPr>
          <w:trHeight w:val="553"/>
        </w:trPr>
        <w:tc>
          <w:tcPr>
            <w:tcW w:w="220" w:type="pct"/>
            <w:shd w:val="clear" w:color="auto" w:fill="auto"/>
            <w:noWrap/>
            <w:vAlign w:val="center"/>
          </w:tcPr>
          <w:p w14:paraId="26D934B0" w14:textId="0C7C1097" w:rsidR="00964C1E" w:rsidRPr="00735E8C" w:rsidRDefault="00964C1E" w:rsidP="00AD26F0">
            <w:pPr>
              <w:spacing w:before="0" w:after="0" w:line="240" w:lineRule="auto"/>
              <w:jc w:val="center"/>
              <w:rPr>
                <w:rFonts w:cs="Arial"/>
                <w:bCs/>
                <w:szCs w:val="18"/>
                <w:lang w:eastAsia="fr-FR"/>
              </w:rPr>
            </w:pPr>
          </w:p>
        </w:tc>
        <w:tc>
          <w:tcPr>
            <w:tcW w:w="353" w:type="pct"/>
            <w:shd w:val="clear" w:color="auto" w:fill="auto"/>
            <w:vAlign w:val="center"/>
          </w:tcPr>
          <w:p w14:paraId="75C71502" w14:textId="1822DCC4" w:rsidR="00964C1E" w:rsidRPr="00735E8C" w:rsidRDefault="00964C1E" w:rsidP="00AD26F0">
            <w:pPr>
              <w:spacing w:before="0" w:after="0" w:line="240" w:lineRule="auto"/>
              <w:jc w:val="center"/>
              <w:rPr>
                <w:rFonts w:cs="Arial"/>
                <w:bCs/>
                <w:szCs w:val="18"/>
                <w:lang w:eastAsia="fr-FR"/>
              </w:rPr>
            </w:pPr>
          </w:p>
        </w:tc>
        <w:tc>
          <w:tcPr>
            <w:tcW w:w="1308" w:type="pct"/>
            <w:shd w:val="clear" w:color="auto" w:fill="auto"/>
            <w:vAlign w:val="center"/>
          </w:tcPr>
          <w:p w14:paraId="717DDC18" w14:textId="19060CB9" w:rsidR="00964C1E" w:rsidRPr="00735E8C" w:rsidRDefault="00964C1E" w:rsidP="00AD26F0">
            <w:pPr>
              <w:spacing w:before="0" w:after="0" w:line="240" w:lineRule="auto"/>
              <w:jc w:val="center"/>
              <w:rPr>
                <w:rFonts w:cs="Arial"/>
                <w:bCs/>
                <w:szCs w:val="18"/>
                <w:lang w:eastAsia="fr-FR"/>
              </w:rPr>
            </w:pPr>
          </w:p>
        </w:tc>
        <w:tc>
          <w:tcPr>
            <w:tcW w:w="648" w:type="pct"/>
            <w:shd w:val="clear" w:color="auto" w:fill="auto"/>
            <w:vAlign w:val="center"/>
          </w:tcPr>
          <w:p w14:paraId="047173FE" w14:textId="77777777" w:rsidR="00964C1E" w:rsidRPr="00735E8C" w:rsidRDefault="00964C1E" w:rsidP="00AD26F0">
            <w:pPr>
              <w:spacing w:before="0" w:after="0" w:line="240" w:lineRule="auto"/>
              <w:jc w:val="center"/>
              <w:rPr>
                <w:rFonts w:cs="Arial"/>
                <w:bCs/>
                <w:color w:val="000000"/>
                <w:szCs w:val="18"/>
                <w:lang w:eastAsia="fr-FR"/>
              </w:rPr>
            </w:pPr>
          </w:p>
        </w:tc>
        <w:tc>
          <w:tcPr>
            <w:tcW w:w="966" w:type="pct"/>
            <w:shd w:val="clear" w:color="auto" w:fill="auto"/>
            <w:vAlign w:val="center"/>
            <w:hideMark/>
          </w:tcPr>
          <w:p w14:paraId="0F7B80B6"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shd w:val="clear" w:color="auto" w:fill="auto"/>
            <w:vAlign w:val="center"/>
            <w:hideMark/>
          </w:tcPr>
          <w:p w14:paraId="10058AC1" w14:textId="77777777" w:rsidR="00964C1E" w:rsidRPr="00735E8C" w:rsidRDefault="00964C1E" w:rsidP="00AD26F0">
            <w:pPr>
              <w:spacing w:before="0" w:after="0" w:line="240" w:lineRule="auto"/>
              <w:rPr>
                <w:rFonts w:cs="Arial"/>
                <w:bCs/>
                <w:szCs w:val="18"/>
                <w:lang w:eastAsia="fr-FR"/>
              </w:rPr>
            </w:pPr>
            <w:r w:rsidRPr="00735E8C">
              <w:rPr>
                <w:rFonts w:cs="Arial"/>
                <w:bCs/>
                <w:szCs w:val="18"/>
                <w:lang w:eastAsia="fr-FR"/>
              </w:rPr>
              <w:t> </w:t>
            </w:r>
          </w:p>
        </w:tc>
        <w:tc>
          <w:tcPr>
            <w:tcW w:w="752" w:type="pct"/>
            <w:vAlign w:val="center"/>
          </w:tcPr>
          <w:p w14:paraId="20E841CB" w14:textId="77777777" w:rsidR="00964C1E" w:rsidRPr="00735E8C" w:rsidRDefault="00964C1E" w:rsidP="00AD26F0">
            <w:pPr>
              <w:spacing w:before="0" w:after="0" w:line="240" w:lineRule="auto"/>
              <w:rPr>
                <w:rFonts w:cs="Arial"/>
                <w:bCs/>
                <w:szCs w:val="18"/>
                <w:lang w:eastAsia="fr-FR"/>
              </w:rPr>
            </w:pPr>
          </w:p>
        </w:tc>
      </w:tr>
    </w:tbl>
    <w:p w14:paraId="050B08DB" w14:textId="6551A3CC" w:rsidR="00277630" w:rsidRDefault="00277630" w:rsidP="00F9711E">
      <w:pPr>
        <w:pStyle w:val="Corpsdetexte"/>
        <w:jc w:val="both"/>
        <w:rPr>
          <w:b w:val="0"/>
        </w:rPr>
      </w:pPr>
    </w:p>
    <w:p w14:paraId="0805AA72" w14:textId="77777777" w:rsidR="00277630" w:rsidRDefault="00277630">
      <w:pPr>
        <w:spacing w:before="0" w:after="0" w:line="240" w:lineRule="auto"/>
      </w:pPr>
      <w:r>
        <w:rPr>
          <w:b/>
        </w:rPr>
        <w:br w:type="page"/>
      </w:r>
    </w:p>
    <w:p w14:paraId="1AC07B94" w14:textId="77777777" w:rsidR="00735E8C" w:rsidRDefault="00735E8C" w:rsidP="00F9711E">
      <w:pPr>
        <w:pStyle w:val="Corpsdetexte"/>
        <w:jc w:val="both"/>
        <w:rPr>
          <w:b w:val="0"/>
        </w:rPr>
      </w:pPr>
    </w:p>
    <w:p w14:paraId="1F2409AD" w14:textId="77777777" w:rsidR="003C03A1" w:rsidRPr="00513CAA" w:rsidRDefault="003C03A1" w:rsidP="00E45F5C">
      <w:pPr>
        <w:pStyle w:val="Titre1"/>
        <w:numPr>
          <w:ilvl w:val="0"/>
          <w:numId w:val="14"/>
        </w:numPr>
      </w:pPr>
      <w:bookmarkStart w:id="15" w:name="_Toc445821593"/>
      <w:bookmarkStart w:id="16" w:name="_Toc445821873"/>
      <w:bookmarkStart w:id="17" w:name="_Toc445822747"/>
      <w:bookmarkStart w:id="18" w:name="_Toc349294268"/>
      <w:bookmarkStart w:id="19" w:name="_Toc32159983"/>
      <w:r w:rsidRPr="00513CAA">
        <w:t xml:space="preserve">Vision et objectifs de politique </w:t>
      </w:r>
      <w:bookmarkEnd w:id="15"/>
      <w:bookmarkEnd w:id="16"/>
      <w:bookmarkEnd w:id="17"/>
      <w:r w:rsidRPr="00513CAA">
        <w:t>climat-air-énergie</w:t>
      </w:r>
      <w:bookmarkEnd w:id="18"/>
      <w:bookmarkEnd w:id="19"/>
    </w:p>
    <w:p w14:paraId="34827E13" w14:textId="461A7939" w:rsidR="004F3D6A" w:rsidRDefault="00562193" w:rsidP="00562193">
      <w:pPr>
        <w:jc w:val="both"/>
      </w:pPr>
      <w:r w:rsidRPr="00562193">
        <w:t xml:space="preserve">La vision et les objectifs de politique climat-air-énergie sont inscrits dans la délibération de la collectivité : </w:t>
      </w:r>
      <w:r w:rsidR="00932015" w:rsidRPr="00932015">
        <w:t>Délib</w:t>
      </w:r>
      <w:r w:rsidR="00932015" w:rsidRPr="00932015">
        <w:t>é</w:t>
      </w:r>
      <w:r w:rsidR="00932015" w:rsidRPr="00932015">
        <w:t xml:space="preserve">ration </w:t>
      </w:r>
      <w:proofErr w:type="spellStart"/>
      <w:r w:rsidR="00932015" w:rsidRPr="00932015">
        <w:t>Cit’ergie</w:t>
      </w:r>
      <w:proofErr w:type="spellEnd"/>
      <w:r w:rsidR="00932015" w:rsidRPr="00932015">
        <w:t xml:space="preserve"> actant la politique climat-air-énergie de la collectivité</w:t>
      </w:r>
      <w:r w:rsidR="009F3F83">
        <w:t xml:space="preserve">; </w:t>
      </w:r>
      <w:r w:rsidR="009F3F83" w:rsidRPr="009F3F83">
        <w:t xml:space="preserve">Conseil </w:t>
      </w:r>
      <w:r w:rsidR="00932015">
        <w:t xml:space="preserve">Municipal </w:t>
      </w:r>
      <w:r w:rsidR="009F3F83" w:rsidRPr="009F3F83">
        <w:t>du 1</w:t>
      </w:r>
      <w:r w:rsidR="00932015">
        <w:t>2</w:t>
      </w:r>
      <w:r w:rsidR="009F3F83" w:rsidRPr="009F3F83">
        <w:t xml:space="preserve"> d</w:t>
      </w:r>
      <w:r w:rsidR="009F3F83" w:rsidRPr="009F3F83">
        <w:t>é</w:t>
      </w:r>
      <w:r w:rsidR="009F3F83" w:rsidRPr="009F3F83">
        <w:t>cembre 2019.</w:t>
      </w:r>
      <w:r w:rsidRPr="00562193">
        <w:t xml:space="preserve"> </w:t>
      </w:r>
    </w:p>
    <w:p w14:paraId="644C28C8" w14:textId="77777777" w:rsidR="00562193" w:rsidRPr="000631FC" w:rsidRDefault="00562193" w:rsidP="00562193">
      <w:pPr>
        <w:pStyle w:val="Normalitalique"/>
        <w:jc w:val="both"/>
      </w:pPr>
    </w:p>
    <w:p w14:paraId="3E47ABE5" w14:textId="77777777" w:rsidR="003C03A1" w:rsidRPr="000631FC" w:rsidRDefault="003C03A1" w:rsidP="003C03A1">
      <w:pPr>
        <w:pStyle w:val="Titre6"/>
        <w:keepNext/>
        <w:spacing w:before="0" w:line="240" w:lineRule="auto"/>
        <w:jc w:val="both"/>
        <w:rPr>
          <w:b/>
        </w:rPr>
      </w:pPr>
      <w:r w:rsidRPr="000631FC">
        <w:rPr>
          <w:b/>
        </w:rPr>
        <w:t xml:space="preserve">Principes de la politique </w:t>
      </w:r>
      <w:r>
        <w:rPr>
          <w:b/>
        </w:rPr>
        <w:t>climat-air-énergie</w:t>
      </w:r>
      <w:r w:rsidRPr="000631FC">
        <w:rPr>
          <w:b/>
        </w:rPr>
        <w:t xml:space="preserve"> </w:t>
      </w:r>
    </w:p>
    <w:p w14:paraId="2C8BC77B"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 xml:space="preserve">La ville de Lorient mène depuis de nombreuses années des politiques ambitieuses et innovantes dans les domaines de la lutte contre le changement climatique et la transition énergétique. </w:t>
      </w:r>
    </w:p>
    <w:p w14:paraId="3B71548A"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La ville de Lorient agit d’une part dans le cadre de ses compétences propres et son patrimoine : le plan climat territorial municipal, qui couvre les années 2013 à 2020, basé sur des objectifs plus ambitieux que la loi : les « 3×30% ».</w:t>
      </w:r>
    </w:p>
    <w:p w14:paraId="70BFDFC7"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Elle agit d’autre part, à l’échelle de son territoire, dans le cadre du PCAET établi par Lorient Agglomération qui couvre les années 2019 à 2025.</w:t>
      </w:r>
    </w:p>
    <w:p w14:paraId="60F5BF68"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Les enjeux principaux de ces documents portent sur :</w:t>
      </w:r>
    </w:p>
    <w:p w14:paraId="3F24F5B3" w14:textId="0CFD6718" w:rsidR="005C3E5C" w:rsidRDefault="005C3E5C" w:rsidP="00277630">
      <w:pPr>
        <w:pStyle w:val="Edito"/>
        <w:numPr>
          <w:ilvl w:val="0"/>
          <w:numId w:val="39"/>
        </w:numPr>
        <w:spacing w:line="276" w:lineRule="auto"/>
        <w:rPr>
          <w:rFonts w:ascii="Arial" w:hAnsi="Arial" w:cs="Arial"/>
          <w:sz w:val="18"/>
        </w:rPr>
      </w:pPr>
      <w:r w:rsidRPr="005C3E5C">
        <w:rPr>
          <w:rFonts w:ascii="Arial" w:hAnsi="Arial" w:cs="Arial"/>
          <w:sz w:val="18"/>
        </w:rPr>
        <w:t>La diminution des consommations d’énergie</w:t>
      </w:r>
    </w:p>
    <w:p w14:paraId="01C8E90F" w14:textId="39F34C14"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L’augmentation significative de la production d’énergie renouvelable, aujourd’hui encore faible au regard des consommations énergétiques du territoire</w:t>
      </w:r>
    </w:p>
    <w:p w14:paraId="3B67B897" w14:textId="563C34DC" w:rsidR="005C3E5C" w:rsidRPr="00277630" w:rsidRDefault="005C3E5C" w:rsidP="00277630">
      <w:pPr>
        <w:pStyle w:val="Edito"/>
        <w:spacing w:line="276" w:lineRule="auto"/>
        <w:rPr>
          <w:rFonts w:ascii="Arial" w:hAnsi="Arial" w:cs="Arial"/>
          <w:sz w:val="18"/>
        </w:rPr>
      </w:pPr>
      <w:r w:rsidRPr="00277630">
        <w:rPr>
          <w:rFonts w:ascii="Arial" w:hAnsi="Arial" w:cs="Arial"/>
          <w:sz w:val="18"/>
        </w:rPr>
        <w:t xml:space="preserve">Cela dans l’objectif de faire diminuer les émissions de gaz à effet de serre produites sur le territoire. </w:t>
      </w:r>
    </w:p>
    <w:p w14:paraId="378E6972" w14:textId="22641A31" w:rsidR="005C3E5C" w:rsidRPr="005C3E5C" w:rsidRDefault="005C3E5C" w:rsidP="00277630">
      <w:pPr>
        <w:pStyle w:val="Edito"/>
        <w:numPr>
          <w:ilvl w:val="0"/>
          <w:numId w:val="39"/>
        </w:numPr>
        <w:spacing w:line="276" w:lineRule="auto"/>
        <w:rPr>
          <w:rFonts w:ascii="Arial" w:hAnsi="Arial" w:cs="Arial"/>
          <w:sz w:val="18"/>
        </w:rPr>
      </w:pPr>
      <w:r w:rsidRPr="005C3E5C">
        <w:rPr>
          <w:rFonts w:ascii="Arial" w:hAnsi="Arial" w:cs="Arial"/>
          <w:sz w:val="18"/>
        </w:rPr>
        <w:t xml:space="preserve">L’adaptation au changement climatique au regard des vulnérabilités du territoire : inondations, gestion de la ressource en eau, évolution des températures.  </w:t>
      </w:r>
    </w:p>
    <w:p w14:paraId="66A953D1" w14:textId="77777777" w:rsidR="005C3E5C" w:rsidRPr="005C3E5C" w:rsidRDefault="005C3E5C" w:rsidP="005C3E5C">
      <w:pPr>
        <w:pStyle w:val="Edito"/>
        <w:spacing w:line="276" w:lineRule="auto"/>
        <w:rPr>
          <w:rFonts w:ascii="Arial" w:hAnsi="Arial" w:cs="Arial"/>
          <w:sz w:val="18"/>
        </w:rPr>
      </w:pPr>
      <w:r w:rsidRPr="005C3E5C">
        <w:rPr>
          <w:rFonts w:ascii="Arial" w:hAnsi="Arial" w:cs="Arial"/>
          <w:sz w:val="18"/>
        </w:rPr>
        <w:t xml:space="preserve">La ville de Lorient met en œuvre ses politiques dans un esprit d’innovation, de prise de risque et de structuration d’outils permettant l’atteinte des objectifs. On peut notamment citer : </w:t>
      </w:r>
    </w:p>
    <w:p w14:paraId="17CA6196" w14:textId="4DF7BB03" w:rsidR="005C3E5C" w:rsidRPr="005C3E5C" w:rsidRDefault="005C3E5C" w:rsidP="00277630">
      <w:pPr>
        <w:pStyle w:val="Edito"/>
        <w:numPr>
          <w:ilvl w:val="0"/>
          <w:numId w:val="39"/>
        </w:numPr>
        <w:spacing w:line="276" w:lineRule="auto"/>
        <w:rPr>
          <w:rFonts w:ascii="Arial" w:hAnsi="Arial" w:cs="Arial"/>
          <w:sz w:val="18"/>
        </w:rPr>
      </w:pPr>
      <w:r w:rsidRPr="005C3E5C">
        <w:rPr>
          <w:rFonts w:ascii="Arial" w:hAnsi="Arial" w:cs="Arial"/>
          <w:sz w:val="18"/>
        </w:rPr>
        <w:t xml:space="preserve">le développement en régie d’une filière bois énergie – </w:t>
      </w:r>
      <w:proofErr w:type="gramStart"/>
      <w:r w:rsidRPr="005C3E5C">
        <w:rPr>
          <w:rFonts w:ascii="Arial" w:hAnsi="Arial" w:cs="Arial"/>
          <w:sz w:val="18"/>
        </w:rPr>
        <w:t>bois</w:t>
      </w:r>
      <w:proofErr w:type="gramEnd"/>
      <w:r w:rsidRPr="005C3E5C">
        <w:rPr>
          <w:rFonts w:ascii="Arial" w:hAnsi="Arial" w:cs="Arial"/>
          <w:sz w:val="18"/>
        </w:rPr>
        <w:t xml:space="preserve"> d’œuvre en régie, étendue aux agglomérations de Lorient et Quimperlé avec la création d’une Société Publique Locale « Bois Energie Renouvelable ». </w:t>
      </w:r>
    </w:p>
    <w:p w14:paraId="2877C341" w14:textId="16553E4E"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la mise en œuvre d’une politique de développement de l’énergie solaire impliquant les citoyens par la réalisation de nombreuses centrales en autoconsommations, certaines financée par une société citoyenne</w:t>
      </w:r>
    </w:p>
    <w:p w14:paraId="7A8B4C02" w14:textId="1F85A65D"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le développement des déplacements actifs avec le passage anticipé de la majorité de la voirie de la ville en zone 30, la structuration d’axes cyclables et la mise en place d’une boutique vélo notamment</w:t>
      </w:r>
    </w:p>
    <w:p w14:paraId="29B6B06C" w14:textId="07D1F8E1" w:rsidR="005C3E5C" w:rsidRDefault="00277630" w:rsidP="005C3E5C">
      <w:pPr>
        <w:pStyle w:val="Edito"/>
        <w:numPr>
          <w:ilvl w:val="0"/>
          <w:numId w:val="39"/>
        </w:numPr>
        <w:spacing w:line="276" w:lineRule="auto"/>
        <w:rPr>
          <w:rFonts w:ascii="Arial" w:hAnsi="Arial" w:cs="Arial"/>
          <w:sz w:val="18"/>
        </w:rPr>
      </w:pPr>
      <w:r>
        <w:rPr>
          <w:rFonts w:ascii="Arial" w:hAnsi="Arial" w:cs="Arial"/>
          <w:sz w:val="18"/>
        </w:rPr>
        <w:t>l</w:t>
      </w:r>
      <w:r w:rsidR="005C3E5C" w:rsidRPr="00277630">
        <w:rPr>
          <w:rFonts w:ascii="Arial" w:hAnsi="Arial" w:cs="Arial"/>
          <w:sz w:val="18"/>
        </w:rPr>
        <w:t>’élévation du niveau d’exigence en matière de construction neuve avec l’expérimentation d’outils permettant dans le cadre du PLU d’imposer un recours aux énergies renouvelables.</w:t>
      </w:r>
    </w:p>
    <w:p w14:paraId="2FAEF4FD" w14:textId="095F6D2D" w:rsidR="005C3E5C" w:rsidRDefault="005C3E5C" w:rsidP="005C3E5C">
      <w:pPr>
        <w:pStyle w:val="Edito"/>
        <w:numPr>
          <w:ilvl w:val="0"/>
          <w:numId w:val="39"/>
        </w:numPr>
        <w:spacing w:line="276" w:lineRule="auto"/>
        <w:rPr>
          <w:rFonts w:ascii="Arial" w:hAnsi="Arial" w:cs="Arial"/>
          <w:sz w:val="18"/>
        </w:rPr>
      </w:pPr>
      <w:r w:rsidRPr="00277630">
        <w:rPr>
          <w:rFonts w:ascii="Arial" w:hAnsi="Arial" w:cs="Arial"/>
          <w:sz w:val="18"/>
        </w:rPr>
        <w:t>L’intégration des citoyens dans la réflexion sur les enjeux climatiques et les actions de réduction des émissions de gaz à effet de serre, avec l’implication citoyenne dans la politique de développement des énergies renouvelables et la formation des citoyens en devenir dans les écoles et le centre de formation des apprentis.</w:t>
      </w:r>
    </w:p>
    <w:p w14:paraId="28568D3B" w14:textId="64F77612" w:rsidR="005C3E5C" w:rsidRPr="00277630" w:rsidRDefault="00277630" w:rsidP="005C3E5C">
      <w:pPr>
        <w:pStyle w:val="Edito"/>
        <w:numPr>
          <w:ilvl w:val="0"/>
          <w:numId w:val="39"/>
        </w:numPr>
        <w:spacing w:line="276" w:lineRule="auto"/>
        <w:rPr>
          <w:rFonts w:ascii="Arial" w:hAnsi="Arial" w:cs="Arial"/>
          <w:sz w:val="18"/>
        </w:rPr>
      </w:pPr>
      <w:r>
        <w:rPr>
          <w:rFonts w:ascii="Arial" w:hAnsi="Arial" w:cs="Arial"/>
          <w:sz w:val="18"/>
        </w:rPr>
        <w:t>L</w:t>
      </w:r>
      <w:r w:rsidR="005C3E5C" w:rsidRPr="00277630">
        <w:rPr>
          <w:rFonts w:ascii="Arial" w:hAnsi="Arial" w:cs="Arial"/>
          <w:sz w:val="18"/>
        </w:rPr>
        <w:t>a coopération avec les territoires avoisinants mais également avec les collectivités les plus avancées en Europe par l’adhésion aux réseaux et initiatives à l’échelle continentale (</w:t>
      </w:r>
      <w:proofErr w:type="spellStart"/>
      <w:r w:rsidR="005C3E5C" w:rsidRPr="00277630">
        <w:rPr>
          <w:rFonts w:ascii="Arial" w:hAnsi="Arial" w:cs="Arial"/>
          <w:sz w:val="18"/>
        </w:rPr>
        <w:t>Energy</w:t>
      </w:r>
      <w:proofErr w:type="spellEnd"/>
      <w:r w:rsidR="005C3E5C" w:rsidRPr="00277630">
        <w:rPr>
          <w:rFonts w:ascii="Arial" w:hAnsi="Arial" w:cs="Arial"/>
          <w:sz w:val="18"/>
        </w:rPr>
        <w:t xml:space="preserve"> </w:t>
      </w:r>
      <w:proofErr w:type="spellStart"/>
      <w:r w:rsidR="005C3E5C" w:rsidRPr="00277630">
        <w:rPr>
          <w:rFonts w:ascii="Arial" w:hAnsi="Arial" w:cs="Arial"/>
          <w:sz w:val="18"/>
        </w:rPr>
        <w:t>Cities</w:t>
      </w:r>
      <w:proofErr w:type="spellEnd"/>
      <w:r w:rsidR="005C3E5C" w:rsidRPr="00277630">
        <w:rPr>
          <w:rFonts w:ascii="Arial" w:hAnsi="Arial" w:cs="Arial"/>
          <w:sz w:val="18"/>
        </w:rPr>
        <w:t xml:space="preserve">, </w:t>
      </w:r>
      <w:proofErr w:type="spellStart"/>
      <w:r w:rsidR="005C3E5C" w:rsidRPr="00277630">
        <w:rPr>
          <w:rFonts w:ascii="Arial" w:hAnsi="Arial" w:cs="Arial"/>
          <w:sz w:val="18"/>
        </w:rPr>
        <w:t>Climate</w:t>
      </w:r>
      <w:proofErr w:type="spellEnd"/>
      <w:r w:rsidR="005C3E5C" w:rsidRPr="00277630">
        <w:rPr>
          <w:rFonts w:ascii="Arial" w:hAnsi="Arial" w:cs="Arial"/>
          <w:sz w:val="18"/>
        </w:rPr>
        <w:t xml:space="preserve"> Alliance, Convention des Maires) et aussi par l’intégration voire la création de nombreux projets européens dans les domaines du suivi des consommations (</w:t>
      </w:r>
      <w:proofErr w:type="spellStart"/>
      <w:r w:rsidR="005C3E5C" w:rsidRPr="00277630">
        <w:rPr>
          <w:rFonts w:ascii="Arial" w:hAnsi="Arial" w:cs="Arial"/>
          <w:sz w:val="18"/>
        </w:rPr>
        <w:t>Empower</w:t>
      </w:r>
      <w:proofErr w:type="spellEnd"/>
      <w:r w:rsidR="005C3E5C" w:rsidRPr="00277630">
        <w:rPr>
          <w:rFonts w:ascii="Arial" w:hAnsi="Arial" w:cs="Arial"/>
          <w:sz w:val="18"/>
        </w:rPr>
        <w:t xml:space="preserve">, Compete4Secap,) et le développement des énergies renouvelables (Sun People et </w:t>
      </w:r>
      <w:proofErr w:type="spellStart"/>
      <w:r w:rsidR="005C3E5C" w:rsidRPr="00277630">
        <w:rPr>
          <w:rFonts w:ascii="Arial" w:hAnsi="Arial" w:cs="Arial"/>
          <w:sz w:val="18"/>
        </w:rPr>
        <w:t>POTEnT</w:t>
      </w:r>
      <w:proofErr w:type="spellEnd"/>
      <w:r w:rsidR="005C3E5C" w:rsidRPr="00277630">
        <w:rPr>
          <w:rFonts w:ascii="Arial" w:hAnsi="Arial" w:cs="Arial"/>
          <w:sz w:val="18"/>
        </w:rPr>
        <w:t xml:space="preserve">). </w:t>
      </w:r>
    </w:p>
    <w:p w14:paraId="1B74D8D1" w14:textId="77777777" w:rsidR="005C3E5C" w:rsidRPr="005C3E5C" w:rsidRDefault="005C3E5C" w:rsidP="005C3E5C">
      <w:pPr>
        <w:pStyle w:val="Edito"/>
        <w:spacing w:line="276" w:lineRule="auto"/>
        <w:rPr>
          <w:rFonts w:ascii="Arial" w:hAnsi="Arial" w:cs="Arial"/>
          <w:sz w:val="18"/>
        </w:rPr>
      </w:pPr>
    </w:p>
    <w:p w14:paraId="7393C2EA" w14:textId="467BFD27" w:rsidR="00587156" w:rsidRPr="00587156" w:rsidRDefault="005C3E5C" w:rsidP="005C3E5C">
      <w:pPr>
        <w:pStyle w:val="Edito"/>
        <w:spacing w:line="276" w:lineRule="auto"/>
        <w:rPr>
          <w:rFonts w:ascii="Arial" w:hAnsi="Arial" w:cs="Arial"/>
          <w:sz w:val="18"/>
        </w:rPr>
      </w:pPr>
      <w:r w:rsidRPr="005C3E5C">
        <w:rPr>
          <w:rFonts w:ascii="Arial" w:hAnsi="Arial" w:cs="Arial"/>
          <w:sz w:val="18"/>
        </w:rPr>
        <w:t xml:space="preserve">La politique de la ville, initiée de longue date, cohérente, transversale et ambitieuse, peut prétendre au plus haut niveau de certification du label </w:t>
      </w:r>
      <w:proofErr w:type="spellStart"/>
      <w:r w:rsidRPr="005C3E5C">
        <w:rPr>
          <w:rFonts w:ascii="Arial" w:hAnsi="Arial" w:cs="Arial"/>
          <w:sz w:val="18"/>
        </w:rPr>
        <w:t>Cit’ergie</w:t>
      </w:r>
      <w:proofErr w:type="spellEnd"/>
      <w:r w:rsidR="00277630">
        <w:rPr>
          <w:rFonts w:ascii="Arial" w:hAnsi="Arial" w:cs="Arial"/>
          <w:sz w:val="18"/>
        </w:rPr>
        <w:t>.</w:t>
      </w:r>
    </w:p>
    <w:p w14:paraId="5FFD07BE" w14:textId="77777777" w:rsidR="003C03A1" w:rsidRPr="000D0BBF" w:rsidRDefault="003C03A1" w:rsidP="003C03A1">
      <w:pPr>
        <w:jc w:val="both"/>
      </w:pPr>
    </w:p>
    <w:p w14:paraId="1AF28AC7" w14:textId="77777777" w:rsidR="00587156" w:rsidRDefault="003C03A1" w:rsidP="003C03A1">
      <w:pPr>
        <w:pStyle w:val="Titre6"/>
        <w:keepNext/>
        <w:spacing w:before="0" w:line="240" w:lineRule="auto"/>
        <w:jc w:val="both"/>
        <w:rPr>
          <w:b/>
        </w:rPr>
      </w:pPr>
      <w:r w:rsidRPr="002B197E">
        <w:rPr>
          <w:b/>
        </w:rPr>
        <w:t xml:space="preserve">Extrait de quelques </w:t>
      </w:r>
      <w:r w:rsidRPr="00031DC3">
        <w:rPr>
          <w:b/>
        </w:rPr>
        <w:t>objectifs quantitatifs et qualitatifs pour limiter la consommation d’énergie, les émi</w:t>
      </w:r>
      <w:r w:rsidRPr="00031DC3">
        <w:rPr>
          <w:b/>
        </w:rPr>
        <w:t>s</w:t>
      </w:r>
      <w:r w:rsidRPr="00031DC3">
        <w:rPr>
          <w:b/>
        </w:rPr>
        <w:t xml:space="preserve">sions de gaz à effet de serre et </w:t>
      </w:r>
      <w:r w:rsidRPr="00031DC3">
        <w:rPr>
          <w:rFonts w:cs="Arial"/>
          <w:b/>
        </w:rPr>
        <w:t>les émissions de polluants atmosphériques</w:t>
      </w:r>
      <w:r w:rsidRPr="00031DC3">
        <w:rPr>
          <w:b/>
        </w:rPr>
        <w:t xml:space="preserve"> sur l’ensemble du territoire de la collectivité (chapitres 1, 3, 4, 5 et 6)</w:t>
      </w:r>
    </w:p>
    <w:p w14:paraId="1DAB9C22" w14:textId="452D2CED" w:rsidR="00277630" w:rsidRDefault="00277630" w:rsidP="00277630">
      <w:r>
        <w:t>La ville de Lorient reprend les objecti</w:t>
      </w:r>
      <w:r w:rsidR="0005306D">
        <w:t xml:space="preserve">fs territoriaux du PCAET de Lorient Agglomération. </w:t>
      </w:r>
    </w:p>
    <w:p w14:paraId="1B41C4F2" w14:textId="77777777" w:rsidR="0005306D" w:rsidRPr="00277630" w:rsidRDefault="0005306D" w:rsidP="00277630"/>
    <w:p w14:paraId="28C1973A" w14:textId="77777777" w:rsidR="00E649CD" w:rsidRPr="0072279E" w:rsidRDefault="00E649CD" w:rsidP="00E45F5C">
      <w:pPr>
        <w:pStyle w:val="Paragraphedeliste"/>
        <w:numPr>
          <w:ilvl w:val="0"/>
          <w:numId w:val="19"/>
        </w:numPr>
        <w:kinsoku w:val="0"/>
        <w:overflowPunct w:val="0"/>
        <w:spacing w:before="0" w:after="0" w:line="240" w:lineRule="auto"/>
        <w:textAlignment w:val="baseline"/>
        <w:rPr>
          <w:rFonts w:eastAsia="Calibri" w:cs="Arial"/>
          <w:szCs w:val="22"/>
          <w:lang w:eastAsia="en-US"/>
        </w:rPr>
      </w:pPr>
      <w:r w:rsidRPr="0072279E">
        <w:rPr>
          <w:rFonts w:eastAsia="Calibri" w:cs="Arial"/>
          <w:szCs w:val="22"/>
          <w:lang w:eastAsia="en-US"/>
        </w:rPr>
        <w:t>BATIMENT : réduire de 81% les gaz à effet de serre du résidentiel et 76% du tertiaire</w:t>
      </w:r>
    </w:p>
    <w:p w14:paraId="25D347B7" w14:textId="514AE190"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Pour ce faire, il est nécessaire de rénover tout le parc bâti d’ici 2050</w:t>
      </w:r>
      <w:r w:rsidR="00861667" w:rsidRPr="0072279E">
        <w:rPr>
          <w:rFonts w:ascii="Arial" w:hAnsi="Arial" w:cs="Arial"/>
          <w:sz w:val="18"/>
          <w:szCs w:val="22"/>
          <w:lang w:eastAsia="en-US"/>
        </w:rPr>
        <w:t xml:space="preserve"> soit 3% par an</w:t>
      </w:r>
      <w:r w:rsidRPr="0072279E">
        <w:rPr>
          <w:rFonts w:ascii="Arial" w:hAnsi="Arial" w:cs="Arial"/>
          <w:sz w:val="18"/>
          <w:szCs w:val="22"/>
          <w:lang w:eastAsia="en-US"/>
        </w:rPr>
        <w:t>.</w:t>
      </w:r>
    </w:p>
    <w:p w14:paraId="35730170"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Pour l’habitat, cela correspond à 3000 logements à rénover par an : 2500 dans le parc privé et 500 dans le parc public, contre 2300 aujourd’hui.</w:t>
      </w:r>
    </w:p>
    <w:p w14:paraId="180AE3E1" w14:textId="66389F37" w:rsidR="00E649CD"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 xml:space="preserve">Pour le parc tertiaire, les collectivités doivent se montrer exemplaires. </w:t>
      </w:r>
      <w:r w:rsidR="00D80CEE">
        <w:rPr>
          <w:rFonts w:ascii="Arial" w:hAnsi="Arial" w:cs="Arial"/>
          <w:sz w:val="18"/>
          <w:szCs w:val="22"/>
          <w:lang w:eastAsia="en-US"/>
        </w:rPr>
        <w:t>La ville de Lorient</w:t>
      </w:r>
      <w:r w:rsidRPr="0072279E">
        <w:rPr>
          <w:rFonts w:ascii="Arial" w:hAnsi="Arial" w:cs="Arial"/>
          <w:sz w:val="18"/>
          <w:szCs w:val="22"/>
          <w:lang w:eastAsia="en-US"/>
        </w:rPr>
        <w:t xml:space="preserve"> s’</w:t>
      </w:r>
      <w:r w:rsidR="00D80CEE">
        <w:rPr>
          <w:rFonts w:ascii="Arial" w:hAnsi="Arial" w:cs="Arial"/>
          <w:sz w:val="18"/>
          <w:szCs w:val="22"/>
          <w:lang w:eastAsia="en-US"/>
        </w:rPr>
        <w:t>est ainsi engagée par délibération sur les objectifs suivants :</w:t>
      </w:r>
    </w:p>
    <w:p w14:paraId="03408ACC" w14:textId="73D5AAE6" w:rsidR="00D80CEE" w:rsidRPr="00D80CEE" w:rsidRDefault="00D80CEE" w:rsidP="00D80CEE">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application du décret tertiaire de 2019 pour</w:t>
      </w:r>
      <w:r>
        <w:rPr>
          <w:rFonts w:ascii="Arial" w:hAnsi="Arial" w:cs="Arial"/>
          <w:sz w:val="18"/>
          <w:szCs w:val="22"/>
          <w:lang w:eastAsia="en-US"/>
        </w:rPr>
        <w:t xml:space="preserve"> l’intégralité de</w:t>
      </w:r>
      <w:r w:rsidRPr="00D80CEE">
        <w:rPr>
          <w:rFonts w:ascii="Arial" w:hAnsi="Arial" w:cs="Arial"/>
          <w:sz w:val="18"/>
          <w:szCs w:val="22"/>
          <w:lang w:eastAsia="en-US"/>
        </w:rPr>
        <w:t xml:space="preserve"> </w:t>
      </w:r>
      <w:r>
        <w:rPr>
          <w:rFonts w:ascii="Arial" w:hAnsi="Arial" w:cs="Arial"/>
          <w:sz w:val="18"/>
          <w:szCs w:val="22"/>
          <w:lang w:eastAsia="en-US"/>
        </w:rPr>
        <w:t>s</w:t>
      </w:r>
      <w:r w:rsidRPr="00D80CEE">
        <w:rPr>
          <w:rFonts w:ascii="Arial" w:hAnsi="Arial" w:cs="Arial"/>
          <w:sz w:val="18"/>
          <w:szCs w:val="22"/>
          <w:lang w:eastAsia="en-US"/>
        </w:rPr>
        <w:t>es bâtiments soit -40% de consomm</w:t>
      </w:r>
      <w:r w:rsidRPr="00D80CEE">
        <w:rPr>
          <w:rFonts w:ascii="Arial" w:hAnsi="Arial" w:cs="Arial"/>
          <w:sz w:val="18"/>
          <w:szCs w:val="22"/>
          <w:lang w:eastAsia="en-US"/>
        </w:rPr>
        <w:t>a</w:t>
      </w:r>
      <w:r w:rsidRPr="00D80CEE">
        <w:rPr>
          <w:rFonts w:ascii="Arial" w:hAnsi="Arial" w:cs="Arial"/>
          <w:sz w:val="18"/>
          <w:szCs w:val="22"/>
          <w:lang w:eastAsia="en-US"/>
        </w:rPr>
        <w:t>tion en 2030, -50% en 2040 et -60% en 2050</w:t>
      </w:r>
    </w:p>
    <w:p w14:paraId="5E197705" w14:textId="77777777" w:rsidR="00D80CEE" w:rsidRPr="00D80CEE" w:rsidRDefault="00D80CEE" w:rsidP="00D80CEE">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d'émissions de CO2 en 2025, -60% d'émissions de CO2 en 2030 par rapport à 1990 et compensation des émissions résiduelles pour atteindre la neutralité carbone</w:t>
      </w:r>
    </w:p>
    <w:p w14:paraId="11F7DC87" w14:textId="77777777" w:rsidR="00D80CEE" w:rsidRPr="00D80CEE" w:rsidRDefault="00D80CEE" w:rsidP="00D80CEE">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d'utilisation sur le patrimoine d'énergies renouvelables en production locale en 2025</w:t>
      </w:r>
    </w:p>
    <w:p w14:paraId="2540E22A" w14:textId="6CD3EC20" w:rsidR="00D80CEE" w:rsidRPr="0072279E" w:rsidRDefault="00D80CEE" w:rsidP="00D80CEE">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D80CEE">
        <w:rPr>
          <w:rFonts w:ascii="Arial" w:hAnsi="Arial" w:cs="Arial"/>
          <w:sz w:val="18"/>
          <w:szCs w:val="22"/>
          <w:lang w:eastAsia="en-US"/>
        </w:rPr>
        <w:t>- diminution des consommations de l'éclairage public pour viser 2,5GWh en 2025 et 1,25GWh en 2030, 750MWh en 2040.</w:t>
      </w:r>
    </w:p>
    <w:p w14:paraId="74D4FF6F"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p>
    <w:p w14:paraId="2A583738" w14:textId="77777777" w:rsidR="00E649CD" w:rsidRPr="0072279E" w:rsidRDefault="00E649CD" w:rsidP="00E45F5C">
      <w:pPr>
        <w:pStyle w:val="Paragraphedeliste"/>
        <w:numPr>
          <w:ilvl w:val="0"/>
          <w:numId w:val="20"/>
        </w:numPr>
        <w:kinsoku w:val="0"/>
        <w:overflowPunct w:val="0"/>
        <w:spacing w:before="0" w:after="0" w:line="240" w:lineRule="auto"/>
        <w:textAlignment w:val="baseline"/>
        <w:rPr>
          <w:rFonts w:eastAsia="Calibri" w:cs="Arial"/>
          <w:szCs w:val="22"/>
          <w:lang w:eastAsia="en-US"/>
        </w:rPr>
      </w:pPr>
      <w:r w:rsidRPr="0072279E">
        <w:rPr>
          <w:rFonts w:eastAsia="Calibri" w:cs="Arial"/>
          <w:szCs w:val="22"/>
          <w:lang w:eastAsia="en-US"/>
        </w:rPr>
        <w:t xml:space="preserve">TRANSPORTS : réduire de 78% les gaz à effet de serre </w:t>
      </w:r>
    </w:p>
    <w:p w14:paraId="154B166B"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72279E">
        <w:rPr>
          <w:rFonts w:ascii="Arial" w:hAnsi="Arial" w:cs="Arial"/>
          <w:sz w:val="18"/>
          <w:szCs w:val="22"/>
          <w:lang w:eastAsia="en-US"/>
        </w:rPr>
        <w:t xml:space="preserve">Plusieurs approches sont à mener en parallèle pour atteindre cet objectif. </w:t>
      </w:r>
    </w:p>
    <w:p w14:paraId="7CA7CDC0" w14:textId="6A582065" w:rsidR="00E649CD" w:rsidRPr="0072279E" w:rsidRDefault="00E649CD" w:rsidP="00E45F5C">
      <w:pPr>
        <w:pStyle w:val="NormalWeb"/>
        <w:numPr>
          <w:ilvl w:val="0"/>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 xml:space="preserve">Réduire les besoins de déplacements en développant le télétravail, les espaces de </w:t>
      </w:r>
      <w:proofErr w:type="spellStart"/>
      <w:r w:rsidRPr="0072279E">
        <w:rPr>
          <w:rFonts w:ascii="Arial" w:hAnsi="Arial" w:cs="Arial"/>
          <w:sz w:val="18"/>
          <w:szCs w:val="22"/>
          <w:lang w:eastAsia="en-US"/>
        </w:rPr>
        <w:t>coworking</w:t>
      </w:r>
      <w:proofErr w:type="spellEnd"/>
      <w:r w:rsidRPr="0072279E">
        <w:rPr>
          <w:rFonts w:ascii="Arial" w:hAnsi="Arial" w:cs="Arial"/>
          <w:sz w:val="18"/>
          <w:szCs w:val="22"/>
          <w:lang w:eastAsia="en-US"/>
        </w:rPr>
        <w:t>, la visio</w:t>
      </w:r>
      <w:r w:rsidR="00816059" w:rsidRPr="0072279E">
        <w:rPr>
          <w:rFonts w:ascii="Arial" w:hAnsi="Arial" w:cs="Arial"/>
          <w:sz w:val="18"/>
          <w:szCs w:val="22"/>
          <w:lang w:eastAsia="en-US"/>
        </w:rPr>
        <w:t>-</w:t>
      </w:r>
      <w:r w:rsidRPr="0072279E">
        <w:rPr>
          <w:rFonts w:ascii="Arial" w:hAnsi="Arial" w:cs="Arial"/>
          <w:sz w:val="18"/>
          <w:szCs w:val="22"/>
          <w:lang w:eastAsia="en-US"/>
        </w:rPr>
        <w:t>conférence….</w:t>
      </w:r>
    </w:p>
    <w:p w14:paraId="4C8D3882" w14:textId="77777777" w:rsidR="00E649CD" w:rsidRPr="0072279E" w:rsidRDefault="00E649CD" w:rsidP="00E45F5C">
      <w:pPr>
        <w:pStyle w:val="NormalWeb"/>
        <w:numPr>
          <w:ilvl w:val="0"/>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 xml:space="preserve">Réduire la place de la voiture en favorisant </w:t>
      </w:r>
    </w:p>
    <w:p w14:paraId="60BDB382" w14:textId="77777777" w:rsidR="00E649CD" w:rsidRPr="0072279E" w:rsidRDefault="00E649CD" w:rsidP="00E45F5C">
      <w:pPr>
        <w:pStyle w:val="NormalWeb"/>
        <w:numPr>
          <w:ilvl w:val="1"/>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 xml:space="preserve">les transports en commun  avec un objectif de progression d’1 million de voyages/an en bus d'ici 2022 (17 millions de voyage par an aujourd’hui) ; </w:t>
      </w:r>
    </w:p>
    <w:p w14:paraId="689C6BB9" w14:textId="77777777" w:rsidR="00E649CD" w:rsidRPr="0072279E" w:rsidRDefault="00E649CD" w:rsidP="00E45F5C">
      <w:pPr>
        <w:pStyle w:val="NormalWeb"/>
        <w:numPr>
          <w:ilvl w:val="1"/>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le vélo avec l’objectif d’atteindre une part de déplacements à vélo de 30% en centre urbain (Lorient-Lanester) et de 10% pour le reste du territoire. Cette part était de 3% en 2015.</w:t>
      </w:r>
    </w:p>
    <w:p w14:paraId="53DD8ED1" w14:textId="77777777" w:rsidR="00E649CD" w:rsidRPr="0072279E" w:rsidRDefault="00E649CD" w:rsidP="00E45F5C">
      <w:pPr>
        <w:pStyle w:val="NormalWeb"/>
        <w:numPr>
          <w:ilvl w:val="1"/>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Le covoiturage en atteignant 2 passagers par voiture contre 1,4 en moyenne a</w:t>
      </w:r>
      <w:r w:rsidRPr="0072279E">
        <w:rPr>
          <w:rFonts w:ascii="Arial" w:hAnsi="Arial" w:cs="Arial"/>
          <w:sz w:val="18"/>
          <w:szCs w:val="22"/>
          <w:lang w:eastAsia="en-US"/>
        </w:rPr>
        <w:t>u</w:t>
      </w:r>
      <w:r w:rsidRPr="0072279E">
        <w:rPr>
          <w:rFonts w:ascii="Arial" w:hAnsi="Arial" w:cs="Arial"/>
          <w:sz w:val="18"/>
          <w:szCs w:val="22"/>
          <w:lang w:eastAsia="en-US"/>
        </w:rPr>
        <w:t>jourd’hui</w:t>
      </w:r>
    </w:p>
    <w:p w14:paraId="75BCD65E" w14:textId="77777777" w:rsidR="00E649CD" w:rsidRPr="0072279E" w:rsidRDefault="00E649CD" w:rsidP="00E45F5C">
      <w:pPr>
        <w:pStyle w:val="NormalWeb"/>
        <w:numPr>
          <w:ilvl w:val="0"/>
          <w:numId w:val="21"/>
        </w:numPr>
        <w:kinsoku w:val="0"/>
        <w:overflowPunct w:val="0"/>
        <w:spacing w:before="67" w:beforeAutospacing="0" w:after="0" w:afterAutospacing="0"/>
        <w:textAlignment w:val="baseline"/>
        <w:rPr>
          <w:rFonts w:ascii="Arial" w:hAnsi="Arial" w:cs="Arial"/>
          <w:sz w:val="18"/>
          <w:szCs w:val="22"/>
          <w:lang w:eastAsia="en-US"/>
        </w:rPr>
      </w:pPr>
      <w:r w:rsidRPr="0072279E">
        <w:rPr>
          <w:rFonts w:ascii="Arial" w:hAnsi="Arial" w:cs="Arial"/>
          <w:sz w:val="18"/>
          <w:szCs w:val="22"/>
          <w:lang w:eastAsia="en-US"/>
        </w:rPr>
        <w:t>Modifier les sources d’énergie utilisées (électricité, gaz naturel véhicule, hydrogène)</w:t>
      </w:r>
    </w:p>
    <w:p w14:paraId="6878CA4F"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p>
    <w:p w14:paraId="7CF623C5" w14:textId="77777777" w:rsidR="00E649CD" w:rsidRPr="0072279E" w:rsidRDefault="00E649CD" w:rsidP="00E45F5C">
      <w:pPr>
        <w:pStyle w:val="Paragraphedeliste"/>
        <w:numPr>
          <w:ilvl w:val="0"/>
          <w:numId w:val="22"/>
        </w:numPr>
        <w:kinsoku w:val="0"/>
        <w:overflowPunct w:val="0"/>
        <w:spacing w:before="67" w:after="0" w:line="240" w:lineRule="auto"/>
        <w:ind w:left="709"/>
        <w:textAlignment w:val="baseline"/>
        <w:rPr>
          <w:rFonts w:eastAsia="Calibri" w:cs="Arial"/>
          <w:szCs w:val="22"/>
          <w:lang w:eastAsia="en-US"/>
        </w:rPr>
      </w:pPr>
      <w:r w:rsidRPr="0072279E">
        <w:rPr>
          <w:rFonts w:eastAsia="Calibri" w:cs="Arial"/>
          <w:szCs w:val="22"/>
          <w:lang w:eastAsia="en-US"/>
        </w:rPr>
        <w:t xml:space="preserve">ENERGIES RENOUVELABLES : couvrir 18% de nos besoins en 2030 </w:t>
      </w:r>
    </w:p>
    <w:p w14:paraId="0D8B3004" w14:textId="77777777" w:rsidR="00D80CEE" w:rsidRDefault="00E649CD" w:rsidP="00E649CD">
      <w:pPr>
        <w:pStyle w:val="Paragraphedeliste"/>
        <w:kinsoku w:val="0"/>
        <w:overflowPunct w:val="0"/>
        <w:spacing w:before="67"/>
        <w:ind w:left="1123"/>
        <w:textAlignment w:val="baseline"/>
        <w:rPr>
          <w:rFonts w:eastAsia="Calibri" w:cs="Arial"/>
          <w:szCs w:val="22"/>
          <w:lang w:eastAsia="en-US"/>
        </w:rPr>
      </w:pPr>
      <w:r w:rsidRPr="0072279E">
        <w:rPr>
          <w:rFonts w:eastAsia="Calibri" w:cs="Arial"/>
          <w:szCs w:val="22"/>
          <w:lang w:eastAsia="en-US"/>
        </w:rPr>
        <w:t>Cet objectif implique de multiplier</w:t>
      </w:r>
      <w:r w:rsidR="0072279E" w:rsidRPr="0072279E">
        <w:rPr>
          <w:rFonts w:eastAsia="Calibri" w:cs="Arial"/>
          <w:szCs w:val="22"/>
          <w:lang w:eastAsia="en-US"/>
        </w:rPr>
        <w:t xml:space="preserve"> 3,5 la production d’ici 2030 par rapport à 2015: multiplication</w:t>
      </w:r>
      <w:r w:rsidRPr="0072279E">
        <w:rPr>
          <w:rFonts w:eastAsia="Calibri" w:cs="Arial"/>
          <w:szCs w:val="22"/>
          <w:lang w:eastAsia="en-US"/>
        </w:rPr>
        <w:t xml:space="preserve"> par 3</w:t>
      </w:r>
      <w:r w:rsidR="0072279E" w:rsidRPr="0072279E">
        <w:rPr>
          <w:rFonts w:eastAsia="Calibri" w:cs="Arial"/>
          <w:szCs w:val="22"/>
          <w:lang w:eastAsia="en-US"/>
        </w:rPr>
        <w:t xml:space="preserve"> pour </w:t>
      </w:r>
      <w:r w:rsidRPr="0072279E">
        <w:rPr>
          <w:rFonts w:eastAsia="Calibri" w:cs="Arial"/>
          <w:szCs w:val="22"/>
          <w:lang w:eastAsia="en-US"/>
        </w:rPr>
        <w:t xml:space="preserve">la chaleur renouvelable (bois, solaire, méthanisation) et par 12 </w:t>
      </w:r>
      <w:r w:rsidR="0072279E" w:rsidRPr="0072279E">
        <w:rPr>
          <w:rFonts w:eastAsia="Calibri" w:cs="Arial"/>
          <w:szCs w:val="22"/>
          <w:lang w:eastAsia="en-US"/>
        </w:rPr>
        <w:t>pour l’</w:t>
      </w:r>
      <w:r w:rsidRPr="0072279E">
        <w:rPr>
          <w:rFonts w:eastAsia="Calibri" w:cs="Arial"/>
          <w:szCs w:val="22"/>
          <w:lang w:eastAsia="en-US"/>
        </w:rPr>
        <w:t>électricité (photovo</w:t>
      </w:r>
      <w:r w:rsidRPr="0072279E">
        <w:rPr>
          <w:rFonts w:eastAsia="Calibri" w:cs="Arial"/>
          <w:szCs w:val="22"/>
          <w:lang w:eastAsia="en-US"/>
        </w:rPr>
        <w:t>l</w:t>
      </w:r>
      <w:r w:rsidRPr="0072279E">
        <w:rPr>
          <w:rFonts w:eastAsia="Calibri" w:cs="Arial"/>
          <w:szCs w:val="22"/>
          <w:lang w:eastAsia="en-US"/>
        </w:rPr>
        <w:t>taïque, éolien, hydroélectricité).</w:t>
      </w:r>
      <w:r w:rsidR="00D80CEE">
        <w:rPr>
          <w:rFonts w:eastAsia="Calibri" w:cs="Arial"/>
          <w:szCs w:val="22"/>
          <w:lang w:eastAsia="en-US"/>
        </w:rPr>
        <w:t xml:space="preserve"> La ville de Lorient souhaite atteindre 20% de consommation de chaleur sur son territoire par énergie renouvelable et suit cet indicateur. </w:t>
      </w:r>
    </w:p>
    <w:p w14:paraId="09C72C10" w14:textId="2FBDC2C6" w:rsidR="00E649CD" w:rsidRDefault="00D80CEE" w:rsidP="00E649CD">
      <w:pPr>
        <w:pStyle w:val="Paragraphedeliste"/>
        <w:kinsoku w:val="0"/>
        <w:overflowPunct w:val="0"/>
        <w:spacing w:before="67"/>
        <w:ind w:left="1123"/>
        <w:textAlignment w:val="baseline"/>
        <w:rPr>
          <w:rFonts w:eastAsia="Calibri" w:cs="Arial"/>
          <w:szCs w:val="22"/>
          <w:lang w:eastAsia="en-US"/>
        </w:rPr>
      </w:pPr>
      <w:r>
        <w:rPr>
          <w:rFonts w:eastAsia="Calibri" w:cs="Arial"/>
          <w:szCs w:val="22"/>
          <w:lang w:eastAsia="en-US"/>
        </w:rPr>
        <w:t>Il est vali</w:t>
      </w:r>
      <w:r w:rsidR="0072279E">
        <w:rPr>
          <w:rFonts w:eastAsia="Calibri" w:cs="Arial"/>
          <w:szCs w:val="22"/>
          <w:lang w:eastAsia="en-US"/>
        </w:rPr>
        <w:t>dé un objectif minimum de 15% de la production globale d’énergie renouvelable financé par des citoyens et des collectiv</w:t>
      </w:r>
      <w:r w:rsidR="0072279E">
        <w:rPr>
          <w:rFonts w:eastAsia="Calibri" w:cs="Arial"/>
          <w:szCs w:val="22"/>
          <w:lang w:eastAsia="en-US"/>
        </w:rPr>
        <w:t>i</w:t>
      </w:r>
      <w:r w:rsidR="0072279E">
        <w:rPr>
          <w:rFonts w:eastAsia="Calibri" w:cs="Arial"/>
          <w:szCs w:val="22"/>
          <w:lang w:eastAsia="en-US"/>
        </w:rPr>
        <w:t>tés locales.</w:t>
      </w:r>
    </w:p>
    <w:p w14:paraId="555AE313" w14:textId="77777777" w:rsidR="00932015" w:rsidRDefault="00932015" w:rsidP="00932015">
      <w:pPr>
        <w:pStyle w:val="Paragraphedeliste"/>
        <w:kinsoku w:val="0"/>
        <w:overflowPunct w:val="0"/>
        <w:spacing w:before="67"/>
        <w:ind w:left="1123"/>
        <w:textAlignment w:val="baseline"/>
        <w:rPr>
          <w:rFonts w:eastAsia="Calibri" w:cs="Arial"/>
          <w:szCs w:val="22"/>
          <w:lang w:eastAsia="en-US"/>
        </w:rPr>
      </w:pPr>
    </w:p>
    <w:p w14:paraId="1AC631D6" w14:textId="0E4F7401" w:rsidR="00932015" w:rsidRPr="00932015" w:rsidRDefault="00932015" w:rsidP="00932015">
      <w:pPr>
        <w:pStyle w:val="Paragraphedeliste"/>
        <w:kinsoku w:val="0"/>
        <w:overflowPunct w:val="0"/>
        <w:spacing w:before="67"/>
        <w:ind w:left="1123"/>
        <w:textAlignment w:val="baseline"/>
        <w:rPr>
          <w:rFonts w:eastAsia="Calibri" w:cs="Arial"/>
          <w:szCs w:val="22"/>
          <w:u w:val="single"/>
          <w:lang w:eastAsia="en-US"/>
        </w:rPr>
      </w:pPr>
      <w:r w:rsidRPr="00932015">
        <w:rPr>
          <w:rFonts w:eastAsia="Calibri" w:cs="Arial"/>
          <w:szCs w:val="22"/>
          <w:u w:val="single"/>
          <w:lang w:eastAsia="en-US"/>
        </w:rPr>
        <w:t>Pour la ville de Lorient, plus spécifiquement</w:t>
      </w:r>
      <w:r>
        <w:rPr>
          <w:rFonts w:eastAsia="Calibri" w:cs="Arial"/>
          <w:szCs w:val="22"/>
          <w:u w:val="single"/>
          <w:lang w:eastAsia="en-US"/>
        </w:rPr>
        <w:t xml:space="preserve"> sur son patrimoine</w:t>
      </w:r>
      <w:r w:rsidRPr="00932015">
        <w:rPr>
          <w:rFonts w:eastAsia="Calibri" w:cs="Arial"/>
          <w:szCs w:val="22"/>
          <w:u w:val="single"/>
          <w:lang w:eastAsia="en-US"/>
        </w:rPr>
        <w:t xml:space="preserve"> : </w:t>
      </w:r>
    </w:p>
    <w:p w14:paraId="4072A1BA" w14:textId="77777777" w:rsidR="00932015" w:rsidRDefault="00932015" w:rsidP="00932015">
      <w:pPr>
        <w:pStyle w:val="Paragraphedeliste"/>
        <w:kinsoku w:val="0"/>
        <w:overflowPunct w:val="0"/>
        <w:spacing w:before="67"/>
        <w:ind w:left="1123"/>
        <w:textAlignment w:val="baseline"/>
        <w:rPr>
          <w:rFonts w:eastAsia="Calibri" w:cs="Arial"/>
          <w:szCs w:val="22"/>
          <w:lang w:eastAsia="en-US"/>
        </w:rPr>
      </w:pPr>
    </w:p>
    <w:p w14:paraId="16A3AF20" w14:textId="0AF0DCFF"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r w:rsidRPr="00932015">
        <w:rPr>
          <w:rFonts w:eastAsia="Calibri" w:cs="Arial"/>
          <w:szCs w:val="22"/>
          <w:lang w:eastAsia="en-US"/>
        </w:rPr>
        <w:t>Objectif initial du Plan Climat : 30% d’énergies renouvelables dans la consommation des bât</w:t>
      </w:r>
      <w:r w:rsidRPr="00932015">
        <w:rPr>
          <w:rFonts w:eastAsia="Calibri" w:cs="Arial"/>
          <w:szCs w:val="22"/>
          <w:lang w:eastAsia="en-US"/>
        </w:rPr>
        <w:t>i</w:t>
      </w:r>
      <w:r w:rsidRPr="00932015">
        <w:rPr>
          <w:rFonts w:eastAsia="Calibri" w:cs="Arial"/>
          <w:szCs w:val="22"/>
          <w:lang w:eastAsia="en-US"/>
        </w:rPr>
        <w:t>ments en 2020.</w:t>
      </w:r>
    </w:p>
    <w:p w14:paraId="20821FD1" w14:textId="77777777"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p>
    <w:p w14:paraId="3B0B4973" w14:textId="22147C25"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r w:rsidRPr="00932015">
        <w:rPr>
          <w:rFonts w:eastAsia="Calibri" w:cs="Arial"/>
          <w:szCs w:val="22"/>
          <w:lang w:eastAsia="en-US"/>
        </w:rPr>
        <w:t>Objectif Plan Climat mis à jour dans le cadre du rapport annuel développement durable : 50% d’énergies renouvelables dans la consommation des bâtiments en 2020</w:t>
      </w:r>
    </w:p>
    <w:p w14:paraId="3B0DA748" w14:textId="77777777" w:rsidR="00932015" w:rsidRPr="00932015" w:rsidRDefault="00932015" w:rsidP="00932015">
      <w:pPr>
        <w:pStyle w:val="Paragraphedeliste"/>
        <w:kinsoku w:val="0"/>
        <w:overflowPunct w:val="0"/>
        <w:spacing w:before="67"/>
        <w:ind w:left="1123"/>
        <w:textAlignment w:val="baseline"/>
        <w:rPr>
          <w:rFonts w:eastAsia="Calibri" w:cs="Arial"/>
          <w:szCs w:val="22"/>
          <w:lang w:eastAsia="en-US"/>
        </w:rPr>
      </w:pPr>
    </w:p>
    <w:p w14:paraId="00A95940" w14:textId="4AD5FCC8" w:rsidR="00932015" w:rsidRPr="0072279E" w:rsidRDefault="00932015" w:rsidP="00932015">
      <w:pPr>
        <w:pStyle w:val="Paragraphedeliste"/>
        <w:kinsoku w:val="0"/>
        <w:overflowPunct w:val="0"/>
        <w:spacing w:before="67"/>
        <w:ind w:left="1123"/>
        <w:textAlignment w:val="baseline"/>
        <w:rPr>
          <w:rFonts w:eastAsia="Calibri" w:cs="Arial"/>
          <w:szCs w:val="22"/>
          <w:lang w:eastAsia="en-US"/>
        </w:rPr>
      </w:pPr>
      <w:r w:rsidRPr="00932015">
        <w:rPr>
          <w:rFonts w:eastAsia="Calibri" w:cs="Arial"/>
          <w:szCs w:val="22"/>
          <w:lang w:eastAsia="en-US"/>
        </w:rPr>
        <w:t xml:space="preserve">Objectif </w:t>
      </w:r>
      <w:proofErr w:type="spellStart"/>
      <w:r w:rsidRPr="00932015">
        <w:rPr>
          <w:rFonts w:eastAsia="Calibri" w:cs="Arial"/>
          <w:szCs w:val="22"/>
          <w:lang w:eastAsia="en-US"/>
        </w:rPr>
        <w:t>Cit’ergie</w:t>
      </w:r>
      <w:proofErr w:type="spellEnd"/>
      <w:r w:rsidRPr="00932015">
        <w:rPr>
          <w:rFonts w:eastAsia="Calibri" w:cs="Arial"/>
          <w:szCs w:val="22"/>
          <w:lang w:eastAsia="en-US"/>
        </w:rPr>
        <w:t xml:space="preserve"> (impact du programme d’actions) : 50% de consommation d’énergies renouv</w:t>
      </w:r>
      <w:r w:rsidRPr="00932015">
        <w:rPr>
          <w:rFonts w:eastAsia="Calibri" w:cs="Arial"/>
          <w:szCs w:val="22"/>
          <w:lang w:eastAsia="en-US"/>
        </w:rPr>
        <w:t>e</w:t>
      </w:r>
      <w:r w:rsidRPr="00932015">
        <w:rPr>
          <w:rFonts w:eastAsia="Calibri" w:cs="Arial"/>
          <w:szCs w:val="22"/>
          <w:lang w:eastAsia="en-US"/>
        </w:rPr>
        <w:t>lables produites localement (bois, solaire thermique, solaire photovoltaïque) dans la consommation des bâtiments en 2025.</w:t>
      </w:r>
    </w:p>
    <w:p w14:paraId="38F22014" w14:textId="77777777" w:rsidR="00E649CD" w:rsidRPr="0072279E" w:rsidRDefault="00E649CD" w:rsidP="00E649CD">
      <w:pPr>
        <w:pStyle w:val="NormalWeb"/>
        <w:kinsoku w:val="0"/>
        <w:overflowPunct w:val="0"/>
        <w:spacing w:before="67" w:beforeAutospacing="0" w:after="0" w:afterAutospacing="0"/>
        <w:ind w:left="1123"/>
        <w:textAlignment w:val="baseline"/>
        <w:rPr>
          <w:rFonts w:ascii="Arial" w:hAnsi="Arial" w:cs="Arial"/>
          <w:sz w:val="18"/>
          <w:szCs w:val="22"/>
          <w:lang w:eastAsia="en-US"/>
        </w:rPr>
      </w:pPr>
    </w:p>
    <w:p w14:paraId="3BC576EF" w14:textId="77777777" w:rsidR="00E649CD" w:rsidRPr="0072279E" w:rsidRDefault="00E649CD" w:rsidP="00E45F5C">
      <w:pPr>
        <w:pStyle w:val="Paragraphedeliste"/>
        <w:numPr>
          <w:ilvl w:val="0"/>
          <w:numId w:val="23"/>
        </w:numPr>
        <w:kinsoku w:val="0"/>
        <w:overflowPunct w:val="0"/>
        <w:spacing w:before="0" w:after="0" w:line="240" w:lineRule="auto"/>
        <w:textAlignment w:val="baseline"/>
        <w:rPr>
          <w:rFonts w:eastAsia="Calibri" w:cs="Arial"/>
          <w:szCs w:val="22"/>
          <w:lang w:eastAsia="en-US"/>
        </w:rPr>
      </w:pPr>
      <w:r w:rsidRPr="0072279E">
        <w:rPr>
          <w:rFonts w:eastAsia="Calibri" w:cs="Arial"/>
          <w:szCs w:val="22"/>
          <w:lang w:eastAsia="en-US"/>
        </w:rPr>
        <w:t xml:space="preserve">SEQUESTRATION CARBONE : multiplication par 2 du niveau actuel </w:t>
      </w:r>
    </w:p>
    <w:p w14:paraId="2170763C" w14:textId="77777777" w:rsidR="00E649CD" w:rsidRDefault="00E649CD" w:rsidP="0072279E">
      <w:pPr>
        <w:pStyle w:val="NormalWeb"/>
        <w:kinsoku w:val="0"/>
        <w:overflowPunct w:val="0"/>
        <w:spacing w:before="67" w:beforeAutospacing="0" w:after="0" w:afterAutospacing="0" w:line="276" w:lineRule="auto"/>
        <w:ind w:left="1134"/>
        <w:textAlignment w:val="baseline"/>
        <w:rPr>
          <w:rFonts w:ascii="Arial" w:hAnsi="Arial" w:cs="Arial"/>
          <w:sz w:val="18"/>
          <w:szCs w:val="22"/>
          <w:lang w:eastAsia="en-US"/>
        </w:rPr>
      </w:pPr>
      <w:r w:rsidRPr="0072279E">
        <w:rPr>
          <w:rFonts w:ascii="Arial" w:hAnsi="Arial" w:cs="Arial"/>
          <w:sz w:val="18"/>
          <w:szCs w:val="22"/>
          <w:lang w:eastAsia="en-US"/>
        </w:rPr>
        <w:lastRenderedPageBreak/>
        <w:t xml:space="preserve">Ceci nécessite de développer une meilleure gestion des forêts, de développer les plantations d’arbres, d’avoir recours à des matériaux </w:t>
      </w:r>
      <w:proofErr w:type="spellStart"/>
      <w:r w:rsidRPr="0072279E">
        <w:rPr>
          <w:rFonts w:ascii="Arial" w:hAnsi="Arial" w:cs="Arial"/>
          <w:sz w:val="18"/>
          <w:szCs w:val="22"/>
          <w:lang w:eastAsia="en-US"/>
        </w:rPr>
        <w:t>biosourcés</w:t>
      </w:r>
      <w:proofErr w:type="spellEnd"/>
      <w:r w:rsidRPr="0072279E">
        <w:rPr>
          <w:rFonts w:ascii="Arial" w:hAnsi="Arial" w:cs="Arial"/>
          <w:sz w:val="18"/>
          <w:szCs w:val="22"/>
          <w:lang w:eastAsia="en-US"/>
        </w:rPr>
        <w:t xml:space="preserve"> dont le bois dans la construction et au bois l</w:t>
      </w:r>
      <w:r w:rsidRPr="0072279E">
        <w:rPr>
          <w:rFonts w:ascii="Arial" w:hAnsi="Arial" w:cs="Arial"/>
          <w:sz w:val="18"/>
          <w:szCs w:val="22"/>
          <w:lang w:eastAsia="en-US"/>
        </w:rPr>
        <w:t>o</w:t>
      </w:r>
      <w:r w:rsidRPr="0072279E">
        <w:rPr>
          <w:rFonts w:ascii="Arial" w:hAnsi="Arial" w:cs="Arial"/>
          <w:sz w:val="18"/>
          <w:szCs w:val="22"/>
          <w:lang w:eastAsia="en-US"/>
        </w:rPr>
        <w:t>cal pour le chauffage. Il s’agit également de maintenir les prairies, de lutter contre l’artificialisation des sols, d’encourager la nature en ville, bénéfique aussi pour la fraîcheur en été.</w:t>
      </w:r>
    </w:p>
    <w:p w14:paraId="676DB3D9" w14:textId="5CDF6A2B" w:rsidR="00E649CD" w:rsidRDefault="0072279E" w:rsidP="0072279E">
      <w:pPr>
        <w:pStyle w:val="Titre6"/>
        <w:keepNext/>
        <w:spacing w:before="0" w:line="276" w:lineRule="auto"/>
        <w:ind w:left="1134"/>
        <w:jc w:val="both"/>
        <w:rPr>
          <w:rFonts w:eastAsia="Calibri" w:cs="Arial"/>
          <w:i w:val="0"/>
          <w:lang w:eastAsia="zh-CN"/>
        </w:rPr>
      </w:pPr>
      <w:r w:rsidRPr="0072279E">
        <w:rPr>
          <w:rFonts w:eastAsia="Calibri" w:cs="Arial"/>
          <w:i w:val="0"/>
          <w:lang w:eastAsia="zh-CN"/>
        </w:rPr>
        <w:t>Concernant l’agriculture, il est prévu un maintien de la surface agricole utile, une progression du Bio (16% de la SAU en 2022) et de l’approvisionnement local</w:t>
      </w:r>
    </w:p>
    <w:p w14:paraId="0CEB424A" w14:textId="77777777" w:rsidR="0072279E" w:rsidRPr="0072279E" w:rsidRDefault="0072279E" w:rsidP="0072279E">
      <w:pPr>
        <w:spacing w:before="0"/>
        <w:rPr>
          <w:lang w:eastAsia="zh-CN"/>
        </w:rPr>
      </w:pPr>
    </w:p>
    <w:p w14:paraId="7699861D" w14:textId="1DD96911" w:rsidR="00E649CD" w:rsidRPr="0072279E" w:rsidRDefault="0072279E" w:rsidP="0072279E">
      <w:pPr>
        <w:pStyle w:val="Paragraphedeliste"/>
        <w:numPr>
          <w:ilvl w:val="0"/>
          <w:numId w:val="23"/>
        </w:numPr>
        <w:kinsoku w:val="0"/>
        <w:overflowPunct w:val="0"/>
        <w:spacing w:before="0" w:after="0" w:line="240" w:lineRule="auto"/>
        <w:textAlignment w:val="baseline"/>
        <w:rPr>
          <w:rFonts w:cs="Arial"/>
        </w:rPr>
      </w:pPr>
      <w:r w:rsidRPr="0072279E">
        <w:rPr>
          <w:rFonts w:cs="Arial"/>
        </w:rPr>
        <w:t>POLLUTION ATMOSPHERIQUE</w:t>
      </w:r>
    </w:p>
    <w:p w14:paraId="396C64E9" w14:textId="7FF248E2" w:rsidR="003C03A1" w:rsidRPr="00F22608" w:rsidRDefault="00F22608" w:rsidP="0072279E">
      <w:pPr>
        <w:spacing w:line="276" w:lineRule="auto"/>
        <w:ind w:left="1134"/>
        <w:jc w:val="both"/>
        <w:rPr>
          <w:rFonts w:cs="Arial"/>
        </w:rPr>
      </w:pPr>
      <w:r w:rsidRPr="00F22608">
        <w:rPr>
          <w:rFonts w:cs="Arial"/>
        </w:rPr>
        <w:t>Lorient Agglomération dispose d’une bonne qualité de l’air. Pour autant, le territoire a retenu les o</w:t>
      </w:r>
      <w:r w:rsidRPr="00F22608">
        <w:rPr>
          <w:rFonts w:cs="Arial"/>
        </w:rPr>
        <w:t>b</w:t>
      </w:r>
      <w:r w:rsidRPr="00F22608">
        <w:rPr>
          <w:rFonts w:cs="Arial"/>
        </w:rPr>
        <w:t>jectifs du plan national de réduction des polluants atmosphériques</w:t>
      </w:r>
    </w:p>
    <w:p w14:paraId="05661AF6" w14:textId="77777777" w:rsidR="00F22608" w:rsidRPr="00587156" w:rsidRDefault="00F22608" w:rsidP="003C03A1">
      <w:pPr>
        <w:jc w:val="both"/>
        <w:rPr>
          <w:rFonts w:eastAsia="Calibri" w:cs="Arial"/>
          <w:lang w:eastAsia="zh-CN"/>
        </w:rPr>
      </w:pPr>
    </w:p>
    <w:p w14:paraId="0E680468" w14:textId="77777777" w:rsidR="003C03A1" w:rsidRPr="000631FC" w:rsidRDefault="003C03A1" w:rsidP="003C03A1">
      <w:pPr>
        <w:pStyle w:val="Titre6"/>
        <w:keepNext/>
        <w:spacing w:before="0" w:line="240" w:lineRule="auto"/>
        <w:jc w:val="both"/>
        <w:rPr>
          <w:b/>
        </w:rPr>
      </w:pPr>
      <w:r w:rsidRPr="00D34B0E">
        <w:rPr>
          <w:b/>
        </w:rPr>
        <w:t xml:space="preserve">Objectifs quantitatifs pour limiter la consommation d’énergie, les émissions de gaz à effet de serre des bâtiments du patrimoine de la </w:t>
      </w:r>
      <w:r w:rsidRPr="00031DC3">
        <w:rPr>
          <w:b/>
        </w:rPr>
        <w:t xml:space="preserve">collectivité et </w:t>
      </w:r>
      <w:r w:rsidRPr="00031DC3">
        <w:rPr>
          <w:rFonts w:cs="Arial"/>
          <w:b/>
        </w:rPr>
        <w:t>les émissions de polluants atmosphériques</w:t>
      </w:r>
      <w:r w:rsidRPr="00031DC3">
        <w:rPr>
          <w:b/>
        </w:rPr>
        <w:t xml:space="preserve"> (chapitre 2)</w:t>
      </w:r>
    </w:p>
    <w:p w14:paraId="536B7BDB" w14:textId="4603ED6C" w:rsidR="00F22608" w:rsidRDefault="00F22608" w:rsidP="0072279E">
      <w:pPr>
        <w:pStyle w:val="Titre6"/>
        <w:keepNext/>
        <w:spacing w:before="0" w:line="276" w:lineRule="auto"/>
        <w:jc w:val="both"/>
        <w:rPr>
          <w:rFonts w:cs="Arial"/>
          <w:i w:val="0"/>
        </w:rPr>
      </w:pPr>
      <w:r w:rsidRPr="00F22608">
        <w:rPr>
          <w:rFonts w:cs="Arial"/>
          <w:i w:val="0"/>
        </w:rPr>
        <w:t>Lorient s’</w:t>
      </w:r>
      <w:r w:rsidR="008C47ED">
        <w:rPr>
          <w:rFonts w:cs="Arial"/>
          <w:i w:val="0"/>
        </w:rPr>
        <w:t xml:space="preserve">engage à être exemplaire avec les </w:t>
      </w:r>
      <w:r w:rsidRPr="00F22608">
        <w:rPr>
          <w:rFonts w:cs="Arial"/>
          <w:i w:val="0"/>
        </w:rPr>
        <w:t>objectif</w:t>
      </w:r>
      <w:r w:rsidR="008C47ED">
        <w:rPr>
          <w:rFonts w:cs="Arial"/>
          <w:i w:val="0"/>
        </w:rPr>
        <w:t>s</w:t>
      </w:r>
      <w:r w:rsidRPr="00F22608">
        <w:rPr>
          <w:rFonts w:cs="Arial"/>
          <w:i w:val="0"/>
        </w:rPr>
        <w:t xml:space="preserve"> </w:t>
      </w:r>
      <w:r w:rsidR="008C47ED">
        <w:rPr>
          <w:rFonts w:cs="Arial"/>
          <w:i w:val="0"/>
        </w:rPr>
        <w:t>suivants :</w:t>
      </w:r>
    </w:p>
    <w:p w14:paraId="758D09BF" w14:textId="77777777" w:rsidR="008C47ED" w:rsidRPr="00D80CEE" w:rsidRDefault="008C47ED" w:rsidP="008C47ED">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application du décret tertiaire de 2019 pour</w:t>
      </w:r>
      <w:r>
        <w:rPr>
          <w:rFonts w:ascii="Arial" w:hAnsi="Arial" w:cs="Arial"/>
          <w:sz w:val="18"/>
          <w:szCs w:val="22"/>
          <w:lang w:eastAsia="en-US"/>
        </w:rPr>
        <w:t xml:space="preserve"> l’intégralité de</w:t>
      </w:r>
      <w:r w:rsidRPr="00D80CEE">
        <w:rPr>
          <w:rFonts w:ascii="Arial" w:hAnsi="Arial" w:cs="Arial"/>
          <w:sz w:val="18"/>
          <w:szCs w:val="22"/>
          <w:lang w:eastAsia="en-US"/>
        </w:rPr>
        <w:t xml:space="preserve"> </w:t>
      </w:r>
      <w:r>
        <w:rPr>
          <w:rFonts w:ascii="Arial" w:hAnsi="Arial" w:cs="Arial"/>
          <w:sz w:val="18"/>
          <w:szCs w:val="22"/>
          <w:lang w:eastAsia="en-US"/>
        </w:rPr>
        <w:t>s</w:t>
      </w:r>
      <w:r w:rsidRPr="00D80CEE">
        <w:rPr>
          <w:rFonts w:ascii="Arial" w:hAnsi="Arial" w:cs="Arial"/>
          <w:sz w:val="18"/>
          <w:szCs w:val="22"/>
          <w:lang w:eastAsia="en-US"/>
        </w:rPr>
        <w:t>es bâtiments soit -40% de consomm</w:t>
      </w:r>
      <w:r w:rsidRPr="00D80CEE">
        <w:rPr>
          <w:rFonts w:ascii="Arial" w:hAnsi="Arial" w:cs="Arial"/>
          <w:sz w:val="18"/>
          <w:szCs w:val="22"/>
          <w:lang w:eastAsia="en-US"/>
        </w:rPr>
        <w:t>a</w:t>
      </w:r>
      <w:r w:rsidRPr="00D80CEE">
        <w:rPr>
          <w:rFonts w:ascii="Arial" w:hAnsi="Arial" w:cs="Arial"/>
          <w:sz w:val="18"/>
          <w:szCs w:val="22"/>
          <w:lang w:eastAsia="en-US"/>
        </w:rPr>
        <w:t>tion en 2030, -50% en 2040 et -60% en 2050</w:t>
      </w:r>
    </w:p>
    <w:p w14:paraId="3EBBC92A" w14:textId="77777777" w:rsidR="008C47ED" w:rsidRPr="00D80CEE" w:rsidRDefault="008C47ED" w:rsidP="008C47ED">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d'émissions de CO2 en 2025, -60% d'émissions de CO2 en 2030 par rapport à 1990 et compensation des émissions résiduelles pour atteindre la neutralité carbone</w:t>
      </w:r>
    </w:p>
    <w:p w14:paraId="452135EF" w14:textId="77777777" w:rsidR="008C47ED" w:rsidRPr="00D80CEE" w:rsidRDefault="008C47ED" w:rsidP="008C47ED">
      <w:pPr>
        <w:pStyle w:val="NormalWeb"/>
        <w:kinsoku w:val="0"/>
        <w:overflowPunct w:val="0"/>
        <w:spacing w:before="67" w:after="0"/>
        <w:ind w:left="1123"/>
        <w:textAlignment w:val="baseline"/>
        <w:rPr>
          <w:rFonts w:ascii="Arial" w:hAnsi="Arial" w:cs="Arial"/>
          <w:sz w:val="18"/>
          <w:szCs w:val="22"/>
          <w:lang w:eastAsia="en-US"/>
        </w:rPr>
      </w:pPr>
      <w:r w:rsidRPr="00D80CEE">
        <w:rPr>
          <w:rFonts w:ascii="Arial" w:hAnsi="Arial" w:cs="Arial"/>
          <w:sz w:val="18"/>
          <w:szCs w:val="22"/>
          <w:lang w:eastAsia="en-US"/>
        </w:rPr>
        <w:t>- 50% d'utilisation sur le patrimoine d'énergies renouvelables en production locale en 2025</w:t>
      </w:r>
    </w:p>
    <w:p w14:paraId="261EFE53" w14:textId="77777777" w:rsidR="008C47ED" w:rsidRPr="0072279E" w:rsidRDefault="008C47ED" w:rsidP="008C47ED">
      <w:pPr>
        <w:pStyle w:val="NormalWeb"/>
        <w:kinsoku w:val="0"/>
        <w:overflowPunct w:val="0"/>
        <w:spacing w:before="67" w:beforeAutospacing="0" w:after="0" w:afterAutospacing="0"/>
        <w:ind w:left="1123"/>
        <w:textAlignment w:val="baseline"/>
        <w:rPr>
          <w:rFonts w:ascii="Arial" w:hAnsi="Arial" w:cs="Arial"/>
          <w:sz w:val="18"/>
          <w:szCs w:val="22"/>
          <w:lang w:eastAsia="en-US"/>
        </w:rPr>
      </w:pPr>
      <w:r w:rsidRPr="00D80CEE">
        <w:rPr>
          <w:rFonts w:ascii="Arial" w:hAnsi="Arial" w:cs="Arial"/>
          <w:sz w:val="18"/>
          <w:szCs w:val="22"/>
          <w:lang w:eastAsia="en-US"/>
        </w:rPr>
        <w:t>- diminution des consommations de l'éclairage public pour viser 2,5GWh en 2025 et 1,25GWh en 2030, 750MWh en 2040.</w:t>
      </w:r>
    </w:p>
    <w:p w14:paraId="1FB81F14" w14:textId="77777777" w:rsidR="008C47ED" w:rsidRPr="008C47ED" w:rsidRDefault="008C47ED" w:rsidP="008C47ED"/>
    <w:p w14:paraId="3E707789" w14:textId="77777777" w:rsidR="003C03A1" w:rsidRPr="000631FC" w:rsidRDefault="003C03A1" w:rsidP="003C03A1">
      <w:pPr>
        <w:jc w:val="both"/>
        <w:rPr>
          <w:i/>
        </w:rPr>
      </w:pPr>
    </w:p>
    <w:p w14:paraId="7BA69FAD" w14:textId="77777777" w:rsidR="003C03A1" w:rsidRPr="000631FC" w:rsidRDefault="003C03A1" w:rsidP="003C03A1">
      <w:pPr>
        <w:pStyle w:val="Titre6"/>
        <w:keepNext/>
        <w:spacing w:before="0" w:line="240" w:lineRule="auto"/>
        <w:jc w:val="both"/>
        <w:rPr>
          <w:b/>
        </w:rPr>
      </w:pPr>
      <w:r w:rsidRPr="000631FC">
        <w:rPr>
          <w:b/>
        </w:rPr>
        <w:t>Objectifs qualitatifs en matière d’adaptation au changement climatique</w:t>
      </w:r>
    </w:p>
    <w:p w14:paraId="5CBEBF4A" w14:textId="77777777" w:rsidR="00932015" w:rsidRDefault="00932015" w:rsidP="00F22608">
      <w:pPr>
        <w:spacing w:before="0" w:after="0"/>
        <w:rPr>
          <w:rFonts w:cs="Arial"/>
        </w:rPr>
      </w:pPr>
    </w:p>
    <w:p w14:paraId="25D7997D" w14:textId="77777777" w:rsidR="00932015" w:rsidRDefault="00932015" w:rsidP="00932015">
      <w:pPr>
        <w:spacing w:before="0" w:after="0" w:line="240" w:lineRule="auto"/>
      </w:pPr>
      <w:r>
        <w:t xml:space="preserve">L’adaptation au changement climatique vise à réduire les vulnérabilités du territoire et anticiper les aléas. Lorient se positionne en complémentarité et en cohérence avec Lorient Agglomération, en territoire durable et résilient. </w:t>
      </w:r>
    </w:p>
    <w:p w14:paraId="5B280C47" w14:textId="77777777" w:rsidR="00932015" w:rsidRDefault="00932015" w:rsidP="00932015">
      <w:pPr>
        <w:spacing w:before="0" w:after="0" w:line="240" w:lineRule="auto"/>
      </w:pPr>
    </w:p>
    <w:p w14:paraId="2A6BDEA7" w14:textId="77777777" w:rsidR="00932015" w:rsidRDefault="00932015" w:rsidP="00932015">
      <w:pPr>
        <w:spacing w:before="0" w:after="0" w:line="240" w:lineRule="auto"/>
      </w:pPr>
      <w:r>
        <w:t xml:space="preserve">L’observation et la connaissance sont des préalables. La démarche est flexible, elle laisse place à l’innovation. </w:t>
      </w:r>
    </w:p>
    <w:p w14:paraId="1CBD500E" w14:textId="77777777" w:rsidR="00932015" w:rsidRDefault="00932015" w:rsidP="00F22608">
      <w:pPr>
        <w:spacing w:before="0" w:after="0"/>
        <w:rPr>
          <w:rFonts w:cs="Arial"/>
        </w:rPr>
      </w:pPr>
    </w:p>
    <w:p w14:paraId="6FDD1541" w14:textId="77777777" w:rsidR="00F22608" w:rsidRDefault="00F22608" w:rsidP="00F22608">
      <w:pPr>
        <w:spacing w:before="0" w:after="0"/>
        <w:rPr>
          <w:rFonts w:cs="Arial"/>
        </w:rPr>
      </w:pPr>
      <w:r w:rsidRPr="00F22608">
        <w:rPr>
          <w:rFonts w:cs="Arial"/>
        </w:rPr>
        <w:t xml:space="preserve">Trois priorités : </w:t>
      </w:r>
    </w:p>
    <w:p w14:paraId="5BE05BA1" w14:textId="77777777" w:rsidR="00932015" w:rsidRDefault="00932015" w:rsidP="00F22608">
      <w:pPr>
        <w:spacing w:before="0" w:after="0"/>
        <w:rPr>
          <w:rFonts w:cs="Arial"/>
        </w:rPr>
      </w:pPr>
    </w:p>
    <w:p w14:paraId="75FAAD63" w14:textId="074984DD" w:rsidR="00F22608" w:rsidRDefault="00932015" w:rsidP="00F22608">
      <w:pPr>
        <w:spacing w:before="0" w:after="0"/>
        <w:rPr>
          <w:rFonts w:cs="Arial"/>
        </w:rPr>
      </w:pPr>
      <w:r>
        <w:rPr>
          <w:rFonts w:cs="Arial"/>
        </w:rPr>
        <w:t xml:space="preserve">1/ </w:t>
      </w:r>
      <w:r w:rsidR="00F22608" w:rsidRPr="00F22608">
        <w:rPr>
          <w:rFonts w:cs="Arial"/>
        </w:rPr>
        <w:t>Préserver la ressource en eau</w:t>
      </w:r>
      <w:r w:rsidR="00F22608">
        <w:rPr>
          <w:rFonts w:cs="Arial"/>
        </w:rPr>
        <w:t xml:space="preserve"> tant en qualité qu’en quantité :</w:t>
      </w:r>
    </w:p>
    <w:p w14:paraId="3D0B4B59" w14:textId="7AA19E3E" w:rsidR="00F22608" w:rsidRDefault="00D37788" w:rsidP="00E45F5C">
      <w:pPr>
        <w:pStyle w:val="Paragraphedeliste"/>
        <w:numPr>
          <w:ilvl w:val="0"/>
          <w:numId w:val="16"/>
        </w:numPr>
        <w:suppressAutoHyphens/>
        <w:autoSpaceDE w:val="0"/>
        <w:spacing w:before="0" w:after="0" w:line="240" w:lineRule="auto"/>
        <w:contextualSpacing w:val="0"/>
        <w:jc w:val="both"/>
      </w:pPr>
      <w:r>
        <w:t>A</w:t>
      </w:r>
      <w:r w:rsidR="00F22608">
        <w:t>méliorer la connaissance de la ressource</w:t>
      </w:r>
    </w:p>
    <w:p w14:paraId="755676E3" w14:textId="3D588649" w:rsidR="00F22608" w:rsidRDefault="00D37788" w:rsidP="00E45F5C">
      <w:pPr>
        <w:pStyle w:val="Paragraphedeliste"/>
        <w:numPr>
          <w:ilvl w:val="0"/>
          <w:numId w:val="16"/>
        </w:numPr>
        <w:suppressAutoHyphens/>
        <w:autoSpaceDE w:val="0"/>
        <w:spacing w:before="0" w:after="0" w:line="240" w:lineRule="auto"/>
        <w:contextualSpacing w:val="0"/>
        <w:jc w:val="both"/>
      </w:pPr>
      <w:r>
        <w:t>R</w:t>
      </w:r>
      <w:r w:rsidR="00F22608">
        <w:t>éduire les pollutions des sols et des eaux de ruissellement sur les bassins versants</w:t>
      </w:r>
    </w:p>
    <w:p w14:paraId="111BCF57" w14:textId="7B2FC752" w:rsidR="00F22608" w:rsidRDefault="00D37788" w:rsidP="00E45F5C">
      <w:pPr>
        <w:pStyle w:val="Paragraphedeliste"/>
        <w:numPr>
          <w:ilvl w:val="0"/>
          <w:numId w:val="16"/>
        </w:numPr>
        <w:suppressAutoHyphens/>
        <w:autoSpaceDE w:val="0"/>
        <w:spacing w:before="0" w:after="0" w:line="240" w:lineRule="auto"/>
        <w:contextualSpacing w:val="0"/>
        <w:jc w:val="both"/>
      </w:pPr>
      <w:r>
        <w:t>R</w:t>
      </w:r>
      <w:r w:rsidR="00F22608">
        <w:t>éduire les quantités d’eau prélevées</w:t>
      </w:r>
    </w:p>
    <w:p w14:paraId="42BAD6FB" w14:textId="77777777" w:rsidR="00F22608" w:rsidRDefault="00F22608" w:rsidP="00F22608">
      <w:pPr>
        <w:spacing w:before="0" w:after="0" w:line="240" w:lineRule="auto"/>
        <w:rPr>
          <w:rFonts w:cs="Arial"/>
        </w:rPr>
      </w:pPr>
    </w:p>
    <w:p w14:paraId="49713492" w14:textId="2A7ABDBF" w:rsidR="00F22608" w:rsidRDefault="00932015" w:rsidP="00F22608">
      <w:pPr>
        <w:spacing w:before="0" w:after="0" w:line="240" w:lineRule="auto"/>
        <w:rPr>
          <w:rFonts w:cs="Arial"/>
        </w:rPr>
      </w:pPr>
      <w:r>
        <w:rPr>
          <w:rFonts w:cs="Arial"/>
        </w:rPr>
        <w:t xml:space="preserve">2/ </w:t>
      </w:r>
      <w:r w:rsidR="00F22608" w:rsidRPr="00F22608">
        <w:rPr>
          <w:rFonts w:cs="Arial"/>
        </w:rPr>
        <w:t>Respecter la continuité entre les milieux écologiques</w:t>
      </w:r>
      <w:r w:rsidR="00F22608">
        <w:rPr>
          <w:rFonts w:cs="Arial"/>
        </w:rPr>
        <w:t xml:space="preserve"> pour faciliter les migrations :</w:t>
      </w:r>
    </w:p>
    <w:p w14:paraId="57AB9D38" w14:textId="1281D022" w:rsidR="00F22608" w:rsidRPr="00F22608" w:rsidRDefault="00F22608" w:rsidP="00E45F5C">
      <w:pPr>
        <w:pStyle w:val="Paragraphedeliste"/>
        <w:numPr>
          <w:ilvl w:val="0"/>
          <w:numId w:val="17"/>
        </w:numPr>
        <w:spacing w:before="0" w:after="0" w:line="240" w:lineRule="auto"/>
        <w:rPr>
          <w:rFonts w:cs="Arial"/>
        </w:rPr>
      </w:pPr>
      <w:r w:rsidRPr="00F22608">
        <w:rPr>
          <w:rFonts w:cs="Arial"/>
        </w:rPr>
        <w:t>Améliorer les connaissances</w:t>
      </w:r>
    </w:p>
    <w:p w14:paraId="47B5D08D" w14:textId="277E1CC7" w:rsidR="00F22608" w:rsidRPr="00F22608" w:rsidRDefault="00F22608" w:rsidP="00E45F5C">
      <w:pPr>
        <w:pStyle w:val="Paragraphedeliste"/>
        <w:numPr>
          <w:ilvl w:val="0"/>
          <w:numId w:val="17"/>
        </w:numPr>
        <w:spacing w:before="0" w:after="0" w:line="240" w:lineRule="auto"/>
        <w:rPr>
          <w:rFonts w:cs="Arial"/>
        </w:rPr>
      </w:pPr>
      <w:r w:rsidRPr="00F22608">
        <w:rPr>
          <w:rFonts w:cs="Arial"/>
        </w:rPr>
        <w:t>Gérer les milieux et mener des actions de valorisation</w:t>
      </w:r>
    </w:p>
    <w:p w14:paraId="31F82A19" w14:textId="4C0D2D17" w:rsidR="00F22608" w:rsidRPr="00F22608" w:rsidRDefault="00F22608" w:rsidP="00E45F5C">
      <w:pPr>
        <w:pStyle w:val="Paragraphedeliste"/>
        <w:numPr>
          <w:ilvl w:val="0"/>
          <w:numId w:val="17"/>
        </w:numPr>
        <w:spacing w:before="0" w:after="0" w:line="240" w:lineRule="auto"/>
        <w:rPr>
          <w:rFonts w:cs="Arial"/>
        </w:rPr>
      </w:pPr>
      <w:r w:rsidRPr="00F22608">
        <w:rPr>
          <w:rFonts w:cs="Arial"/>
        </w:rPr>
        <w:t>Adapter les essences forestières</w:t>
      </w:r>
    </w:p>
    <w:p w14:paraId="064C4670" w14:textId="77777777" w:rsidR="00F22608" w:rsidRDefault="00F22608" w:rsidP="00F22608">
      <w:pPr>
        <w:spacing w:before="0" w:after="0" w:line="240" w:lineRule="auto"/>
        <w:rPr>
          <w:rFonts w:cs="Arial"/>
        </w:rPr>
      </w:pPr>
    </w:p>
    <w:p w14:paraId="10BD5084" w14:textId="41CE095A" w:rsidR="0077732B" w:rsidRDefault="00932015" w:rsidP="00F22608">
      <w:pPr>
        <w:spacing w:before="0" w:after="0" w:line="240" w:lineRule="auto"/>
        <w:rPr>
          <w:rFonts w:cs="Arial"/>
        </w:rPr>
      </w:pPr>
      <w:r>
        <w:rPr>
          <w:rFonts w:cs="Arial"/>
        </w:rPr>
        <w:t xml:space="preserve">3/ </w:t>
      </w:r>
      <w:r w:rsidR="00F22608" w:rsidRPr="00F22608">
        <w:rPr>
          <w:rFonts w:cs="Arial"/>
        </w:rPr>
        <w:t>Prévenir les risques naturels</w:t>
      </w:r>
      <w:r w:rsidR="00F22608">
        <w:rPr>
          <w:rFonts w:cs="Arial"/>
        </w:rPr>
        <w:t xml:space="preserve"> : inondations, </w:t>
      </w:r>
      <w:r w:rsidR="00E92592">
        <w:rPr>
          <w:rFonts w:cs="Arial"/>
        </w:rPr>
        <w:t xml:space="preserve">érosion côtière, </w:t>
      </w:r>
      <w:r w:rsidR="00F22608">
        <w:rPr>
          <w:rFonts w:cs="Arial"/>
        </w:rPr>
        <w:t>submersion</w:t>
      </w:r>
      <w:r w:rsidR="00E92592">
        <w:rPr>
          <w:rFonts w:cs="Arial"/>
        </w:rPr>
        <w:t xml:space="preserve"> marine</w:t>
      </w:r>
      <w:r w:rsidR="00F22608">
        <w:rPr>
          <w:rFonts w:cs="Arial"/>
        </w:rPr>
        <w:t>, pics de chaleur</w:t>
      </w:r>
    </w:p>
    <w:p w14:paraId="0036E4A2" w14:textId="1AA813F6" w:rsidR="00E92592" w:rsidRPr="00E92592" w:rsidRDefault="00E92592" w:rsidP="00E45F5C">
      <w:pPr>
        <w:pStyle w:val="Paragraphedeliste"/>
        <w:numPr>
          <w:ilvl w:val="0"/>
          <w:numId w:val="18"/>
        </w:numPr>
        <w:spacing w:before="0" w:after="0" w:line="240" w:lineRule="auto"/>
        <w:rPr>
          <w:rFonts w:cs="Arial"/>
        </w:rPr>
      </w:pPr>
      <w:r w:rsidRPr="00E92592">
        <w:rPr>
          <w:rFonts w:cs="Arial"/>
        </w:rPr>
        <w:t>Observer et sensibiliser</w:t>
      </w:r>
    </w:p>
    <w:p w14:paraId="42FA62AB" w14:textId="19D3F002" w:rsidR="00E92592" w:rsidRPr="00E92592" w:rsidRDefault="00E92592" w:rsidP="00E45F5C">
      <w:pPr>
        <w:pStyle w:val="Paragraphedeliste"/>
        <w:numPr>
          <w:ilvl w:val="0"/>
          <w:numId w:val="18"/>
        </w:numPr>
        <w:spacing w:before="0" w:after="0" w:line="240" w:lineRule="auto"/>
      </w:pPr>
      <w:r w:rsidRPr="00E92592">
        <w:rPr>
          <w:rFonts w:cs="Arial"/>
        </w:rPr>
        <w:t>Réduire les dommages humains et matériels en diminuant l’exposition aux risques</w:t>
      </w:r>
    </w:p>
    <w:p w14:paraId="0EAEF7A5" w14:textId="6D979259" w:rsidR="00E92592" w:rsidRPr="00932015" w:rsidRDefault="00E92592" w:rsidP="00E45F5C">
      <w:pPr>
        <w:pStyle w:val="Paragraphedeliste"/>
        <w:numPr>
          <w:ilvl w:val="0"/>
          <w:numId w:val="18"/>
        </w:numPr>
        <w:spacing w:before="0" w:after="0" w:line="240" w:lineRule="auto"/>
      </w:pPr>
      <w:r>
        <w:rPr>
          <w:rFonts w:cs="Arial"/>
        </w:rPr>
        <w:t>Réduire les phénomènes d’îlot de chaleur par une plus grande perméabilité et végétalisation des e</w:t>
      </w:r>
      <w:r>
        <w:rPr>
          <w:rFonts w:cs="Arial"/>
        </w:rPr>
        <w:t>s</w:t>
      </w:r>
      <w:r>
        <w:rPr>
          <w:rFonts w:cs="Arial"/>
        </w:rPr>
        <w:t>paces publics, toitures, façades</w:t>
      </w:r>
    </w:p>
    <w:p w14:paraId="1921FAB2" w14:textId="77777777" w:rsidR="00932015" w:rsidRDefault="00932015" w:rsidP="00932015">
      <w:pPr>
        <w:spacing w:before="0" w:after="0" w:line="240" w:lineRule="auto"/>
      </w:pPr>
    </w:p>
    <w:p w14:paraId="37065785" w14:textId="77777777" w:rsidR="00932015" w:rsidRDefault="00932015" w:rsidP="00932015">
      <w:pPr>
        <w:spacing w:before="0" w:after="0" w:line="240" w:lineRule="auto"/>
      </w:pPr>
      <w:r>
        <w:t>Les outils de planification et de réglementation jouent un rôle clé pour encadrer les projets d’aménagement et d’urbanisation notamment.</w:t>
      </w:r>
    </w:p>
    <w:p w14:paraId="09585778" w14:textId="77777777" w:rsidR="00932015" w:rsidRDefault="00932015" w:rsidP="00932015">
      <w:pPr>
        <w:spacing w:before="0" w:after="0" w:line="240" w:lineRule="auto"/>
      </w:pPr>
    </w:p>
    <w:p w14:paraId="41AEFBC1" w14:textId="1D205B61" w:rsidR="00932015" w:rsidRDefault="00932015" w:rsidP="00932015">
      <w:pPr>
        <w:spacing w:before="0" w:after="0" w:line="240" w:lineRule="auto"/>
      </w:pPr>
      <w:r>
        <w:t>La ville de Lorient, sur son propre patrimoine, poursuivra en outre les actions déjà engagées dans le cadre de son plan climat communal, avec une attention toute particulière à la santé des personnes les plus fragiles en adaptant son patrimoine aux risques de canicule notamment</w:t>
      </w:r>
    </w:p>
    <w:p w14:paraId="1827DDA8" w14:textId="6988278D" w:rsidR="0077732B" w:rsidRPr="00636930" w:rsidRDefault="0077732B" w:rsidP="00E45F5C">
      <w:pPr>
        <w:pStyle w:val="Titre1"/>
        <w:numPr>
          <w:ilvl w:val="0"/>
          <w:numId w:val="14"/>
        </w:numPr>
      </w:pPr>
      <w:bookmarkStart w:id="20" w:name="_Toc32159984"/>
      <w:r w:rsidRPr="00636930">
        <w:t xml:space="preserve">L’intérêt de la démarche </w:t>
      </w:r>
      <w:proofErr w:type="spellStart"/>
      <w:r w:rsidRPr="00636930">
        <w:t>Cit’ergie</w:t>
      </w:r>
      <w:proofErr w:type="spellEnd"/>
      <w:r w:rsidRPr="00636930">
        <w:t xml:space="preserve"> pour la collectivité</w:t>
      </w:r>
      <w:bookmarkEnd w:id="20"/>
    </w:p>
    <w:p w14:paraId="78B6A535" w14:textId="77777777" w:rsidR="00AE27A7" w:rsidRDefault="00AE27A7" w:rsidP="00AE27A7">
      <w:pPr>
        <w:spacing w:before="0" w:after="0" w:line="276" w:lineRule="auto"/>
        <w:rPr>
          <w:rFonts w:cs="Arial"/>
        </w:rPr>
      </w:pPr>
    </w:p>
    <w:p w14:paraId="39B2BBA6" w14:textId="079BCF8F" w:rsidR="004C3895" w:rsidRPr="00AE27A7" w:rsidRDefault="004C3895" w:rsidP="00AE27A7">
      <w:pPr>
        <w:spacing w:before="0" w:after="0" w:line="276" w:lineRule="auto"/>
        <w:rPr>
          <w:rFonts w:cs="Arial"/>
        </w:rPr>
      </w:pPr>
      <w:r w:rsidRPr="00AE27A7">
        <w:rPr>
          <w:rFonts w:cs="Arial"/>
        </w:rPr>
        <w:t xml:space="preserve">La démarche </w:t>
      </w:r>
      <w:proofErr w:type="spellStart"/>
      <w:r w:rsidRPr="00AE27A7">
        <w:rPr>
          <w:rFonts w:cs="Arial"/>
        </w:rPr>
        <w:t>Cit’ergie</w:t>
      </w:r>
      <w:proofErr w:type="spellEnd"/>
      <w:r w:rsidRPr="00AE27A7">
        <w:rPr>
          <w:rFonts w:cs="Arial"/>
        </w:rPr>
        <w:t xml:space="preserve"> a consolidé l’implication de toutes les directions. Elle a permis d’installer une gouvernance avec les élus et la direction générale. Les quatre ans de mise en œuvre ont garanti un suivi avec les différents </w:t>
      </w:r>
      <w:r w:rsidRPr="00AE27A7">
        <w:rPr>
          <w:rFonts w:cs="Arial"/>
        </w:rPr>
        <w:lastRenderedPageBreak/>
        <w:t>pilotes et une amélioration continue. La démarche a aussi consolidé la coopération entre la ville centre, l’agglomération, l’agence d’urbanisme. Elle a renforcé l’échange d’informations, la transversalité entre les dire</w:t>
      </w:r>
      <w:r w:rsidRPr="00AE27A7">
        <w:rPr>
          <w:rFonts w:cs="Arial"/>
        </w:rPr>
        <w:t>c</w:t>
      </w:r>
      <w:r w:rsidRPr="00AE27A7">
        <w:rPr>
          <w:rFonts w:cs="Arial"/>
        </w:rPr>
        <w:t xml:space="preserve">tions, orienté les efforts </w:t>
      </w:r>
      <w:r w:rsidR="008C47ED">
        <w:rPr>
          <w:rFonts w:cs="Arial"/>
        </w:rPr>
        <w:t>vers les enjeux prioritaires. L’excellence des actions de la ville</w:t>
      </w:r>
      <w:r w:rsidRPr="00AE27A7">
        <w:rPr>
          <w:rFonts w:cs="Arial"/>
        </w:rPr>
        <w:t xml:space="preserve"> de </w:t>
      </w:r>
      <w:r w:rsidR="008C47ED">
        <w:rPr>
          <w:rFonts w:cs="Arial"/>
        </w:rPr>
        <w:t xml:space="preserve">la ville </w:t>
      </w:r>
      <w:r w:rsidRPr="00AE27A7">
        <w:rPr>
          <w:rFonts w:cs="Arial"/>
        </w:rPr>
        <w:t>a pu être reco</w:t>
      </w:r>
      <w:r w:rsidRPr="00AE27A7">
        <w:rPr>
          <w:rFonts w:cs="Arial"/>
        </w:rPr>
        <w:t>n</w:t>
      </w:r>
      <w:r w:rsidRPr="00AE27A7">
        <w:rPr>
          <w:rFonts w:cs="Arial"/>
        </w:rPr>
        <w:t>nu</w:t>
      </w:r>
      <w:r w:rsidR="008C47ED">
        <w:rPr>
          <w:rFonts w:cs="Arial"/>
        </w:rPr>
        <w:t>e</w:t>
      </w:r>
      <w:r w:rsidRPr="00AE27A7">
        <w:rPr>
          <w:rFonts w:cs="Arial"/>
        </w:rPr>
        <w:t xml:space="preserve"> du niveau local au national, lui donnant accès à des financements. Les échanges d’expériences avec d’autres collectivités engagées ont été favorisés. Le pragmatisme et l’efficacité de la méthode ont donné l’envie à </w:t>
      </w:r>
      <w:r w:rsidR="006406A1">
        <w:rPr>
          <w:rFonts w:cs="Arial"/>
        </w:rPr>
        <w:t>la ville</w:t>
      </w:r>
      <w:r w:rsidRPr="00AE27A7">
        <w:rPr>
          <w:rFonts w:cs="Arial"/>
        </w:rPr>
        <w:t xml:space="preserve"> de renouveler le processus </w:t>
      </w:r>
      <w:r w:rsidR="006406A1">
        <w:rPr>
          <w:rFonts w:cs="Arial"/>
        </w:rPr>
        <w:t>qui est devenu la colonne vertébrale de la stratégie énergie climat de la colle</w:t>
      </w:r>
      <w:r w:rsidR="006406A1">
        <w:rPr>
          <w:rFonts w:cs="Arial"/>
        </w:rPr>
        <w:t>c</w:t>
      </w:r>
      <w:r w:rsidR="006406A1">
        <w:rPr>
          <w:rFonts w:cs="Arial"/>
        </w:rPr>
        <w:t xml:space="preserve">tivité. </w:t>
      </w:r>
    </w:p>
    <w:p w14:paraId="5A1720BA" w14:textId="2BAAD40C" w:rsidR="0041540D" w:rsidRPr="003301A2" w:rsidRDefault="0041540D" w:rsidP="00E45F5C">
      <w:pPr>
        <w:pStyle w:val="Titre1"/>
        <w:numPr>
          <w:ilvl w:val="0"/>
          <w:numId w:val="14"/>
        </w:numPr>
      </w:pPr>
      <w:bookmarkStart w:id="21" w:name="_Toc32159985"/>
      <w:r w:rsidRPr="00513CAA">
        <w:t xml:space="preserve">Évolution jusqu’à ce jour de la démarche </w:t>
      </w:r>
      <w:proofErr w:type="spellStart"/>
      <w:r w:rsidRPr="00513CAA">
        <w:t>Cit’ergie</w:t>
      </w:r>
      <w:proofErr w:type="spellEnd"/>
      <w:r w:rsidRPr="00513CAA">
        <w:t xml:space="preserve"> de la collectivité</w:t>
      </w:r>
      <w:bookmarkEnd w:id="21"/>
    </w:p>
    <w:p w14:paraId="444F7894" w14:textId="06BF72C3" w:rsidR="0041540D" w:rsidRPr="00B63D63" w:rsidRDefault="0041540D" w:rsidP="0041540D">
      <w:pPr>
        <w:pStyle w:val="Corpsdetexte"/>
        <w:jc w:val="both"/>
        <w:rPr>
          <w:b w:val="0"/>
          <w:i/>
          <w:color w:val="000000" w:themeColor="text1"/>
        </w:rPr>
      </w:pPr>
      <w:r w:rsidRPr="00B63D63">
        <w:rPr>
          <w:b w:val="0"/>
          <w:i/>
          <w:color w:val="000000" w:themeColor="text1"/>
        </w:rPr>
        <w:t xml:space="preserve">(* A remplir par le conseiller </w:t>
      </w:r>
      <w:proofErr w:type="spellStart"/>
      <w:r w:rsidRPr="00B63D63">
        <w:rPr>
          <w:b w:val="0"/>
          <w:i/>
          <w:color w:val="000000" w:themeColor="text1"/>
        </w:rPr>
        <w:t>Cit’ergie</w:t>
      </w:r>
      <w:proofErr w:type="spellEnd"/>
      <w:r w:rsidR="00182505">
        <w:rPr>
          <w:b w:val="0"/>
          <w:i/>
          <w:color w:val="000000" w:themeColor="text1"/>
        </w:rPr>
        <w:t xml:space="preserve">, suivant </w:t>
      </w:r>
      <w:r w:rsidR="00C70C30">
        <w:rPr>
          <w:b w:val="0"/>
          <w:i/>
          <w:color w:val="000000" w:themeColor="text1"/>
        </w:rPr>
        <w:t>l</w:t>
      </w:r>
      <w:r w:rsidR="009046B3">
        <w:rPr>
          <w:b w:val="0"/>
          <w:i/>
          <w:color w:val="000000" w:themeColor="text1"/>
        </w:rPr>
        <w:t>’</w:t>
      </w:r>
      <w:r w:rsidR="00182505">
        <w:rPr>
          <w:b w:val="0"/>
          <w:i/>
          <w:color w:val="000000" w:themeColor="text1"/>
        </w:rPr>
        <w:t>exemple</w:t>
      </w:r>
      <w:r w:rsidRPr="00B63D63">
        <w:rPr>
          <w:b w:val="0"/>
          <w:i/>
          <w:color w:val="000000" w:themeColor="text1"/>
        </w:rPr>
        <w:t xml:space="preserve"> </w:t>
      </w:r>
      <w:r w:rsidR="007373AF">
        <w:rPr>
          <w:b w:val="0"/>
          <w:i/>
          <w:color w:val="000000" w:themeColor="text1"/>
        </w:rPr>
        <w:t xml:space="preserve">en italique </w:t>
      </w:r>
      <w:r w:rsidRPr="00B63D63">
        <w:rPr>
          <w:b w:val="0"/>
          <w:i/>
          <w:color w:val="000000" w:themeColor="text1"/>
        </w:rPr>
        <w:t>– chapitre à supprimer si la candidature n’est pas un renouvellement)</w:t>
      </w:r>
    </w:p>
    <w:p w14:paraId="37D1AD05" w14:textId="02260A32" w:rsidR="0041540D" w:rsidRPr="000631FC" w:rsidRDefault="0041540D" w:rsidP="0041540D">
      <w:pPr>
        <w:spacing w:after="120"/>
        <w:jc w:val="both"/>
        <w:rPr>
          <w:i/>
          <w:iCs/>
          <w:shd w:val="pct10" w:color="auto" w:fill="auto"/>
        </w:rPr>
      </w:pPr>
      <w:r w:rsidRPr="000631FC">
        <w:t>Un contrôle des résultats a lieu chaque année lors de la visite annuelle de suivi, sans recomptage des points</w:t>
      </w:r>
      <w:r w:rsidR="00013D3F">
        <w:t xml:space="preserve"> (sauf demande particulière de la collectivité)</w:t>
      </w:r>
      <w:r w:rsidRPr="000631FC">
        <w:t>. Une demande de renouvellement du processus est réalisée tous les 4 ans.</w:t>
      </w:r>
    </w:p>
    <w:p w14:paraId="01E757D6" w14:textId="77777777" w:rsidR="0041540D" w:rsidRPr="000631FC" w:rsidRDefault="0041540D" w:rsidP="0041540D">
      <w:pPr>
        <w:spacing w:after="120"/>
      </w:pPr>
      <w:r w:rsidRPr="000631FC">
        <w:t>Jusqu’à présent, la collectivité s’est développée comme suit :</w:t>
      </w:r>
    </w:p>
    <w:tbl>
      <w:tblPr>
        <w:tblStyle w:val="Grilledutableau"/>
        <w:tblW w:w="9356" w:type="dxa"/>
        <w:tblLayout w:type="fixed"/>
        <w:tblLook w:val="0420" w:firstRow="1" w:lastRow="0" w:firstColumn="0" w:lastColumn="0" w:noHBand="0" w:noVBand="1"/>
      </w:tblPr>
      <w:tblGrid>
        <w:gridCol w:w="817"/>
        <w:gridCol w:w="2652"/>
        <w:gridCol w:w="992"/>
        <w:gridCol w:w="1134"/>
        <w:gridCol w:w="993"/>
        <w:gridCol w:w="1275"/>
        <w:gridCol w:w="1493"/>
      </w:tblGrid>
      <w:tr w:rsidR="0041540D" w:rsidRPr="00013D3F" w14:paraId="4CBEEAA0" w14:textId="77777777" w:rsidTr="00562193">
        <w:tc>
          <w:tcPr>
            <w:tcW w:w="817" w:type="dxa"/>
            <w:shd w:val="clear" w:color="auto" w:fill="C00000"/>
          </w:tcPr>
          <w:p w14:paraId="23215701" w14:textId="77777777" w:rsidR="0041540D" w:rsidRPr="00013D3F" w:rsidRDefault="0041540D" w:rsidP="00735E8C">
            <w:pPr>
              <w:keepNext/>
              <w:keepLines/>
              <w:spacing w:after="40" w:line="240" w:lineRule="auto"/>
              <w:rPr>
                <w:szCs w:val="18"/>
              </w:rPr>
            </w:pPr>
            <w:r w:rsidRPr="00013D3F">
              <w:rPr>
                <w:szCs w:val="18"/>
              </w:rPr>
              <w:t>Année</w:t>
            </w:r>
          </w:p>
        </w:tc>
        <w:tc>
          <w:tcPr>
            <w:tcW w:w="2652" w:type="dxa"/>
            <w:shd w:val="clear" w:color="auto" w:fill="C00000"/>
          </w:tcPr>
          <w:p w14:paraId="511385ED" w14:textId="77777777" w:rsidR="0041540D" w:rsidRPr="00013D3F" w:rsidRDefault="0041540D" w:rsidP="00013D3F">
            <w:pPr>
              <w:keepNext/>
              <w:keepLines/>
              <w:spacing w:after="40" w:line="240" w:lineRule="auto"/>
              <w:ind w:left="86"/>
              <w:jc w:val="center"/>
              <w:rPr>
                <w:szCs w:val="18"/>
              </w:rPr>
            </w:pPr>
            <w:r w:rsidRPr="00013D3F">
              <w:rPr>
                <w:szCs w:val="18"/>
              </w:rPr>
              <w:t>Statut</w:t>
            </w:r>
          </w:p>
        </w:tc>
        <w:tc>
          <w:tcPr>
            <w:tcW w:w="992" w:type="dxa"/>
            <w:shd w:val="clear" w:color="auto" w:fill="C00000"/>
          </w:tcPr>
          <w:p w14:paraId="7505A74B" w14:textId="77777777" w:rsidR="0041540D" w:rsidRPr="00013D3F" w:rsidRDefault="0041540D" w:rsidP="00735E8C">
            <w:pPr>
              <w:keepNext/>
              <w:keepLines/>
              <w:spacing w:after="40" w:line="240" w:lineRule="auto"/>
              <w:jc w:val="center"/>
              <w:rPr>
                <w:szCs w:val="18"/>
              </w:rPr>
            </w:pPr>
            <w:r w:rsidRPr="00013D3F">
              <w:rPr>
                <w:szCs w:val="18"/>
              </w:rPr>
              <w:t>Potentiel</w:t>
            </w:r>
          </w:p>
        </w:tc>
        <w:tc>
          <w:tcPr>
            <w:tcW w:w="1134" w:type="dxa"/>
            <w:shd w:val="clear" w:color="auto" w:fill="C00000"/>
          </w:tcPr>
          <w:p w14:paraId="74EFCC0C" w14:textId="77777777" w:rsidR="0041540D" w:rsidRPr="00013D3F" w:rsidRDefault="0041540D" w:rsidP="00013D3F">
            <w:pPr>
              <w:keepNext/>
              <w:keepLines/>
              <w:spacing w:after="40" w:line="240" w:lineRule="auto"/>
              <w:ind w:left="87"/>
              <w:jc w:val="center"/>
              <w:rPr>
                <w:szCs w:val="18"/>
              </w:rPr>
            </w:pPr>
            <w:r w:rsidRPr="00013D3F">
              <w:rPr>
                <w:szCs w:val="18"/>
              </w:rPr>
              <w:t>Effectif (Pts)</w:t>
            </w:r>
          </w:p>
        </w:tc>
        <w:tc>
          <w:tcPr>
            <w:tcW w:w="993" w:type="dxa"/>
            <w:shd w:val="clear" w:color="auto" w:fill="C00000"/>
          </w:tcPr>
          <w:p w14:paraId="2E73E677" w14:textId="77777777" w:rsidR="0041540D" w:rsidRPr="00013D3F" w:rsidRDefault="0041540D" w:rsidP="00013D3F">
            <w:pPr>
              <w:keepNext/>
              <w:keepLines/>
              <w:spacing w:after="40" w:line="240" w:lineRule="auto"/>
              <w:ind w:left="85"/>
              <w:jc w:val="center"/>
              <w:rPr>
                <w:szCs w:val="18"/>
              </w:rPr>
            </w:pPr>
            <w:r w:rsidRPr="00013D3F">
              <w:rPr>
                <w:szCs w:val="18"/>
              </w:rPr>
              <w:t>Effectif (%)</w:t>
            </w:r>
          </w:p>
        </w:tc>
        <w:tc>
          <w:tcPr>
            <w:tcW w:w="1275" w:type="dxa"/>
            <w:shd w:val="clear" w:color="auto" w:fill="C00000"/>
          </w:tcPr>
          <w:p w14:paraId="2F5D31AF" w14:textId="77777777" w:rsidR="0041540D" w:rsidRPr="00013D3F" w:rsidRDefault="0041540D" w:rsidP="00013D3F">
            <w:pPr>
              <w:keepNext/>
              <w:keepLines/>
              <w:spacing w:after="40" w:line="240" w:lineRule="auto"/>
              <w:ind w:left="36"/>
              <w:jc w:val="center"/>
              <w:rPr>
                <w:szCs w:val="18"/>
              </w:rPr>
            </w:pPr>
            <w:r w:rsidRPr="00013D3F">
              <w:rPr>
                <w:szCs w:val="18"/>
              </w:rPr>
              <w:t>Version du Catalogue</w:t>
            </w:r>
          </w:p>
        </w:tc>
        <w:tc>
          <w:tcPr>
            <w:tcW w:w="1493" w:type="dxa"/>
            <w:shd w:val="clear" w:color="auto" w:fill="C00000"/>
          </w:tcPr>
          <w:p w14:paraId="2547C0DF" w14:textId="77777777" w:rsidR="0041540D" w:rsidRPr="00013D3F" w:rsidRDefault="0041540D" w:rsidP="00013D3F">
            <w:pPr>
              <w:keepNext/>
              <w:keepLines/>
              <w:spacing w:after="40" w:line="240" w:lineRule="auto"/>
              <w:jc w:val="center"/>
              <w:rPr>
                <w:szCs w:val="18"/>
              </w:rPr>
            </w:pPr>
            <w:r w:rsidRPr="00013D3F">
              <w:rPr>
                <w:szCs w:val="18"/>
              </w:rPr>
              <w:t>Version de l’aide à l’évaluation</w:t>
            </w:r>
          </w:p>
        </w:tc>
      </w:tr>
      <w:tr w:rsidR="0041540D" w:rsidRPr="00013D3F" w14:paraId="250C944A" w14:textId="77777777" w:rsidTr="00562193">
        <w:tc>
          <w:tcPr>
            <w:tcW w:w="817" w:type="dxa"/>
          </w:tcPr>
          <w:p w14:paraId="533BDE21" w14:textId="77777777" w:rsidR="0041540D" w:rsidRPr="007373AF" w:rsidRDefault="0041540D" w:rsidP="00013D3F">
            <w:pPr>
              <w:keepNext/>
              <w:keepLines/>
              <w:spacing w:after="40" w:line="240" w:lineRule="auto"/>
              <w:ind w:left="34"/>
              <w:rPr>
                <w:i/>
                <w:iCs/>
                <w:szCs w:val="18"/>
              </w:rPr>
            </w:pPr>
            <w:r w:rsidRPr="007373AF">
              <w:rPr>
                <w:i/>
                <w:szCs w:val="18"/>
              </w:rPr>
              <w:t>2016</w:t>
            </w:r>
          </w:p>
        </w:tc>
        <w:tc>
          <w:tcPr>
            <w:tcW w:w="2652" w:type="dxa"/>
          </w:tcPr>
          <w:p w14:paraId="3AC5884E" w14:textId="77777777" w:rsidR="0041540D" w:rsidRPr="00013D3F" w:rsidRDefault="0041540D" w:rsidP="00013D3F">
            <w:pPr>
              <w:keepNext/>
              <w:keepLines/>
              <w:spacing w:after="40" w:line="240" w:lineRule="auto"/>
              <w:ind w:left="91"/>
              <w:rPr>
                <w:i/>
                <w:iCs/>
                <w:szCs w:val="18"/>
              </w:rPr>
            </w:pPr>
            <w:r w:rsidRPr="00013D3F">
              <w:rPr>
                <w:i/>
                <w:iCs/>
                <w:szCs w:val="18"/>
              </w:rPr>
              <w:t xml:space="preserve">CAP </w:t>
            </w:r>
            <w:proofErr w:type="spellStart"/>
            <w:r w:rsidRPr="00013D3F">
              <w:rPr>
                <w:i/>
                <w:iCs/>
                <w:szCs w:val="18"/>
              </w:rPr>
              <w:t>Cit’ergie</w:t>
            </w:r>
            <w:proofErr w:type="spellEnd"/>
          </w:p>
        </w:tc>
        <w:tc>
          <w:tcPr>
            <w:tcW w:w="992" w:type="dxa"/>
          </w:tcPr>
          <w:p w14:paraId="470AFCE4" w14:textId="77777777" w:rsidR="0041540D" w:rsidRPr="00013D3F" w:rsidRDefault="0041540D" w:rsidP="00013D3F">
            <w:pPr>
              <w:keepNext/>
              <w:keepLines/>
              <w:spacing w:after="40" w:line="240" w:lineRule="auto"/>
              <w:ind w:left="91"/>
              <w:jc w:val="center"/>
              <w:rPr>
                <w:i/>
                <w:iCs/>
                <w:szCs w:val="18"/>
              </w:rPr>
            </w:pPr>
            <w:r w:rsidRPr="00013D3F">
              <w:rPr>
                <w:i/>
                <w:iCs/>
                <w:szCs w:val="18"/>
              </w:rPr>
              <w:fldChar w:fldCharType="begin"/>
            </w:r>
            <w:r w:rsidRPr="00013D3F">
              <w:rPr>
                <w:i/>
                <w:iCs/>
                <w:szCs w:val="18"/>
              </w:rPr>
              <w:instrText xml:space="preserve"> FORMTEXT </w:instrText>
            </w:r>
            <w:r w:rsidRPr="00013D3F">
              <w:rPr>
                <w:i/>
                <w:iCs/>
                <w:szCs w:val="18"/>
              </w:rPr>
              <w:fldChar w:fldCharType="end"/>
            </w:r>
            <w:r w:rsidRPr="00013D3F">
              <w:rPr>
                <w:i/>
                <w:iCs/>
                <w:szCs w:val="18"/>
              </w:rPr>
              <w:t>347 Pt</w:t>
            </w:r>
          </w:p>
        </w:tc>
        <w:tc>
          <w:tcPr>
            <w:tcW w:w="1134" w:type="dxa"/>
          </w:tcPr>
          <w:p w14:paraId="0B948788" w14:textId="77777777" w:rsidR="0041540D" w:rsidRPr="00013D3F" w:rsidRDefault="0041540D" w:rsidP="00013D3F">
            <w:pPr>
              <w:keepNext/>
              <w:keepLines/>
              <w:spacing w:after="40" w:line="240" w:lineRule="auto"/>
              <w:ind w:left="91"/>
              <w:jc w:val="center"/>
              <w:rPr>
                <w:i/>
                <w:iCs/>
                <w:szCs w:val="18"/>
              </w:rPr>
            </w:pPr>
            <w:r w:rsidRPr="00013D3F">
              <w:rPr>
                <w:i/>
                <w:iCs/>
                <w:szCs w:val="18"/>
              </w:rPr>
              <w:fldChar w:fldCharType="begin"/>
            </w:r>
            <w:r w:rsidRPr="00013D3F">
              <w:rPr>
                <w:i/>
                <w:iCs/>
                <w:szCs w:val="18"/>
              </w:rPr>
              <w:instrText xml:space="preserve"> FORMTEXT </w:instrText>
            </w:r>
            <w:r w:rsidRPr="00013D3F">
              <w:rPr>
                <w:i/>
                <w:iCs/>
                <w:szCs w:val="18"/>
              </w:rPr>
              <w:fldChar w:fldCharType="end"/>
            </w:r>
            <w:r w:rsidRPr="00013D3F">
              <w:rPr>
                <w:i/>
                <w:iCs/>
                <w:szCs w:val="18"/>
              </w:rPr>
              <w:t>146 Pt</w:t>
            </w:r>
          </w:p>
        </w:tc>
        <w:tc>
          <w:tcPr>
            <w:tcW w:w="993" w:type="dxa"/>
          </w:tcPr>
          <w:p w14:paraId="5C201192" w14:textId="77777777" w:rsidR="0041540D" w:rsidRPr="00013D3F" w:rsidRDefault="0041540D" w:rsidP="00013D3F">
            <w:pPr>
              <w:keepNext/>
              <w:keepLines/>
              <w:spacing w:after="40" w:line="240" w:lineRule="auto"/>
              <w:ind w:left="85"/>
              <w:jc w:val="center"/>
              <w:rPr>
                <w:i/>
                <w:iCs/>
                <w:szCs w:val="18"/>
              </w:rPr>
            </w:pPr>
            <w:r w:rsidRPr="00013D3F">
              <w:rPr>
                <w:i/>
                <w:iCs/>
                <w:szCs w:val="18"/>
              </w:rPr>
              <w:t>42</w:t>
            </w:r>
            <w:r w:rsidRPr="00013D3F">
              <w:rPr>
                <w:i/>
                <w:iCs/>
                <w:szCs w:val="18"/>
              </w:rPr>
              <w:fldChar w:fldCharType="begin"/>
            </w:r>
            <w:r w:rsidRPr="00013D3F">
              <w:rPr>
                <w:i/>
                <w:iCs/>
                <w:szCs w:val="18"/>
              </w:rPr>
              <w:instrText xml:space="preserve"> FORMTEXT </w:instrText>
            </w:r>
            <w:r w:rsidRPr="00013D3F">
              <w:rPr>
                <w:i/>
                <w:iCs/>
                <w:szCs w:val="18"/>
              </w:rPr>
              <w:fldChar w:fldCharType="begin"/>
            </w:r>
            <w:r w:rsidRPr="00013D3F">
              <w:rPr>
                <w:i/>
                <w:iCs/>
                <w:szCs w:val="18"/>
              </w:rPr>
              <w:instrText xml:space="preserve"> =ROUND(100*(Text188)/(Text187),0) </w:instrText>
            </w:r>
            <w:r w:rsidRPr="00013D3F">
              <w:rPr>
                <w:i/>
                <w:iCs/>
                <w:szCs w:val="18"/>
              </w:rPr>
              <w:fldChar w:fldCharType="separate"/>
            </w:r>
            <w:r w:rsidRPr="00013D3F">
              <w:rPr>
                <w:b/>
                <w:i/>
                <w:iCs/>
                <w:noProof/>
                <w:szCs w:val="18"/>
              </w:rPr>
              <w:instrText>!Erreur de syntaxe, ,0</w:instrText>
            </w:r>
            <w:r w:rsidRPr="00013D3F">
              <w:rPr>
                <w:i/>
                <w:iCs/>
                <w:szCs w:val="18"/>
              </w:rPr>
              <w:fldChar w:fldCharType="end"/>
            </w:r>
            <w:r w:rsidRPr="00013D3F">
              <w:rPr>
                <w:i/>
                <w:iCs/>
                <w:szCs w:val="18"/>
              </w:rPr>
              <w:fldChar w:fldCharType="end"/>
            </w:r>
            <w:r w:rsidRPr="00013D3F">
              <w:rPr>
                <w:i/>
                <w:iCs/>
                <w:szCs w:val="18"/>
              </w:rPr>
              <w:t xml:space="preserve"> %</w:t>
            </w:r>
          </w:p>
        </w:tc>
        <w:tc>
          <w:tcPr>
            <w:tcW w:w="1275" w:type="dxa"/>
          </w:tcPr>
          <w:p w14:paraId="554EEB79" w14:textId="77777777" w:rsidR="0041540D" w:rsidRPr="00013D3F" w:rsidRDefault="0041540D" w:rsidP="00013D3F">
            <w:pPr>
              <w:keepNext/>
              <w:keepLines/>
              <w:spacing w:after="40" w:line="240" w:lineRule="auto"/>
              <w:jc w:val="center"/>
              <w:rPr>
                <w:i/>
                <w:iCs/>
                <w:szCs w:val="18"/>
              </w:rPr>
            </w:pPr>
            <w:r w:rsidRPr="00013D3F">
              <w:rPr>
                <w:i/>
                <w:iCs/>
                <w:szCs w:val="18"/>
              </w:rPr>
              <w:t>2012</w:t>
            </w:r>
          </w:p>
        </w:tc>
        <w:tc>
          <w:tcPr>
            <w:tcW w:w="1493" w:type="dxa"/>
          </w:tcPr>
          <w:p w14:paraId="4FAC6E34" w14:textId="77777777" w:rsidR="0041540D" w:rsidRPr="00013D3F" w:rsidRDefault="0041540D" w:rsidP="00013D3F">
            <w:pPr>
              <w:keepNext/>
              <w:keepLines/>
              <w:spacing w:after="40" w:line="240" w:lineRule="auto"/>
              <w:jc w:val="center"/>
              <w:rPr>
                <w:i/>
                <w:iCs/>
                <w:szCs w:val="18"/>
              </w:rPr>
            </w:pPr>
            <w:r w:rsidRPr="00013D3F">
              <w:rPr>
                <w:i/>
                <w:iCs/>
                <w:szCs w:val="18"/>
              </w:rPr>
              <w:t>2015</w:t>
            </w:r>
          </w:p>
        </w:tc>
      </w:tr>
      <w:tr w:rsidR="0041540D" w:rsidRPr="00013D3F" w14:paraId="55005636" w14:textId="77777777" w:rsidTr="00562193">
        <w:tc>
          <w:tcPr>
            <w:tcW w:w="817" w:type="dxa"/>
          </w:tcPr>
          <w:p w14:paraId="6EA194BA"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47D3861A" w14:textId="77777777" w:rsidR="0041540D" w:rsidRPr="00013D3F" w:rsidRDefault="0041540D" w:rsidP="00755B6A">
            <w:pPr>
              <w:keepNext/>
              <w:keepLines/>
              <w:spacing w:after="40" w:line="240" w:lineRule="auto"/>
              <w:rPr>
                <w:szCs w:val="18"/>
              </w:rPr>
            </w:pPr>
            <w:r w:rsidRPr="00755B6A">
              <w:rPr>
                <w:szCs w:val="18"/>
                <w:highlight w:val="lightGray"/>
              </w:rPr>
              <w:t>Audit de labellisation</w:t>
            </w:r>
          </w:p>
        </w:tc>
        <w:tc>
          <w:tcPr>
            <w:tcW w:w="992" w:type="dxa"/>
          </w:tcPr>
          <w:p w14:paraId="18CC67E4"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fldChar w:fldCharType="begin"/>
            </w:r>
            <w:r w:rsidRPr="00013D3F">
              <w:rPr>
                <w:szCs w:val="18"/>
                <w:highlight w:val="lightGray"/>
              </w:rPr>
              <w:instrText xml:space="preserve"> FORMTEXT </w:instrText>
            </w:r>
            <w:r w:rsidRPr="00013D3F">
              <w:rPr>
                <w:szCs w:val="18"/>
                <w:highlight w:val="lightGray"/>
              </w:rPr>
              <w:fldChar w:fldCharType="end"/>
            </w:r>
            <w:r w:rsidRPr="00013D3F">
              <w:rPr>
                <w:szCs w:val="18"/>
                <w:highlight w:val="lightGray"/>
              </w:rPr>
              <w:t>…</w:t>
            </w:r>
            <w:r w:rsidRPr="00013D3F">
              <w:rPr>
                <w:szCs w:val="18"/>
              </w:rPr>
              <w:t xml:space="preserve"> Pt</w:t>
            </w:r>
          </w:p>
        </w:tc>
        <w:tc>
          <w:tcPr>
            <w:tcW w:w="1134" w:type="dxa"/>
          </w:tcPr>
          <w:p w14:paraId="74BA6480"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2DAE7810"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=ROUND(100*(Text133)/(Text132),0)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1940D781"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67983399"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r>
      <w:tr w:rsidR="0041540D" w:rsidRPr="00013D3F" w14:paraId="3F4044F9" w14:textId="77777777" w:rsidTr="00562193">
        <w:tc>
          <w:tcPr>
            <w:tcW w:w="817" w:type="dxa"/>
          </w:tcPr>
          <w:p w14:paraId="08F84976"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3826E04D" w14:textId="0E7DE3FC" w:rsidR="0041540D" w:rsidRPr="00013D3F" w:rsidRDefault="0041540D" w:rsidP="00755B6A">
            <w:pPr>
              <w:keepNext/>
              <w:keepLines/>
              <w:spacing w:after="40" w:line="240" w:lineRule="auto"/>
              <w:rPr>
                <w:szCs w:val="18"/>
              </w:rPr>
            </w:pPr>
            <w:r w:rsidRPr="00755B6A">
              <w:rPr>
                <w:szCs w:val="18"/>
                <w:highlight w:val="lightGray"/>
              </w:rPr>
              <w:t>1</w:t>
            </w:r>
            <w:r w:rsidRPr="00755B6A">
              <w:rPr>
                <w:szCs w:val="18"/>
                <w:highlight w:val="lightGray"/>
                <w:vertAlign w:val="superscript"/>
              </w:rPr>
              <w:t>er</w:t>
            </w:r>
            <w:r w:rsidR="00755B6A">
              <w:rPr>
                <w:szCs w:val="18"/>
                <w:highlight w:val="lightGray"/>
              </w:rPr>
              <w:t xml:space="preserve"> </w:t>
            </w:r>
            <w:r w:rsidRPr="00755B6A">
              <w:rPr>
                <w:szCs w:val="18"/>
                <w:highlight w:val="lightGray"/>
              </w:rPr>
              <w:t>audit de renouvellement</w:t>
            </w:r>
          </w:p>
        </w:tc>
        <w:tc>
          <w:tcPr>
            <w:tcW w:w="992" w:type="dxa"/>
          </w:tcPr>
          <w:p w14:paraId="4677B8CC"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79F9473E"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6B2F0D42"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=ROUND(100*(Text121)/(Text120),0)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071C8102"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6B8DF015"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r w:rsidR="0041540D" w:rsidRPr="00013D3F" w14:paraId="3AB9599C" w14:textId="77777777" w:rsidTr="00562193">
        <w:tc>
          <w:tcPr>
            <w:tcW w:w="817" w:type="dxa"/>
          </w:tcPr>
          <w:p w14:paraId="1FA2DB4D"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45C3E074" w14:textId="2975429A" w:rsidR="0041540D" w:rsidRPr="00013D3F" w:rsidRDefault="0041540D" w:rsidP="00755B6A">
            <w:pPr>
              <w:keepNext/>
              <w:keepLines/>
              <w:spacing w:after="40" w:line="240" w:lineRule="auto"/>
              <w:rPr>
                <w:szCs w:val="18"/>
              </w:rPr>
            </w:pPr>
            <w:r w:rsidRPr="00755B6A">
              <w:rPr>
                <w:szCs w:val="18"/>
                <w:highlight w:val="lightGray"/>
              </w:rPr>
              <w:t>2</w:t>
            </w:r>
            <w:r w:rsidRPr="00755B6A">
              <w:rPr>
                <w:szCs w:val="18"/>
                <w:highlight w:val="lightGray"/>
                <w:vertAlign w:val="superscript"/>
              </w:rPr>
              <w:t>e</w:t>
            </w:r>
            <w:r w:rsidR="00755B6A">
              <w:rPr>
                <w:szCs w:val="18"/>
                <w:highlight w:val="lightGray"/>
              </w:rPr>
              <w:t xml:space="preserve"> </w:t>
            </w:r>
            <w:r w:rsidRPr="00755B6A">
              <w:rPr>
                <w:szCs w:val="18"/>
                <w:highlight w:val="lightGray"/>
              </w:rPr>
              <w:t>audit de renouvellement</w:t>
            </w:r>
          </w:p>
        </w:tc>
        <w:tc>
          <w:tcPr>
            <w:tcW w:w="992" w:type="dxa"/>
          </w:tcPr>
          <w:p w14:paraId="0686A6EC"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76BE6AF9"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021AB7FD"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=ROUND(100*(Text124)/(Text123),0)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56111D2E"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6999575C"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r w:rsidR="0041540D" w:rsidRPr="00013D3F" w14:paraId="389E9E95" w14:textId="77777777" w:rsidTr="00562193">
        <w:tc>
          <w:tcPr>
            <w:tcW w:w="817" w:type="dxa"/>
          </w:tcPr>
          <w:p w14:paraId="73AF92CE"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319FE093" w14:textId="2722D35C" w:rsidR="0041540D" w:rsidRPr="00755B6A" w:rsidRDefault="0041540D" w:rsidP="00755B6A">
            <w:pPr>
              <w:keepNext/>
              <w:keepLines/>
              <w:spacing w:after="40" w:line="240" w:lineRule="auto"/>
              <w:rPr>
                <w:szCs w:val="18"/>
                <w:highlight w:val="lightGray"/>
              </w:rPr>
            </w:pPr>
            <w:r w:rsidRPr="00755B6A">
              <w:rPr>
                <w:szCs w:val="18"/>
                <w:highlight w:val="lightGray"/>
              </w:rPr>
              <w:t>3</w:t>
            </w:r>
            <w:r w:rsidRPr="00755B6A">
              <w:rPr>
                <w:szCs w:val="18"/>
                <w:highlight w:val="lightGray"/>
                <w:vertAlign w:val="superscript"/>
              </w:rPr>
              <w:t>e</w:t>
            </w:r>
            <w:r w:rsidR="00755B6A">
              <w:rPr>
                <w:szCs w:val="18"/>
                <w:highlight w:val="lightGray"/>
              </w:rPr>
              <w:t xml:space="preserve"> </w:t>
            </w:r>
            <w:r w:rsidRPr="00755B6A">
              <w:rPr>
                <w:szCs w:val="18"/>
                <w:highlight w:val="lightGray"/>
              </w:rPr>
              <w:t>audit de renouvellement</w:t>
            </w:r>
          </w:p>
        </w:tc>
        <w:tc>
          <w:tcPr>
            <w:tcW w:w="992" w:type="dxa"/>
          </w:tcPr>
          <w:p w14:paraId="5D772511"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3ED5E9D2"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2F7805AA"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=ROUND(100*(Text127)/(Text126),0)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2A7E2593"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44743193"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r w:rsidR="0041540D" w:rsidRPr="00013D3F" w14:paraId="0CD77790" w14:textId="77777777" w:rsidTr="00562193">
        <w:tc>
          <w:tcPr>
            <w:tcW w:w="817" w:type="dxa"/>
          </w:tcPr>
          <w:p w14:paraId="38368D3A" w14:textId="77777777" w:rsidR="0041540D" w:rsidRPr="00013D3F" w:rsidRDefault="0041540D" w:rsidP="00013D3F">
            <w:pPr>
              <w:keepNext/>
              <w:keepLines/>
              <w:spacing w:after="40" w:line="240" w:lineRule="auto"/>
              <w:ind w:left="34"/>
              <w:rPr>
                <w:szCs w:val="18"/>
              </w:rPr>
            </w:pPr>
            <w:r w:rsidRPr="00013D3F">
              <w:rPr>
                <w:szCs w:val="18"/>
                <w:highlight w:val="lightGray"/>
              </w:rPr>
              <w:t>20AA</w:t>
            </w:r>
          </w:p>
        </w:tc>
        <w:tc>
          <w:tcPr>
            <w:tcW w:w="2652" w:type="dxa"/>
          </w:tcPr>
          <w:p w14:paraId="1FD4AE68" w14:textId="430C756B" w:rsidR="0041540D" w:rsidRPr="00013D3F" w:rsidRDefault="0041540D" w:rsidP="00755B6A">
            <w:pPr>
              <w:keepNext/>
              <w:keepLines/>
              <w:spacing w:after="40" w:line="240" w:lineRule="auto"/>
              <w:rPr>
                <w:szCs w:val="18"/>
              </w:rPr>
            </w:pPr>
            <w:r w:rsidRPr="00755B6A">
              <w:rPr>
                <w:szCs w:val="18"/>
                <w:highlight w:val="lightGray"/>
              </w:rPr>
              <w:t>4</w:t>
            </w:r>
            <w:r w:rsidRPr="00755B6A">
              <w:rPr>
                <w:szCs w:val="18"/>
                <w:highlight w:val="lightGray"/>
                <w:vertAlign w:val="superscript"/>
              </w:rPr>
              <w:t>e</w:t>
            </w:r>
            <w:r w:rsidR="00755B6A">
              <w:rPr>
                <w:szCs w:val="18"/>
                <w:highlight w:val="lightGray"/>
              </w:rPr>
              <w:t xml:space="preserve"> </w:t>
            </w:r>
            <w:r w:rsidRPr="00755B6A">
              <w:rPr>
                <w:szCs w:val="18"/>
                <w:highlight w:val="lightGray"/>
              </w:rPr>
              <w:t>audit de renouvellement</w:t>
            </w:r>
          </w:p>
        </w:tc>
        <w:tc>
          <w:tcPr>
            <w:tcW w:w="992" w:type="dxa"/>
          </w:tcPr>
          <w:p w14:paraId="3D33986F"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1134" w:type="dxa"/>
          </w:tcPr>
          <w:p w14:paraId="7F6BAD31" w14:textId="77777777" w:rsidR="0041540D" w:rsidRPr="00013D3F" w:rsidRDefault="0041540D" w:rsidP="00013D3F">
            <w:pPr>
              <w:keepNext/>
              <w:keepLines/>
              <w:spacing w:after="40" w:line="240" w:lineRule="auto"/>
              <w:ind w:left="91"/>
              <w:jc w:val="center"/>
              <w:rPr>
                <w:szCs w:val="18"/>
              </w:rPr>
            </w:pPr>
            <w:r w:rsidRPr="00013D3F">
              <w:rPr>
                <w:szCs w:val="18"/>
                <w:highlight w:val="lightGray"/>
              </w:rPr>
              <w:t>…</w:t>
            </w:r>
            <w:r w:rsidRPr="00013D3F">
              <w:rPr>
                <w:szCs w:val="18"/>
              </w:rPr>
              <w:t xml:space="preserve"> Pt</w:t>
            </w:r>
          </w:p>
        </w:tc>
        <w:tc>
          <w:tcPr>
            <w:tcW w:w="993" w:type="dxa"/>
          </w:tcPr>
          <w:p w14:paraId="60E02CF5" w14:textId="77777777" w:rsidR="0041540D" w:rsidRPr="00013D3F" w:rsidRDefault="0041540D" w:rsidP="00013D3F">
            <w:pPr>
              <w:keepNext/>
              <w:keepLines/>
              <w:spacing w:after="40" w:line="240" w:lineRule="auto"/>
              <w:ind w:left="85"/>
              <w:jc w:val="center"/>
              <w:rPr>
                <w:szCs w:val="18"/>
              </w:rPr>
            </w:pPr>
            <w:r w:rsidRPr="00013D3F">
              <w:rPr>
                <w:szCs w:val="18"/>
                <w:highlight w:val="lightGray"/>
              </w:rPr>
              <w:t>..</w:t>
            </w:r>
            <w:r w:rsidRPr="00013D3F">
              <w:rPr>
                <w:szCs w:val="18"/>
              </w:rPr>
              <w:fldChar w:fldCharType="begin"/>
            </w:r>
            <w:r w:rsidRPr="00013D3F">
              <w:rPr>
                <w:szCs w:val="18"/>
              </w:rPr>
              <w:instrText xml:space="preserve"> FORMTEXT </w:instrText>
            </w:r>
            <w:r w:rsidRPr="00013D3F">
              <w:rPr>
                <w:szCs w:val="18"/>
              </w:rPr>
              <w:fldChar w:fldCharType="begin"/>
            </w:r>
            <w:r w:rsidRPr="00013D3F">
              <w:rPr>
                <w:szCs w:val="18"/>
              </w:rPr>
              <w:instrText xml:space="preserve"> =ROUND(100*(Text130)/(Text129),0) </w:instrText>
            </w:r>
            <w:r w:rsidRPr="00013D3F">
              <w:rPr>
                <w:szCs w:val="18"/>
              </w:rPr>
              <w:fldChar w:fldCharType="end"/>
            </w:r>
            <w:r w:rsidRPr="00013D3F">
              <w:rPr>
                <w:szCs w:val="18"/>
              </w:rPr>
              <w:fldChar w:fldCharType="end"/>
            </w:r>
            <w:r w:rsidRPr="00013D3F">
              <w:rPr>
                <w:szCs w:val="18"/>
              </w:rPr>
              <w:t xml:space="preserve"> %</w:t>
            </w:r>
          </w:p>
        </w:tc>
        <w:tc>
          <w:tcPr>
            <w:tcW w:w="1275" w:type="dxa"/>
          </w:tcPr>
          <w:p w14:paraId="13298C19" w14:textId="77777777" w:rsidR="0041540D" w:rsidRPr="00013D3F" w:rsidRDefault="0041540D" w:rsidP="00013D3F">
            <w:pPr>
              <w:keepNext/>
              <w:keepLines/>
              <w:spacing w:after="40" w:line="240" w:lineRule="auto"/>
              <w:jc w:val="center"/>
              <w:rPr>
                <w:szCs w:val="18"/>
              </w:rPr>
            </w:pPr>
            <w:r w:rsidRPr="00013D3F">
              <w:rPr>
                <w:szCs w:val="18"/>
                <w:highlight w:val="lightGray"/>
              </w:rPr>
              <w:t>20AA</w:t>
            </w:r>
          </w:p>
        </w:tc>
        <w:tc>
          <w:tcPr>
            <w:tcW w:w="1493" w:type="dxa"/>
          </w:tcPr>
          <w:p w14:paraId="3BF04D6F" w14:textId="77777777" w:rsidR="0041540D" w:rsidRPr="00013D3F" w:rsidRDefault="0041540D" w:rsidP="00013D3F">
            <w:pPr>
              <w:keepNext/>
              <w:keepLines/>
              <w:spacing w:after="40" w:line="240" w:lineRule="auto"/>
              <w:ind w:left="34"/>
              <w:jc w:val="center"/>
              <w:rPr>
                <w:szCs w:val="18"/>
              </w:rPr>
            </w:pPr>
            <w:r w:rsidRPr="00013D3F">
              <w:rPr>
                <w:szCs w:val="18"/>
                <w:highlight w:val="lightGray"/>
              </w:rPr>
              <w:t>20AA</w:t>
            </w:r>
          </w:p>
        </w:tc>
      </w:tr>
    </w:tbl>
    <w:p w14:paraId="411299CB" w14:textId="77777777" w:rsidR="0041540D" w:rsidRPr="00371898" w:rsidRDefault="0041540D" w:rsidP="0041540D">
      <w:pPr>
        <w:spacing w:before="120" w:line="240" w:lineRule="auto"/>
        <w:jc w:val="both"/>
      </w:pPr>
    </w:p>
    <w:p w14:paraId="01A2C95B" w14:textId="77777777" w:rsidR="0041540D" w:rsidRPr="00C666E4" w:rsidRDefault="0041540D" w:rsidP="00AD26F0">
      <w:pPr>
        <w:keepNext/>
        <w:keepLines/>
        <w:rPr>
          <w:b/>
        </w:rPr>
      </w:pPr>
      <w:r w:rsidRPr="00C666E4">
        <w:rPr>
          <w:b/>
        </w:rPr>
        <w:t>Comparaison, par domaine, des résultats avec la dernière labellisation :</w:t>
      </w:r>
    </w:p>
    <w:p w14:paraId="5D135BE8" w14:textId="77777777" w:rsidR="0041540D" w:rsidRPr="000631FC" w:rsidRDefault="0041540D" w:rsidP="00AD26F0">
      <w:pPr>
        <w:keepNext/>
        <w:keepLines/>
        <w:jc w:val="both"/>
        <w:rPr>
          <w:i/>
          <w:iCs/>
        </w:rPr>
      </w:pPr>
      <w:r w:rsidRPr="00496913">
        <w:rPr>
          <w:i/>
        </w:rPr>
        <w:t>(*</w:t>
      </w:r>
      <w:r>
        <w:rPr>
          <w:i/>
        </w:rPr>
        <w:t xml:space="preserve"> à</w:t>
      </w:r>
      <w:r w:rsidRPr="00496913">
        <w:rPr>
          <w:i/>
        </w:rPr>
        <w:t xml:space="preserve"> partir du précédent cycle archivé sur l’EMT</w:t>
      </w:r>
      <w:r w:rsidRPr="008B5D7D">
        <w:rPr>
          <w:i/>
        </w:rPr>
        <w:t>)</w:t>
      </w:r>
    </w:p>
    <w:p w14:paraId="5432AD5B" w14:textId="2539254C" w:rsidR="0041540D" w:rsidRPr="00371898" w:rsidRDefault="0041540D" w:rsidP="00AD26F0">
      <w:pPr>
        <w:pStyle w:val="Corpsdetexte"/>
        <w:keepNext/>
        <w:keepLines/>
        <w:jc w:val="both"/>
      </w:pPr>
      <w:r w:rsidRPr="00C666E4">
        <w:rPr>
          <w:b w:val="0"/>
        </w:rPr>
        <w:t>La comparaison des colonnes « % programmé » et « Progression » montre la réalisation effective du programme d’actions</w:t>
      </w:r>
      <w:r>
        <w:rPr>
          <w:b w:val="0"/>
        </w:rPr>
        <w:t>.</w:t>
      </w:r>
    </w:p>
    <w:tbl>
      <w:tblPr>
        <w:tblStyle w:val="Grilledutableau"/>
        <w:tblW w:w="0" w:type="auto"/>
        <w:tblLook w:val="04A0" w:firstRow="1" w:lastRow="0" w:firstColumn="1" w:lastColumn="0" w:noHBand="0" w:noVBand="1"/>
      </w:tblPr>
      <w:tblGrid>
        <w:gridCol w:w="1271"/>
        <w:gridCol w:w="1559"/>
        <w:gridCol w:w="1418"/>
        <w:gridCol w:w="1559"/>
        <w:gridCol w:w="3248"/>
      </w:tblGrid>
      <w:tr w:rsidR="0041540D" w:rsidRPr="00B7624B" w14:paraId="14CBC0DB" w14:textId="77777777" w:rsidTr="00562193">
        <w:tc>
          <w:tcPr>
            <w:tcW w:w="1271" w:type="dxa"/>
            <w:shd w:val="clear" w:color="auto" w:fill="C00000"/>
          </w:tcPr>
          <w:p w14:paraId="37316A81" w14:textId="77777777" w:rsidR="0041540D" w:rsidRPr="00B7624B" w:rsidRDefault="0041540D" w:rsidP="00192E9A"/>
        </w:tc>
        <w:tc>
          <w:tcPr>
            <w:tcW w:w="2977" w:type="dxa"/>
            <w:gridSpan w:val="2"/>
            <w:shd w:val="clear" w:color="auto" w:fill="C00000"/>
          </w:tcPr>
          <w:p w14:paraId="7DCFA6A9" w14:textId="77777777" w:rsidR="0041540D" w:rsidRPr="00B7624B" w:rsidRDefault="0041540D" w:rsidP="00192E9A">
            <w:pPr>
              <w:jc w:val="center"/>
            </w:pPr>
            <w:r w:rsidRPr="00B7624B">
              <w:t>Labellisation précédente (</w:t>
            </w:r>
            <w:r>
              <w:rPr>
                <w:rFonts w:cs="Arial"/>
                <w:szCs w:val="18"/>
                <w:highlight w:val="lightGray"/>
              </w:rPr>
              <w:t>20AA</w:t>
            </w:r>
            <w:r w:rsidRPr="00B7624B">
              <w:t>)</w:t>
            </w:r>
          </w:p>
        </w:tc>
        <w:tc>
          <w:tcPr>
            <w:tcW w:w="4807" w:type="dxa"/>
            <w:gridSpan w:val="2"/>
            <w:shd w:val="clear" w:color="auto" w:fill="C00000"/>
          </w:tcPr>
          <w:p w14:paraId="22398C65" w14:textId="77777777" w:rsidR="0041540D" w:rsidRPr="00B7624B" w:rsidRDefault="0041540D" w:rsidP="00192E9A">
            <w:pPr>
              <w:jc w:val="center"/>
            </w:pPr>
            <w:r w:rsidRPr="00B7624B">
              <w:t>Labellisation actuelle (</w:t>
            </w:r>
            <w:r>
              <w:rPr>
                <w:rFonts w:cs="Arial"/>
                <w:szCs w:val="18"/>
                <w:highlight w:val="lightGray"/>
              </w:rPr>
              <w:t>20AA</w:t>
            </w:r>
            <w:r w:rsidRPr="00B7624B">
              <w:t>)</w:t>
            </w:r>
          </w:p>
        </w:tc>
      </w:tr>
      <w:tr w:rsidR="0041540D" w:rsidRPr="00735E8C" w14:paraId="5B2174DC" w14:textId="77777777" w:rsidTr="00562193">
        <w:tc>
          <w:tcPr>
            <w:tcW w:w="1271" w:type="dxa"/>
            <w:shd w:val="clear" w:color="auto" w:fill="C00000"/>
          </w:tcPr>
          <w:p w14:paraId="67B253F1" w14:textId="77777777" w:rsidR="0041540D" w:rsidRPr="00735E8C" w:rsidRDefault="0041540D" w:rsidP="00192E9A">
            <w:pPr>
              <w:spacing w:before="0" w:after="0" w:line="240" w:lineRule="auto"/>
              <w:rPr>
                <w:color w:val="FFFFFF" w:themeColor="background1"/>
              </w:rPr>
            </w:pPr>
          </w:p>
        </w:tc>
        <w:tc>
          <w:tcPr>
            <w:tcW w:w="1559" w:type="dxa"/>
            <w:shd w:val="clear" w:color="auto" w:fill="C00000"/>
          </w:tcPr>
          <w:p w14:paraId="3F4B4235"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effectif</w:t>
            </w:r>
          </w:p>
        </w:tc>
        <w:tc>
          <w:tcPr>
            <w:tcW w:w="1418" w:type="dxa"/>
            <w:shd w:val="clear" w:color="auto" w:fill="C00000"/>
          </w:tcPr>
          <w:p w14:paraId="4537B62F"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programmé</w:t>
            </w:r>
          </w:p>
        </w:tc>
        <w:tc>
          <w:tcPr>
            <w:tcW w:w="1559" w:type="dxa"/>
            <w:shd w:val="clear" w:color="auto" w:fill="C00000"/>
          </w:tcPr>
          <w:p w14:paraId="0554F521"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effectif</w:t>
            </w:r>
          </w:p>
        </w:tc>
        <w:tc>
          <w:tcPr>
            <w:tcW w:w="3248" w:type="dxa"/>
            <w:shd w:val="clear" w:color="auto" w:fill="C00000"/>
          </w:tcPr>
          <w:p w14:paraId="274CB47A" w14:textId="77777777" w:rsidR="0041540D" w:rsidRPr="00735E8C" w:rsidRDefault="0041540D" w:rsidP="00192E9A">
            <w:pPr>
              <w:spacing w:before="0" w:after="0" w:line="240" w:lineRule="auto"/>
              <w:jc w:val="center"/>
              <w:rPr>
                <w:b/>
                <w:color w:val="FFFFFF" w:themeColor="background1"/>
              </w:rPr>
            </w:pPr>
            <w:r w:rsidRPr="00735E8C">
              <w:rPr>
                <w:b/>
                <w:color w:val="FFFFFF" w:themeColor="background1"/>
              </w:rPr>
              <w:t xml:space="preserve">Progression </w:t>
            </w:r>
          </w:p>
          <w:p w14:paraId="44B47CB8" w14:textId="77777777" w:rsidR="0041540D" w:rsidRPr="00735E8C" w:rsidRDefault="0041540D" w:rsidP="00192E9A">
            <w:pPr>
              <w:spacing w:before="0" w:after="0" w:line="240" w:lineRule="auto"/>
              <w:jc w:val="center"/>
              <w:rPr>
                <w:b/>
                <w:i/>
                <w:color w:val="FFFFFF" w:themeColor="background1"/>
              </w:rPr>
            </w:pPr>
            <w:r w:rsidRPr="00735E8C">
              <w:rPr>
                <w:b/>
                <w:i/>
                <w:color w:val="FFFFFF" w:themeColor="background1"/>
              </w:rPr>
              <w:t xml:space="preserve">(= % </w:t>
            </w:r>
            <w:proofErr w:type="spellStart"/>
            <w:r w:rsidRPr="00735E8C">
              <w:rPr>
                <w:b/>
                <w:i/>
                <w:color w:val="FFFFFF" w:themeColor="background1"/>
              </w:rPr>
              <w:t>Eff</w:t>
            </w:r>
            <w:proofErr w:type="spellEnd"/>
            <w:r w:rsidRPr="00735E8C">
              <w:rPr>
                <w:b/>
                <w:i/>
                <w:color w:val="FFFFFF" w:themeColor="background1"/>
              </w:rPr>
              <w:t xml:space="preserve"> actuel - % </w:t>
            </w:r>
            <w:proofErr w:type="spellStart"/>
            <w:r w:rsidRPr="00735E8C">
              <w:rPr>
                <w:b/>
                <w:i/>
                <w:color w:val="FFFFFF" w:themeColor="background1"/>
              </w:rPr>
              <w:t>Eff</w:t>
            </w:r>
            <w:proofErr w:type="spellEnd"/>
            <w:r w:rsidRPr="00735E8C">
              <w:rPr>
                <w:b/>
                <w:i/>
                <w:color w:val="FFFFFF" w:themeColor="background1"/>
              </w:rPr>
              <w:t xml:space="preserve"> précédent)</w:t>
            </w:r>
          </w:p>
        </w:tc>
      </w:tr>
      <w:tr w:rsidR="0041540D" w:rsidRPr="00B7624B" w14:paraId="65EEB975" w14:textId="77777777" w:rsidTr="00562193">
        <w:tc>
          <w:tcPr>
            <w:tcW w:w="1271" w:type="dxa"/>
          </w:tcPr>
          <w:p w14:paraId="2D8D09D8" w14:textId="77777777" w:rsidR="0041540D" w:rsidRPr="00B7624B" w:rsidRDefault="0041540D" w:rsidP="00192E9A">
            <w:r w:rsidRPr="00B7624B">
              <w:t>Domaine 1</w:t>
            </w:r>
          </w:p>
        </w:tc>
        <w:tc>
          <w:tcPr>
            <w:tcW w:w="1559" w:type="dxa"/>
          </w:tcPr>
          <w:p w14:paraId="16BF68DB" w14:textId="77777777" w:rsidR="0041540D" w:rsidRPr="00B7624B" w:rsidRDefault="0041540D" w:rsidP="00192E9A"/>
        </w:tc>
        <w:tc>
          <w:tcPr>
            <w:tcW w:w="1418" w:type="dxa"/>
          </w:tcPr>
          <w:p w14:paraId="482654AD" w14:textId="77777777" w:rsidR="0041540D" w:rsidRPr="00B7624B" w:rsidRDefault="0041540D" w:rsidP="00192E9A"/>
        </w:tc>
        <w:tc>
          <w:tcPr>
            <w:tcW w:w="1559" w:type="dxa"/>
          </w:tcPr>
          <w:p w14:paraId="018B56C1" w14:textId="77777777" w:rsidR="0041540D" w:rsidRPr="00B7624B" w:rsidRDefault="0041540D" w:rsidP="00192E9A"/>
        </w:tc>
        <w:tc>
          <w:tcPr>
            <w:tcW w:w="3248" w:type="dxa"/>
          </w:tcPr>
          <w:p w14:paraId="598BDEC9" w14:textId="77777777" w:rsidR="0041540D" w:rsidRPr="00B7624B" w:rsidRDefault="0041540D" w:rsidP="00192E9A"/>
        </w:tc>
      </w:tr>
      <w:tr w:rsidR="0041540D" w:rsidRPr="00B7624B" w14:paraId="4C669F31" w14:textId="77777777" w:rsidTr="00562193">
        <w:tc>
          <w:tcPr>
            <w:tcW w:w="1271" w:type="dxa"/>
          </w:tcPr>
          <w:p w14:paraId="124DAD26" w14:textId="77777777" w:rsidR="0041540D" w:rsidRPr="00B7624B" w:rsidRDefault="0041540D" w:rsidP="00192E9A">
            <w:r w:rsidRPr="00B7624B">
              <w:t>Domaine 2</w:t>
            </w:r>
          </w:p>
        </w:tc>
        <w:tc>
          <w:tcPr>
            <w:tcW w:w="1559" w:type="dxa"/>
          </w:tcPr>
          <w:p w14:paraId="48F85702" w14:textId="77777777" w:rsidR="0041540D" w:rsidRPr="00B7624B" w:rsidRDefault="0041540D" w:rsidP="00192E9A"/>
        </w:tc>
        <w:tc>
          <w:tcPr>
            <w:tcW w:w="1418" w:type="dxa"/>
          </w:tcPr>
          <w:p w14:paraId="7A2EB726" w14:textId="77777777" w:rsidR="0041540D" w:rsidRPr="00B7624B" w:rsidRDefault="0041540D" w:rsidP="00192E9A"/>
        </w:tc>
        <w:tc>
          <w:tcPr>
            <w:tcW w:w="1559" w:type="dxa"/>
          </w:tcPr>
          <w:p w14:paraId="6D351B52" w14:textId="77777777" w:rsidR="0041540D" w:rsidRPr="00B7624B" w:rsidRDefault="0041540D" w:rsidP="00192E9A"/>
        </w:tc>
        <w:tc>
          <w:tcPr>
            <w:tcW w:w="3248" w:type="dxa"/>
          </w:tcPr>
          <w:p w14:paraId="296615FF" w14:textId="77777777" w:rsidR="0041540D" w:rsidRPr="00B7624B" w:rsidRDefault="0041540D" w:rsidP="00192E9A"/>
        </w:tc>
      </w:tr>
      <w:tr w:rsidR="0041540D" w:rsidRPr="00B7624B" w14:paraId="2EA85779" w14:textId="77777777" w:rsidTr="00562193">
        <w:tc>
          <w:tcPr>
            <w:tcW w:w="1271" w:type="dxa"/>
          </w:tcPr>
          <w:p w14:paraId="17F6068D" w14:textId="77777777" w:rsidR="0041540D" w:rsidRPr="00B7624B" w:rsidRDefault="0041540D" w:rsidP="00192E9A">
            <w:r w:rsidRPr="00B7624B">
              <w:t>Domaine 3</w:t>
            </w:r>
          </w:p>
        </w:tc>
        <w:tc>
          <w:tcPr>
            <w:tcW w:w="1559" w:type="dxa"/>
          </w:tcPr>
          <w:p w14:paraId="54660A57" w14:textId="77777777" w:rsidR="0041540D" w:rsidRPr="00B7624B" w:rsidRDefault="0041540D" w:rsidP="00192E9A"/>
        </w:tc>
        <w:tc>
          <w:tcPr>
            <w:tcW w:w="1418" w:type="dxa"/>
          </w:tcPr>
          <w:p w14:paraId="69A79181" w14:textId="77777777" w:rsidR="0041540D" w:rsidRPr="00B7624B" w:rsidRDefault="0041540D" w:rsidP="00192E9A"/>
        </w:tc>
        <w:tc>
          <w:tcPr>
            <w:tcW w:w="1559" w:type="dxa"/>
          </w:tcPr>
          <w:p w14:paraId="5C860343" w14:textId="77777777" w:rsidR="0041540D" w:rsidRPr="00B7624B" w:rsidRDefault="0041540D" w:rsidP="00192E9A"/>
        </w:tc>
        <w:tc>
          <w:tcPr>
            <w:tcW w:w="3248" w:type="dxa"/>
          </w:tcPr>
          <w:p w14:paraId="1C3815C8" w14:textId="77777777" w:rsidR="0041540D" w:rsidRPr="00B7624B" w:rsidRDefault="0041540D" w:rsidP="00192E9A"/>
        </w:tc>
      </w:tr>
      <w:tr w:rsidR="0041540D" w:rsidRPr="00B7624B" w14:paraId="7CC7C5E1" w14:textId="77777777" w:rsidTr="00562193">
        <w:tc>
          <w:tcPr>
            <w:tcW w:w="1271" w:type="dxa"/>
          </w:tcPr>
          <w:p w14:paraId="0B30912E" w14:textId="77777777" w:rsidR="0041540D" w:rsidRPr="00B7624B" w:rsidRDefault="0041540D" w:rsidP="00192E9A">
            <w:r w:rsidRPr="00B7624B">
              <w:t>Domaine 4</w:t>
            </w:r>
          </w:p>
        </w:tc>
        <w:tc>
          <w:tcPr>
            <w:tcW w:w="1559" w:type="dxa"/>
          </w:tcPr>
          <w:p w14:paraId="613E4B7B" w14:textId="77777777" w:rsidR="0041540D" w:rsidRPr="00B7624B" w:rsidRDefault="0041540D" w:rsidP="00192E9A"/>
        </w:tc>
        <w:tc>
          <w:tcPr>
            <w:tcW w:w="1418" w:type="dxa"/>
          </w:tcPr>
          <w:p w14:paraId="2DE2893F" w14:textId="77777777" w:rsidR="0041540D" w:rsidRPr="00B7624B" w:rsidRDefault="0041540D" w:rsidP="00192E9A"/>
        </w:tc>
        <w:tc>
          <w:tcPr>
            <w:tcW w:w="1559" w:type="dxa"/>
          </w:tcPr>
          <w:p w14:paraId="66B80E60" w14:textId="77777777" w:rsidR="0041540D" w:rsidRPr="00B7624B" w:rsidRDefault="0041540D" w:rsidP="00192E9A"/>
        </w:tc>
        <w:tc>
          <w:tcPr>
            <w:tcW w:w="3248" w:type="dxa"/>
          </w:tcPr>
          <w:p w14:paraId="3E0C6692" w14:textId="77777777" w:rsidR="0041540D" w:rsidRPr="00B7624B" w:rsidRDefault="0041540D" w:rsidP="00192E9A"/>
        </w:tc>
      </w:tr>
      <w:tr w:rsidR="0041540D" w:rsidRPr="00B7624B" w14:paraId="2977FEA6" w14:textId="77777777" w:rsidTr="00562193">
        <w:tc>
          <w:tcPr>
            <w:tcW w:w="1271" w:type="dxa"/>
          </w:tcPr>
          <w:p w14:paraId="16FF3696" w14:textId="77777777" w:rsidR="0041540D" w:rsidRPr="00B7624B" w:rsidRDefault="0041540D" w:rsidP="00192E9A">
            <w:r w:rsidRPr="00B7624B">
              <w:t>Domaine 5</w:t>
            </w:r>
          </w:p>
        </w:tc>
        <w:tc>
          <w:tcPr>
            <w:tcW w:w="1559" w:type="dxa"/>
          </w:tcPr>
          <w:p w14:paraId="57DDD70E" w14:textId="77777777" w:rsidR="0041540D" w:rsidRPr="00B7624B" w:rsidRDefault="0041540D" w:rsidP="00192E9A"/>
        </w:tc>
        <w:tc>
          <w:tcPr>
            <w:tcW w:w="1418" w:type="dxa"/>
          </w:tcPr>
          <w:p w14:paraId="7490279F" w14:textId="77777777" w:rsidR="0041540D" w:rsidRPr="00B7624B" w:rsidRDefault="0041540D" w:rsidP="00192E9A"/>
        </w:tc>
        <w:tc>
          <w:tcPr>
            <w:tcW w:w="1559" w:type="dxa"/>
          </w:tcPr>
          <w:p w14:paraId="594D0269" w14:textId="77777777" w:rsidR="0041540D" w:rsidRPr="00B7624B" w:rsidRDefault="0041540D" w:rsidP="00192E9A"/>
        </w:tc>
        <w:tc>
          <w:tcPr>
            <w:tcW w:w="3248" w:type="dxa"/>
          </w:tcPr>
          <w:p w14:paraId="7A625586" w14:textId="77777777" w:rsidR="0041540D" w:rsidRPr="00B7624B" w:rsidRDefault="0041540D" w:rsidP="00192E9A"/>
        </w:tc>
      </w:tr>
      <w:tr w:rsidR="0041540D" w:rsidRPr="00B7624B" w14:paraId="4DD01DCB" w14:textId="77777777" w:rsidTr="00562193">
        <w:tc>
          <w:tcPr>
            <w:tcW w:w="1271" w:type="dxa"/>
          </w:tcPr>
          <w:p w14:paraId="7B7101A4" w14:textId="77777777" w:rsidR="0041540D" w:rsidRPr="00B7624B" w:rsidRDefault="0041540D" w:rsidP="00192E9A">
            <w:r w:rsidRPr="00B7624B">
              <w:t>Domaine 6</w:t>
            </w:r>
          </w:p>
        </w:tc>
        <w:tc>
          <w:tcPr>
            <w:tcW w:w="1559" w:type="dxa"/>
          </w:tcPr>
          <w:p w14:paraId="3958DA87" w14:textId="77777777" w:rsidR="0041540D" w:rsidRPr="00B7624B" w:rsidRDefault="0041540D" w:rsidP="00192E9A"/>
        </w:tc>
        <w:tc>
          <w:tcPr>
            <w:tcW w:w="1418" w:type="dxa"/>
          </w:tcPr>
          <w:p w14:paraId="20C440E4" w14:textId="77777777" w:rsidR="0041540D" w:rsidRPr="00B7624B" w:rsidRDefault="0041540D" w:rsidP="00192E9A"/>
        </w:tc>
        <w:tc>
          <w:tcPr>
            <w:tcW w:w="1559" w:type="dxa"/>
          </w:tcPr>
          <w:p w14:paraId="23FA281F" w14:textId="77777777" w:rsidR="0041540D" w:rsidRPr="00B7624B" w:rsidRDefault="0041540D" w:rsidP="00192E9A"/>
        </w:tc>
        <w:tc>
          <w:tcPr>
            <w:tcW w:w="3248" w:type="dxa"/>
          </w:tcPr>
          <w:p w14:paraId="4EE1F711" w14:textId="77777777" w:rsidR="0041540D" w:rsidRPr="00B7624B" w:rsidRDefault="0041540D" w:rsidP="00192E9A"/>
        </w:tc>
      </w:tr>
      <w:tr w:rsidR="0041540D" w:rsidRPr="00B7624B" w14:paraId="0A913B00" w14:textId="77777777" w:rsidTr="00562193">
        <w:trPr>
          <w:trHeight w:val="62"/>
        </w:trPr>
        <w:tc>
          <w:tcPr>
            <w:tcW w:w="1271" w:type="dxa"/>
          </w:tcPr>
          <w:p w14:paraId="4413CDB0" w14:textId="77777777" w:rsidR="0041540D" w:rsidRPr="00B7624B" w:rsidRDefault="0041540D" w:rsidP="00192E9A">
            <w:r w:rsidRPr="00B7624B">
              <w:t>Total</w:t>
            </w:r>
          </w:p>
        </w:tc>
        <w:tc>
          <w:tcPr>
            <w:tcW w:w="1559" w:type="dxa"/>
          </w:tcPr>
          <w:p w14:paraId="46C6A3B7" w14:textId="77777777" w:rsidR="0041540D" w:rsidRPr="00B7624B" w:rsidRDefault="0041540D" w:rsidP="00192E9A"/>
        </w:tc>
        <w:tc>
          <w:tcPr>
            <w:tcW w:w="1418" w:type="dxa"/>
          </w:tcPr>
          <w:p w14:paraId="4D8387F5" w14:textId="77777777" w:rsidR="0041540D" w:rsidRPr="00B7624B" w:rsidRDefault="0041540D" w:rsidP="00192E9A"/>
        </w:tc>
        <w:tc>
          <w:tcPr>
            <w:tcW w:w="1559" w:type="dxa"/>
          </w:tcPr>
          <w:p w14:paraId="4A03B219" w14:textId="77777777" w:rsidR="0041540D" w:rsidRPr="00B7624B" w:rsidRDefault="0041540D" w:rsidP="00192E9A"/>
        </w:tc>
        <w:tc>
          <w:tcPr>
            <w:tcW w:w="3248" w:type="dxa"/>
          </w:tcPr>
          <w:p w14:paraId="0AD438BC" w14:textId="77777777" w:rsidR="0041540D" w:rsidRPr="00B7624B" w:rsidRDefault="0041540D" w:rsidP="00192E9A"/>
        </w:tc>
      </w:tr>
    </w:tbl>
    <w:p w14:paraId="58944EA2" w14:textId="68B69E3C" w:rsidR="0041540D" w:rsidRPr="00513CAA" w:rsidRDefault="0041540D" w:rsidP="00E45F5C">
      <w:pPr>
        <w:pStyle w:val="Titre1"/>
        <w:numPr>
          <w:ilvl w:val="0"/>
          <w:numId w:val="14"/>
        </w:numPr>
      </w:pPr>
      <w:bookmarkStart w:id="22" w:name="_Toc32159986"/>
      <w:r w:rsidRPr="00513CAA">
        <w:t xml:space="preserve">Remarques complémentaires du conseiller </w:t>
      </w:r>
      <w:proofErr w:type="spellStart"/>
      <w:r w:rsidRPr="00513CAA">
        <w:t>Cit’ergie</w:t>
      </w:r>
      <w:proofErr w:type="spellEnd"/>
      <w:r w:rsidRPr="00513CAA">
        <w:t xml:space="preserve"> sur la candidature</w:t>
      </w:r>
      <w:bookmarkEnd w:id="22"/>
    </w:p>
    <w:p w14:paraId="4C997B30" w14:textId="77777777" w:rsidR="0041540D" w:rsidRPr="00310A30" w:rsidRDefault="0041540D" w:rsidP="0041540D">
      <w:pPr>
        <w:jc w:val="both"/>
      </w:pPr>
      <w:r w:rsidRPr="00AF589B">
        <w:t>Version du catalogue d’actions :</w:t>
      </w:r>
      <w:r>
        <w:t xml:space="preserve"> </w:t>
      </w:r>
      <w:r w:rsidRPr="008B5D7D">
        <w:rPr>
          <w:szCs w:val="18"/>
        </w:rPr>
        <w:t xml:space="preserve">Version </w:t>
      </w:r>
      <w:proofErr w:type="spellStart"/>
      <w:r w:rsidRPr="008B5D7D">
        <w:rPr>
          <w:rFonts w:cs="Arial"/>
          <w:szCs w:val="18"/>
          <w:highlight w:val="lightGray"/>
        </w:rPr>
        <w:t>xxxx</w:t>
      </w:r>
      <w:proofErr w:type="spellEnd"/>
    </w:p>
    <w:p w14:paraId="3717B9AE" w14:textId="77777777" w:rsidR="0041540D" w:rsidRDefault="0041540D" w:rsidP="0041540D">
      <w:pPr>
        <w:jc w:val="both"/>
      </w:pPr>
      <w:r w:rsidRPr="00AF589B">
        <w:t xml:space="preserve">Conseiller </w:t>
      </w:r>
      <w:proofErr w:type="spellStart"/>
      <w:r w:rsidRPr="00AF589B">
        <w:t>Cit’ergie</w:t>
      </w:r>
      <w:proofErr w:type="spellEnd"/>
      <w:r w:rsidRPr="00AF589B">
        <w:t xml:space="preserve"> en appui : </w:t>
      </w:r>
      <w:r w:rsidRPr="008B5D7D">
        <w:rPr>
          <w:rFonts w:cs="Arial"/>
          <w:szCs w:val="18"/>
          <w:highlight w:val="lightGray"/>
        </w:rPr>
        <w:t>Prénom Nom</w:t>
      </w:r>
      <w:r w:rsidRPr="008B5D7D">
        <w:t xml:space="preserve"> </w:t>
      </w:r>
      <w:r w:rsidRPr="008B5D7D">
        <w:rPr>
          <w:i/>
        </w:rPr>
        <w:t xml:space="preserve">(*à supprimer </w:t>
      </w:r>
      <w:r>
        <w:rPr>
          <w:i/>
        </w:rPr>
        <w:t>si pas de conseiller appui pour ce dossier</w:t>
      </w:r>
      <w:r w:rsidRPr="008B5D7D">
        <w:rPr>
          <w:i/>
        </w:rPr>
        <w:t>)</w:t>
      </w:r>
      <w:r w:rsidRPr="008B5D7D">
        <w:t xml:space="preserve"> </w:t>
      </w:r>
    </w:p>
    <w:p w14:paraId="07C1EA80" w14:textId="5874F69A" w:rsidR="0041540D" w:rsidRDefault="00F9711E" w:rsidP="0041540D">
      <w:pPr>
        <w:jc w:val="both"/>
        <w:rPr>
          <w:i/>
          <w:szCs w:val="18"/>
        </w:rPr>
      </w:pPr>
      <w:r>
        <w:rPr>
          <w:i/>
          <w:szCs w:val="18"/>
        </w:rPr>
        <w:t>(</w:t>
      </w:r>
      <w:r w:rsidR="008036A8">
        <w:rPr>
          <w:i/>
          <w:szCs w:val="18"/>
        </w:rPr>
        <w:t xml:space="preserve">*À remplir par le conseiller. </w:t>
      </w:r>
      <w:r w:rsidR="0041540D">
        <w:rPr>
          <w:i/>
          <w:szCs w:val="18"/>
        </w:rPr>
        <w:t xml:space="preserve">Il est demandé de bien mettre en avant les particularités relatives à la notation, au contexte, ses réserves et recommandations sur le dossier, ainsi que les </w:t>
      </w:r>
      <w:r w:rsidR="0041540D" w:rsidRPr="00CE3541">
        <w:rPr>
          <w:i/>
          <w:szCs w:val="18"/>
        </w:rPr>
        <w:t>principaux points forts / points de vig</w:t>
      </w:r>
      <w:r w:rsidR="0041540D" w:rsidRPr="00CE3541">
        <w:rPr>
          <w:i/>
          <w:szCs w:val="18"/>
        </w:rPr>
        <w:t>i</w:t>
      </w:r>
      <w:r w:rsidR="0041540D" w:rsidRPr="00CE3541">
        <w:rPr>
          <w:i/>
          <w:szCs w:val="18"/>
        </w:rPr>
        <w:t>lance</w:t>
      </w:r>
      <w:r w:rsidR="0041540D" w:rsidRPr="00E33C0E">
        <w:rPr>
          <w:i/>
          <w:szCs w:val="18"/>
        </w:rPr>
        <w:t xml:space="preserve"> de la collectivité</w:t>
      </w:r>
      <w:r w:rsidR="0041540D">
        <w:rPr>
          <w:i/>
          <w:szCs w:val="18"/>
        </w:rPr>
        <w:t xml:space="preserve"> (tableau ci-dessous)</w:t>
      </w:r>
      <w:r w:rsidR="0041540D" w:rsidRPr="00CE3541">
        <w:rPr>
          <w:i/>
          <w:szCs w:val="18"/>
        </w:rPr>
        <w:t>.</w:t>
      </w:r>
      <w:r w:rsidR="0041540D">
        <w:rPr>
          <w:i/>
          <w:szCs w:val="18"/>
        </w:rPr>
        <w:t xml:space="preserve"> Ce paragraphe doit rester synthétique : une dizaine de lignes max</w:t>
      </w:r>
      <w:r w:rsidR="0041540D">
        <w:rPr>
          <w:i/>
          <w:szCs w:val="18"/>
        </w:rPr>
        <w:t>i</w:t>
      </w:r>
      <w:r w:rsidR="0041540D">
        <w:rPr>
          <w:i/>
          <w:szCs w:val="18"/>
        </w:rPr>
        <w:t xml:space="preserve">mum.) </w:t>
      </w:r>
    </w:p>
    <w:p w14:paraId="05FF38B7" w14:textId="63DF4766" w:rsidR="0041540D" w:rsidRDefault="0041540D" w:rsidP="0041540D">
      <w:pPr>
        <w:jc w:val="both"/>
        <w:rPr>
          <w:highlight w:val="lightGray"/>
        </w:rPr>
      </w:pPr>
      <w:r w:rsidRPr="008D4ED4">
        <w:rPr>
          <w:highlight w:val="lightGray"/>
        </w:rPr>
        <w:lastRenderedPageBreak/>
        <w:t>Texte éventuel</w:t>
      </w:r>
    </w:p>
    <w:p w14:paraId="07C2FF35" w14:textId="77777777" w:rsidR="000A040F" w:rsidRPr="008D4ED4" w:rsidRDefault="000A040F" w:rsidP="0041540D">
      <w:pPr>
        <w:jc w:val="both"/>
        <w:rPr>
          <w:highlight w:val="lightGray"/>
        </w:rPr>
      </w:pPr>
    </w:p>
    <w:tbl>
      <w:tblPr>
        <w:tblStyle w:val="Grilledutableau"/>
        <w:tblW w:w="0" w:type="auto"/>
        <w:tblLook w:val="04A0" w:firstRow="1" w:lastRow="0" w:firstColumn="1" w:lastColumn="0" w:noHBand="0" w:noVBand="1"/>
      </w:tblPr>
      <w:tblGrid>
        <w:gridCol w:w="4602"/>
        <w:gridCol w:w="4603"/>
      </w:tblGrid>
      <w:tr w:rsidR="0041540D" w:rsidRPr="00786271" w14:paraId="5B60F6D8" w14:textId="77777777" w:rsidTr="00562193">
        <w:tc>
          <w:tcPr>
            <w:tcW w:w="4602" w:type="dxa"/>
            <w:shd w:val="clear" w:color="auto" w:fill="C00000"/>
          </w:tcPr>
          <w:p w14:paraId="2B2F757C" w14:textId="77777777" w:rsidR="0041540D" w:rsidRPr="00735E8C" w:rsidRDefault="0041540D" w:rsidP="00735E8C">
            <w:pPr>
              <w:jc w:val="center"/>
              <w:rPr>
                <w:szCs w:val="18"/>
              </w:rPr>
            </w:pPr>
            <w:r w:rsidRPr="00735E8C">
              <w:rPr>
                <w:szCs w:val="18"/>
              </w:rPr>
              <w:t>Points forts</w:t>
            </w:r>
          </w:p>
        </w:tc>
        <w:tc>
          <w:tcPr>
            <w:tcW w:w="4603" w:type="dxa"/>
            <w:shd w:val="clear" w:color="auto" w:fill="C00000"/>
          </w:tcPr>
          <w:p w14:paraId="56BAE7F1" w14:textId="77777777" w:rsidR="0041540D" w:rsidRPr="00735E8C" w:rsidRDefault="0041540D" w:rsidP="00735E8C">
            <w:pPr>
              <w:jc w:val="center"/>
              <w:rPr>
                <w:szCs w:val="18"/>
              </w:rPr>
            </w:pPr>
            <w:r w:rsidRPr="00735E8C">
              <w:rPr>
                <w:szCs w:val="18"/>
              </w:rPr>
              <w:t>Points de vigilance</w:t>
            </w:r>
          </w:p>
        </w:tc>
      </w:tr>
      <w:tr w:rsidR="0041540D" w:rsidRPr="00786271" w14:paraId="1CBD4EE9" w14:textId="77777777" w:rsidTr="00562193">
        <w:tc>
          <w:tcPr>
            <w:tcW w:w="4602" w:type="dxa"/>
          </w:tcPr>
          <w:p w14:paraId="31EAA4B2" w14:textId="77777777" w:rsidR="0041540D" w:rsidRPr="00786271" w:rsidRDefault="0041540D" w:rsidP="00735E8C">
            <w:pPr>
              <w:rPr>
                <w:i/>
                <w:szCs w:val="18"/>
              </w:rPr>
            </w:pPr>
          </w:p>
        </w:tc>
        <w:tc>
          <w:tcPr>
            <w:tcW w:w="4603" w:type="dxa"/>
          </w:tcPr>
          <w:p w14:paraId="11BD0D8B" w14:textId="77777777" w:rsidR="0041540D" w:rsidRPr="00786271" w:rsidRDefault="0041540D" w:rsidP="00735E8C">
            <w:pPr>
              <w:rPr>
                <w:i/>
                <w:szCs w:val="18"/>
              </w:rPr>
            </w:pPr>
          </w:p>
        </w:tc>
      </w:tr>
    </w:tbl>
    <w:p w14:paraId="4D2B3ACE" w14:textId="77777777" w:rsidR="007F0EB2" w:rsidRPr="00513CAA" w:rsidRDefault="007F0EB2" w:rsidP="00E45F5C">
      <w:pPr>
        <w:pStyle w:val="Titre1"/>
        <w:keepNext w:val="0"/>
        <w:widowControl w:val="0"/>
        <w:numPr>
          <w:ilvl w:val="0"/>
          <w:numId w:val="14"/>
        </w:numPr>
      </w:pPr>
      <w:bookmarkStart w:id="23" w:name="_Toc32159987"/>
      <w:r w:rsidRPr="00513CAA">
        <w:t>Obligations envers l’ADEME</w:t>
      </w:r>
      <w:bookmarkEnd w:id="23"/>
    </w:p>
    <w:p w14:paraId="0E7BD1A6" w14:textId="77777777" w:rsidR="007F0EB2" w:rsidRPr="000631FC" w:rsidRDefault="007F0EB2" w:rsidP="007F0EB2">
      <w:pPr>
        <w:widowControl w:val="0"/>
        <w:jc w:val="both"/>
      </w:pPr>
      <w:r w:rsidRPr="000631FC">
        <w:t>Les autorités politiques de la collectivité ont pris connaissance des principes régissant les conditions de la labell</w:t>
      </w:r>
      <w:r w:rsidRPr="000631FC">
        <w:t>i</w:t>
      </w:r>
      <w:r w:rsidRPr="000631FC">
        <w:t xml:space="preserve">sation </w:t>
      </w:r>
      <w:proofErr w:type="spellStart"/>
      <w:r w:rsidRPr="000631FC">
        <w:t>Cit’ergie</w:t>
      </w:r>
      <w:proofErr w:type="spellEnd"/>
      <w:r>
        <w:t xml:space="preserve"> </w:t>
      </w:r>
      <w:r w:rsidRPr="000631FC">
        <w:t>et ont signé le règlement du label qui en définit les conditions d’octroi.</w:t>
      </w:r>
    </w:p>
    <w:p w14:paraId="3F26747E" w14:textId="77777777" w:rsidR="007F0EB2" w:rsidRPr="000631FC" w:rsidRDefault="007F0EB2" w:rsidP="007F0EB2">
      <w:pPr>
        <w:widowControl w:val="0"/>
        <w:jc w:val="both"/>
      </w:pPr>
      <w:r w:rsidRPr="000631FC">
        <w:t xml:space="preserve">Avec la signature du règlement et la présente demande de label, la </w:t>
      </w:r>
      <w:r w:rsidRPr="000631FC">
        <w:rPr>
          <w:noProof/>
        </w:rPr>
        <w:t xml:space="preserve">collectivité </w:t>
      </w:r>
      <w:r w:rsidRPr="000631FC">
        <w:t xml:space="preserve">s’engage à : </w:t>
      </w:r>
    </w:p>
    <w:p w14:paraId="414FDF8A" w14:textId="77777777" w:rsidR="007F0EB2" w:rsidRPr="000631FC" w:rsidRDefault="007F0EB2" w:rsidP="007F0EB2">
      <w:pPr>
        <w:widowControl w:val="0"/>
        <w:tabs>
          <w:tab w:val="left" w:pos="284"/>
        </w:tabs>
        <w:ind w:left="284" w:hanging="284"/>
        <w:jc w:val="both"/>
      </w:pPr>
      <w:r w:rsidRPr="000631FC">
        <w:t xml:space="preserve"> - </w:t>
      </w:r>
      <w:r w:rsidRPr="000631FC">
        <w:tab/>
        <w:t>Mettre en place un comité de pilotage et un groupe de travail (équipe projet ou groupe technique), leur donner les compétences nécessaires et définir leurs tâches.</w:t>
      </w:r>
    </w:p>
    <w:p w14:paraId="303F7BD6" w14:textId="77777777" w:rsidR="007F0EB2" w:rsidRPr="000631FC" w:rsidRDefault="007F0EB2" w:rsidP="007F0EB2">
      <w:pPr>
        <w:widowControl w:val="0"/>
        <w:tabs>
          <w:tab w:val="left" w:pos="284"/>
        </w:tabs>
        <w:ind w:left="284" w:hanging="284"/>
        <w:jc w:val="both"/>
      </w:pPr>
      <w:r w:rsidRPr="000631FC">
        <w:t xml:space="preserve">- </w:t>
      </w:r>
      <w:r w:rsidRPr="000631FC">
        <w:tab/>
        <w:t xml:space="preserve">Mettre en œuvre dans les délais et dans le cadre du budget alloué les actions définies dans le programme de politique </w:t>
      </w:r>
      <w:r>
        <w:t>climat-air-énergie</w:t>
      </w:r>
      <w:r w:rsidRPr="000631FC">
        <w:t xml:space="preserve"> qu’elle a adopté pour les quatre prochaines années. La collectivité montre ainsi sa recherche d’amélioration continue et les efforts réguliers qu’elle investit dans sa politique </w:t>
      </w:r>
      <w:r>
        <w:t>climat-air-énergie,</w:t>
      </w:r>
      <w:r w:rsidRPr="000631FC">
        <w:t xml:space="preserve"> de réduction de gaz à effet de serre</w:t>
      </w:r>
      <w:r>
        <w:t xml:space="preserve"> et de polluants atmosphériques.</w:t>
      </w:r>
    </w:p>
    <w:p w14:paraId="0E7E9E42" w14:textId="77777777" w:rsidR="007F0EB2" w:rsidRPr="000631FC" w:rsidRDefault="007F0EB2" w:rsidP="007F0EB2">
      <w:pPr>
        <w:widowControl w:val="0"/>
        <w:tabs>
          <w:tab w:val="left" w:pos="284"/>
        </w:tabs>
        <w:ind w:left="284" w:hanging="284"/>
        <w:jc w:val="both"/>
      </w:pPr>
      <w:r w:rsidRPr="000631FC">
        <w:t>-</w:t>
      </w:r>
      <w:r w:rsidRPr="000631FC">
        <w:tab/>
        <w:t xml:space="preserve">Appliquer strictement la charte graphique régissant les conditions d’utilisation du logo </w:t>
      </w:r>
      <w:r>
        <w:t xml:space="preserve">CAP </w:t>
      </w:r>
      <w:proofErr w:type="spellStart"/>
      <w:r w:rsidRPr="000631FC">
        <w:t>Cit’ergie</w:t>
      </w:r>
      <w:proofErr w:type="spellEnd"/>
      <w:r>
        <w:t xml:space="preserve">, </w:t>
      </w:r>
      <w:proofErr w:type="spellStart"/>
      <w:r>
        <w:t>Cit’ergie</w:t>
      </w:r>
      <w:proofErr w:type="spellEnd"/>
      <w:r>
        <w:t xml:space="preserve"> ou </w:t>
      </w:r>
      <w:proofErr w:type="spellStart"/>
      <w:r>
        <w:t>Cit’ergie</w:t>
      </w:r>
      <w:proofErr w:type="spellEnd"/>
      <w:r>
        <w:t xml:space="preserve"> Gold </w:t>
      </w:r>
    </w:p>
    <w:p w14:paraId="2A89F177" w14:textId="77777777" w:rsidR="007F0EB2" w:rsidRPr="000631FC" w:rsidRDefault="007F0EB2" w:rsidP="007F0EB2">
      <w:pPr>
        <w:widowControl w:val="0"/>
        <w:tabs>
          <w:tab w:val="left" w:pos="284"/>
        </w:tabs>
        <w:ind w:left="284" w:hanging="284"/>
        <w:jc w:val="both"/>
      </w:pPr>
      <w:r w:rsidRPr="000631FC">
        <w:t>-</w:t>
      </w:r>
      <w:r w:rsidRPr="000631FC">
        <w:tab/>
        <w:t xml:space="preserve">Suivre et mesurer avec le conseiller </w:t>
      </w:r>
      <w:proofErr w:type="spellStart"/>
      <w:r w:rsidRPr="000631FC">
        <w:t>Cit’ergie</w:t>
      </w:r>
      <w:proofErr w:type="spellEnd"/>
      <w:r w:rsidRPr="000631FC">
        <w:t xml:space="preserve"> accrédité</w:t>
      </w:r>
      <w:r w:rsidRPr="000631FC" w:rsidDel="00937D15">
        <w:t xml:space="preserve"> </w:t>
      </w:r>
      <w:r w:rsidRPr="000631FC">
        <w:t xml:space="preserve">les progrès réalisés suite à la mise en œuvre des actions du programme de la politique </w:t>
      </w:r>
      <w:r>
        <w:t>climat-air-énergie</w:t>
      </w:r>
      <w:r w:rsidRPr="000631FC">
        <w:t xml:space="preserve"> dans le cadre d’une visite annuelle de suivi.</w:t>
      </w:r>
    </w:p>
    <w:p w14:paraId="09013182" w14:textId="028620AC" w:rsidR="007F0EB2" w:rsidRPr="000631FC" w:rsidRDefault="007F0EB2" w:rsidP="007F0EB2">
      <w:pPr>
        <w:widowControl w:val="0"/>
        <w:tabs>
          <w:tab w:val="left" w:pos="284"/>
        </w:tabs>
        <w:ind w:left="284" w:hanging="284"/>
        <w:jc w:val="both"/>
      </w:pPr>
      <w:r w:rsidRPr="000631FC">
        <w:t xml:space="preserve">- </w:t>
      </w:r>
      <w:r w:rsidRPr="000631FC">
        <w:tab/>
        <w:t>Rendre les résultats accessibles au public (</w:t>
      </w:r>
      <w:r>
        <w:t>scores par domaine et meilleures pratiques, sur</w:t>
      </w:r>
      <w:r w:rsidRPr="000631FC">
        <w:t xml:space="preserve"> www.citergie.ademe.fr).</w:t>
      </w:r>
    </w:p>
    <w:p w14:paraId="0DD50273" w14:textId="77777777" w:rsidR="007F0EB2" w:rsidRPr="000631FC" w:rsidRDefault="007F0EB2" w:rsidP="007F0EB2">
      <w:pPr>
        <w:widowControl w:val="0"/>
        <w:jc w:val="both"/>
        <w:rPr>
          <w:i/>
          <w:iCs/>
        </w:rPr>
      </w:pPr>
      <w:r w:rsidRPr="00EA4DF3">
        <w:rPr>
          <w:rFonts w:cs="Arial"/>
          <w:szCs w:val="18"/>
          <w:highlight w:val="lightGray"/>
        </w:rPr>
        <w:t xml:space="preserve">Dans le cas du label CAP </w:t>
      </w:r>
      <w:proofErr w:type="spellStart"/>
      <w:r w:rsidRPr="00EA4DF3">
        <w:rPr>
          <w:rFonts w:cs="Arial"/>
          <w:szCs w:val="18"/>
          <w:highlight w:val="lightGray"/>
        </w:rPr>
        <w:t>Cit’ergie</w:t>
      </w:r>
      <w:proofErr w:type="spellEnd"/>
      <w:r w:rsidRPr="00EA4DF3">
        <w:rPr>
          <w:rFonts w:cs="Arial"/>
          <w:szCs w:val="18"/>
          <w:highlight w:val="lightGray"/>
        </w:rPr>
        <w:t xml:space="preserve">, la collectivité s’engage en outre, au cours des quatre années suivant celle-ci, à remplir les conditions de performance nécessaires à la labellisation </w:t>
      </w:r>
      <w:proofErr w:type="spellStart"/>
      <w:r w:rsidRPr="00EA4DF3">
        <w:rPr>
          <w:rFonts w:cs="Arial"/>
          <w:szCs w:val="18"/>
          <w:highlight w:val="lightGray"/>
        </w:rPr>
        <w:t>Cit’ergie</w:t>
      </w:r>
      <w:proofErr w:type="spellEnd"/>
      <w:r w:rsidRPr="00EA4DF3">
        <w:rPr>
          <w:rFonts w:cs="Arial"/>
          <w:szCs w:val="18"/>
          <w:highlight w:val="lightGray"/>
        </w:rPr>
        <w:t>. Pour cela, la somme des actions réalisées et programmées présentée dans ce dossier atteint 50% du potentiel.</w:t>
      </w:r>
      <w:r>
        <w:rPr>
          <w:i/>
          <w:iCs/>
        </w:rPr>
        <w:t xml:space="preserve"> </w:t>
      </w:r>
      <w:r w:rsidRPr="008B5D7D">
        <w:rPr>
          <w:i/>
        </w:rPr>
        <w:t xml:space="preserve">(*à supprimer </w:t>
      </w:r>
      <w:r>
        <w:rPr>
          <w:i/>
        </w:rPr>
        <w:t xml:space="preserve">si candidature autre que CAP </w:t>
      </w:r>
      <w:proofErr w:type="spellStart"/>
      <w:r>
        <w:rPr>
          <w:i/>
        </w:rPr>
        <w:t>Cit’ergie</w:t>
      </w:r>
      <w:proofErr w:type="spellEnd"/>
      <w:r w:rsidRPr="008B5D7D">
        <w:rPr>
          <w:i/>
        </w:rPr>
        <w:t>)</w:t>
      </w:r>
    </w:p>
    <w:p w14:paraId="5AE78A5C" w14:textId="24825580" w:rsidR="0041540D" w:rsidRDefault="007F0EB2" w:rsidP="001E3D20">
      <w:pPr>
        <w:widowControl w:val="0"/>
        <w:jc w:val="both"/>
      </w:pPr>
      <w:r w:rsidRPr="000631FC">
        <w:t xml:space="preserve">Une demande de renouvellement du label doit être faite tous les 4 ans : elle nécessite un nouvel état des lieux, la construction d’un nouveau programme de politique </w:t>
      </w:r>
      <w:r>
        <w:t>climat-air-énergie</w:t>
      </w:r>
      <w:r w:rsidRPr="000631FC">
        <w:t>, un audit de renouvellement et un dépôt de dossier de demande de renouvellement qui est confirmé par une décision de la Commission nationale du label.</w:t>
      </w:r>
    </w:p>
    <w:p w14:paraId="0AF3FE5E" w14:textId="77777777" w:rsidR="00C67B6E" w:rsidRDefault="00C67B6E" w:rsidP="007F0EB2">
      <w:pPr>
        <w:pStyle w:val="Titre4"/>
        <w:keepNext w:val="0"/>
      </w:pPr>
      <w:r w:rsidRPr="000631FC">
        <w:t>Autorisation de diffusion des documents</w:t>
      </w:r>
    </w:p>
    <w:p w14:paraId="4D7212EC" w14:textId="3B69374D" w:rsidR="00F37459" w:rsidRPr="008B6627" w:rsidRDefault="00A32B53" w:rsidP="007F0EB2">
      <w:pPr>
        <w:jc w:val="both"/>
      </w:pPr>
      <w:r w:rsidRPr="008B6627">
        <w:rPr>
          <w:rFonts w:cs="Arial"/>
          <w:szCs w:val="18"/>
        </w:rPr>
        <w:t>L</w:t>
      </w:r>
      <w:r w:rsidR="00F37459" w:rsidRPr="008B6627">
        <w:rPr>
          <w:rFonts w:cs="Arial"/>
          <w:szCs w:val="18"/>
        </w:rPr>
        <w:t xml:space="preserve">a collectivité autorise la diffusion publique de </w:t>
      </w:r>
      <w:r w:rsidR="00F37459" w:rsidRPr="00BF32D0">
        <w:rPr>
          <w:rFonts w:cs="Arial"/>
          <w:szCs w:val="18"/>
          <w:highlight w:val="lightGray"/>
        </w:rPr>
        <w:t xml:space="preserve">la </w:t>
      </w:r>
      <w:r w:rsidR="00617CA1">
        <w:rPr>
          <w:rFonts w:cs="Arial"/>
          <w:szCs w:val="18"/>
          <w:highlight w:val="lightGray"/>
        </w:rPr>
        <w:t>f</w:t>
      </w:r>
      <w:r w:rsidR="00F37459" w:rsidRPr="00BF32D0">
        <w:rPr>
          <w:rFonts w:cs="Arial"/>
          <w:szCs w:val="18"/>
          <w:highlight w:val="lightGray"/>
        </w:rPr>
        <w:t xml:space="preserve">iche </w:t>
      </w:r>
      <w:r w:rsidR="006B6B1A" w:rsidRPr="00BF32D0">
        <w:rPr>
          <w:rFonts w:cs="Arial"/>
          <w:szCs w:val="18"/>
          <w:highlight w:val="lightGray"/>
        </w:rPr>
        <w:t>Collectivité Lauréate</w:t>
      </w:r>
      <w:r w:rsidR="008B6627" w:rsidRPr="008B6627">
        <w:rPr>
          <w:rFonts w:cs="Arial"/>
          <w:szCs w:val="18"/>
          <w:highlight w:val="lightGray"/>
        </w:rPr>
        <w:t xml:space="preserve"> et</w:t>
      </w:r>
      <w:r w:rsidR="00F37459" w:rsidRPr="008B6627">
        <w:rPr>
          <w:rFonts w:cs="Arial"/>
          <w:szCs w:val="18"/>
          <w:highlight w:val="lightGray"/>
        </w:rPr>
        <w:t xml:space="preserve"> </w:t>
      </w:r>
      <w:r w:rsidR="00BF32D0" w:rsidRPr="008B5D7D">
        <w:rPr>
          <w:i/>
        </w:rPr>
        <w:t xml:space="preserve">(*à supprimer </w:t>
      </w:r>
      <w:r w:rsidR="00BF32D0">
        <w:rPr>
          <w:i/>
        </w:rPr>
        <w:t xml:space="preserve">si candidature CAP </w:t>
      </w:r>
      <w:proofErr w:type="spellStart"/>
      <w:r w:rsidR="00BF32D0">
        <w:rPr>
          <w:i/>
        </w:rPr>
        <w:t>Cit’ergie</w:t>
      </w:r>
      <w:proofErr w:type="spellEnd"/>
      <w:r w:rsidR="00BF32D0" w:rsidRPr="008B5D7D">
        <w:rPr>
          <w:i/>
        </w:rPr>
        <w:t>)</w:t>
      </w:r>
      <w:r w:rsidR="00E91807" w:rsidRPr="008B6627">
        <w:t xml:space="preserve"> </w:t>
      </w:r>
      <w:r w:rsidR="00CF0621" w:rsidRPr="008B6627">
        <w:t>des scores obtenus par domaine sur le site www.citergie.fr</w:t>
      </w:r>
      <w:r w:rsidR="008B6627">
        <w:t>.</w:t>
      </w:r>
    </w:p>
    <w:p w14:paraId="2C4CB91C" w14:textId="6E3BDFDF" w:rsidR="00F37459" w:rsidRPr="00F37459" w:rsidRDefault="00BF32D0" w:rsidP="007F0EB2">
      <w:pPr>
        <w:jc w:val="both"/>
      </w:pPr>
      <w:r>
        <w:t>La collectivité</w:t>
      </w:r>
      <w:r w:rsidR="00F37459" w:rsidRPr="00F37459">
        <w:t xml:space="preserve"> autorise la diffusion, dans le cadre restreint du réseau des collectivités et des conseillers </w:t>
      </w:r>
      <w:proofErr w:type="spellStart"/>
      <w:r w:rsidR="00F37459" w:rsidRPr="00F37459">
        <w:t>Cit’ergie</w:t>
      </w:r>
      <w:proofErr w:type="spellEnd"/>
      <w:r w:rsidR="00F37459" w:rsidRPr="00F37459">
        <w:t xml:space="preserve"> (plateforme collaborative) de la délibération sur le programme de politique climat-air-énergie, et du programme de politique cl</w:t>
      </w:r>
      <w:r w:rsidR="002D642E">
        <w:t>imat-air-énergie correspondant.</w:t>
      </w:r>
    </w:p>
    <w:p w14:paraId="679A52A5" w14:textId="3808B1E4" w:rsidR="00F37459" w:rsidRPr="000631FC" w:rsidRDefault="00F37459" w:rsidP="00EA4DF3">
      <w:pPr>
        <w:jc w:val="both"/>
      </w:pPr>
      <w:r>
        <w:t>A</w:t>
      </w:r>
      <w:r w:rsidRPr="00A74AA4">
        <w:t>u cas par cas</w:t>
      </w:r>
      <w:r>
        <w:t>, l’ADEME</w:t>
      </w:r>
      <w:r w:rsidRPr="00A74AA4">
        <w:t xml:space="preserve"> </w:t>
      </w:r>
      <w:r>
        <w:t>demandera l’</w:t>
      </w:r>
      <w:r w:rsidRPr="00A74AA4">
        <w:t xml:space="preserve">autorisation </w:t>
      </w:r>
      <w:r>
        <w:t xml:space="preserve">à la collectivité </w:t>
      </w:r>
      <w:r w:rsidRPr="00A74AA4">
        <w:t xml:space="preserve">pour la mise en ligne des annexes </w:t>
      </w:r>
      <w:r>
        <w:t>il</w:t>
      </w:r>
      <w:r w:rsidRPr="00A74AA4">
        <w:t>lustrant les bonnes pratiques</w:t>
      </w:r>
      <w:r>
        <w:t xml:space="preserve">. </w:t>
      </w:r>
      <w:r w:rsidRPr="00F37459">
        <w:t xml:space="preserve">Dans tous les cas, </w:t>
      </w:r>
      <w:r w:rsidR="00BF32D0">
        <w:t>la collectivité peut</w:t>
      </w:r>
      <w:r w:rsidRPr="00F37459">
        <w:t xml:space="preserve"> demander le retrait des documents en écrivant à l’adresse</w:t>
      </w:r>
      <w:r>
        <w:t xml:space="preserve"> </w:t>
      </w:r>
      <w:hyperlink r:id="rId35" w:history="1">
        <w:r w:rsidR="00C67B6E" w:rsidRPr="00CE04CC">
          <w:rPr>
            <w:rStyle w:val="Lienhypertexte"/>
          </w:rPr>
          <w:t>citergie@ademe.fr</w:t>
        </w:r>
      </w:hyperlink>
      <w:r>
        <w:t>.</w:t>
      </w:r>
    </w:p>
    <w:p w14:paraId="2661748F" w14:textId="77777777" w:rsidR="00EA4DF3" w:rsidRPr="00513CAA" w:rsidRDefault="00EA4DF3" w:rsidP="00E45F5C">
      <w:pPr>
        <w:pStyle w:val="Titre1"/>
        <w:keepNext w:val="0"/>
        <w:numPr>
          <w:ilvl w:val="0"/>
          <w:numId w:val="14"/>
        </w:numPr>
      </w:pPr>
      <w:bookmarkStart w:id="24" w:name="_Toc32159988"/>
      <w:r w:rsidRPr="00513CAA">
        <w:t xml:space="preserve">Obligations envers le Forum </w:t>
      </w:r>
      <w:proofErr w:type="spellStart"/>
      <w:r w:rsidRPr="00513CAA">
        <w:t>European</w:t>
      </w:r>
      <w:proofErr w:type="spellEnd"/>
      <w:r w:rsidRPr="00513CAA">
        <w:t xml:space="preserve"> </w:t>
      </w:r>
      <w:proofErr w:type="spellStart"/>
      <w:r w:rsidRPr="00513CAA">
        <w:t>Energy</w:t>
      </w:r>
      <w:proofErr w:type="spellEnd"/>
      <w:r w:rsidRPr="00513CAA">
        <w:t xml:space="preserve"> </w:t>
      </w:r>
      <w:proofErr w:type="spellStart"/>
      <w:r w:rsidRPr="00513CAA">
        <w:t>Award</w:t>
      </w:r>
      <w:proofErr w:type="spellEnd"/>
      <w:r w:rsidRPr="00513CAA">
        <w:t xml:space="preserve"> </w:t>
      </w:r>
      <w:proofErr w:type="spellStart"/>
      <w:r w:rsidRPr="00513CAA">
        <w:t>e.V.</w:t>
      </w:r>
      <w:bookmarkEnd w:id="24"/>
      <w:proofErr w:type="spellEnd"/>
    </w:p>
    <w:p w14:paraId="03C16C04" w14:textId="77777777" w:rsidR="00EA4DF3" w:rsidRPr="000631FC" w:rsidRDefault="00EA4DF3" w:rsidP="00EA4DF3">
      <w:r w:rsidRPr="000631FC">
        <w:t xml:space="preserve">La procédure de labellisation </w:t>
      </w:r>
      <w:proofErr w:type="spellStart"/>
      <w:r w:rsidRPr="000631FC">
        <w:t>european</w:t>
      </w:r>
      <w:proofErr w:type="spellEnd"/>
      <w:r w:rsidRPr="000631FC">
        <w:t xml:space="preserve"> </w:t>
      </w:r>
      <w:proofErr w:type="spellStart"/>
      <w:r w:rsidRPr="000631FC">
        <w:t>energy</w:t>
      </w:r>
      <w:proofErr w:type="spellEnd"/>
      <w:r w:rsidRPr="000631FC">
        <w:t xml:space="preserve"> </w:t>
      </w:r>
      <w:proofErr w:type="spellStart"/>
      <w:r w:rsidRPr="000631FC">
        <w:t>award</w:t>
      </w:r>
      <w:proofErr w:type="spellEnd"/>
      <w:r w:rsidRPr="000631FC">
        <w:t xml:space="preserve"> gold est soumise à des frais (www.citergie.ademe.fr)</w:t>
      </w:r>
      <w:r>
        <w:t>.</w:t>
      </w:r>
    </w:p>
    <w:p w14:paraId="7E6C023D" w14:textId="4D0C31BF" w:rsidR="006F6810" w:rsidRPr="000631FC" w:rsidRDefault="00EA4DF3" w:rsidP="001E3D20">
      <w:pPr>
        <w:spacing w:before="80"/>
        <w:jc w:val="both"/>
      </w:pPr>
      <w:r w:rsidRPr="000631FC">
        <w:t xml:space="preserve">Aucune autre obligation supplémentaire ne découle de la labellisation </w:t>
      </w:r>
      <w:proofErr w:type="spellStart"/>
      <w:r w:rsidRPr="000631FC">
        <w:t>european</w:t>
      </w:r>
      <w:proofErr w:type="spellEnd"/>
      <w:r w:rsidRPr="000631FC">
        <w:t xml:space="preserve"> </w:t>
      </w:r>
      <w:proofErr w:type="spellStart"/>
      <w:r w:rsidRPr="000631FC">
        <w:t>energy</w:t>
      </w:r>
      <w:proofErr w:type="spellEnd"/>
      <w:r w:rsidRPr="000631FC">
        <w:t xml:space="preserve"> </w:t>
      </w:r>
      <w:proofErr w:type="spellStart"/>
      <w:r>
        <w:t>a</w:t>
      </w:r>
      <w:r w:rsidRPr="000631FC">
        <w:t>ward</w:t>
      </w:r>
      <w:proofErr w:type="spellEnd"/>
      <w:r w:rsidRPr="000631FC">
        <w:t xml:space="preserve"> gold pour la </w:t>
      </w:r>
      <w:r w:rsidR="000A040F" w:rsidRPr="000631FC">
        <w:t>colle</w:t>
      </w:r>
      <w:r w:rsidR="000A040F" w:rsidRPr="000631FC">
        <w:t>c</w:t>
      </w:r>
      <w:r w:rsidR="000A040F" w:rsidRPr="000631FC">
        <w:t>tivité</w:t>
      </w:r>
      <w:r w:rsidRPr="000631FC">
        <w:t xml:space="preserve"> vis-à-vis du Forum </w:t>
      </w:r>
      <w:proofErr w:type="spellStart"/>
      <w:r w:rsidRPr="000631FC">
        <w:t>European</w:t>
      </w:r>
      <w:proofErr w:type="spellEnd"/>
      <w:r w:rsidRPr="000631FC">
        <w:t xml:space="preserve"> </w:t>
      </w:r>
      <w:proofErr w:type="spellStart"/>
      <w:r w:rsidRPr="000631FC">
        <w:t>Energy</w:t>
      </w:r>
      <w:proofErr w:type="spellEnd"/>
      <w:r w:rsidRPr="000631FC">
        <w:t xml:space="preserve"> </w:t>
      </w:r>
      <w:proofErr w:type="spellStart"/>
      <w:r w:rsidRPr="000631FC">
        <w:t>Award</w:t>
      </w:r>
      <w:proofErr w:type="spellEnd"/>
      <w:r w:rsidRPr="000631FC">
        <w:t xml:space="preserve"> </w:t>
      </w:r>
      <w:proofErr w:type="spellStart"/>
      <w:r w:rsidRPr="000631FC">
        <w:t>e.V</w:t>
      </w:r>
      <w:proofErr w:type="spellEnd"/>
      <w:r w:rsidRPr="000631FC">
        <w:t>, ce dernier se référant à la convention de partenariat s</w:t>
      </w:r>
      <w:r>
        <w:t>i</w:t>
      </w:r>
      <w:r w:rsidRPr="000631FC">
        <w:t>gnée entre la collectivité candidate et l’ADEME.</w:t>
      </w:r>
    </w:p>
    <w:p w14:paraId="5E8D1727" w14:textId="32B82883" w:rsidR="00EA4DF3" w:rsidRPr="00513CAA" w:rsidRDefault="00EA4DF3" w:rsidP="00E45F5C">
      <w:pPr>
        <w:pStyle w:val="Titre1"/>
        <w:keepNext w:val="0"/>
        <w:numPr>
          <w:ilvl w:val="0"/>
          <w:numId w:val="14"/>
        </w:numPr>
      </w:pPr>
      <w:bookmarkStart w:id="25" w:name="_Toc32159989"/>
      <w:r w:rsidRPr="00513CAA">
        <w:t>Signatures</w:t>
      </w:r>
      <w:bookmarkEnd w:id="25"/>
    </w:p>
    <w:p w14:paraId="65BE1AB8" w14:textId="434B1B9F" w:rsidR="00EA4DF3" w:rsidRDefault="00EA4DF3" w:rsidP="00EA4DF3">
      <w:r w:rsidRPr="000631FC">
        <w:lastRenderedPageBreak/>
        <w:t xml:space="preserve">Les signataires s’engagent à respecter l’ensemble des obligations décrites dans les paragraphes précédents et tout particulièrement </w:t>
      </w:r>
      <w:r w:rsidRPr="00C96320">
        <w:t xml:space="preserve">le chapitre </w:t>
      </w:r>
      <w:r w:rsidR="00277F21">
        <w:t>2.8</w:t>
      </w:r>
      <w:r w:rsidR="00C96320" w:rsidRPr="009D1085">
        <w:t xml:space="preserve"> Obligations</w:t>
      </w:r>
      <w:r w:rsidR="00C96320" w:rsidRPr="006343E8">
        <w:rPr>
          <w:color w:val="000000" w:themeColor="text1"/>
        </w:rPr>
        <w:t xml:space="preserve"> envers l’ADEME</w:t>
      </w:r>
      <w:r w:rsidRPr="00C96320">
        <w:t>.</w:t>
      </w:r>
      <w:r w:rsidR="006343E8">
        <w:t xml:space="preserve"> </w:t>
      </w:r>
    </w:p>
    <w:p w14:paraId="7D6D1FE2" w14:textId="06466FF5" w:rsidR="00FA2371" w:rsidRPr="00FA2371" w:rsidRDefault="00FA2371" w:rsidP="00EA4DF3">
      <w:pPr>
        <w:rPr>
          <w:i/>
        </w:rPr>
      </w:pPr>
      <w:r w:rsidRPr="00FA2371">
        <w:rPr>
          <w:i/>
        </w:rPr>
        <w:t>(</w:t>
      </w:r>
      <w:proofErr w:type="gramStart"/>
      <w:r w:rsidRPr="00FA2371">
        <w:rPr>
          <w:i/>
        </w:rPr>
        <w:t>signature</w:t>
      </w:r>
      <w:proofErr w:type="gramEnd"/>
      <w:r w:rsidRPr="00FA2371">
        <w:rPr>
          <w:i/>
        </w:rPr>
        <w:t xml:space="preserve"> électronique acceptée)</w:t>
      </w:r>
    </w:p>
    <w:p w14:paraId="4913DFBB" w14:textId="77777777" w:rsidR="00EA4DF3" w:rsidRPr="000631FC" w:rsidRDefault="00EA4DF3" w:rsidP="00EA4DF3"/>
    <w:tbl>
      <w:tblPr>
        <w:tblW w:w="9204" w:type="dxa"/>
        <w:tblCellMar>
          <w:left w:w="70" w:type="dxa"/>
          <w:right w:w="70" w:type="dxa"/>
        </w:tblCellMar>
        <w:tblLook w:val="0000" w:firstRow="0" w:lastRow="0" w:firstColumn="0" w:lastColumn="0" w:noHBand="0" w:noVBand="0"/>
      </w:tblPr>
      <w:tblGrid>
        <w:gridCol w:w="2699"/>
        <w:gridCol w:w="6505"/>
      </w:tblGrid>
      <w:tr w:rsidR="00EA4DF3" w:rsidRPr="000631FC" w14:paraId="304C4D48" w14:textId="77777777" w:rsidTr="00735E8C">
        <w:tc>
          <w:tcPr>
            <w:tcW w:w="2699" w:type="dxa"/>
          </w:tcPr>
          <w:p w14:paraId="1A7AEF70" w14:textId="77777777" w:rsidR="00EA4DF3" w:rsidRPr="000631FC" w:rsidRDefault="00EA4DF3" w:rsidP="00E27938">
            <w:r w:rsidRPr="000631FC">
              <w:t>L’élu référent de la collectivité</w:t>
            </w:r>
          </w:p>
        </w:tc>
        <w:tc>
          <w:tcPr>
            <w:tcW w:w="6505" w:type="dxa"/>
          </w:tcPr>
          <w:p w14:paraId="794061BE" w14:textId="77777777" w:rsidR="00EA4DF3" w:rsidRPr="000631FC" w:rsidRDefault="00EA4DF3" w:rsidP="00E27938">
            <w:pPr>
              <w:tabs>
                <w:tab w:val="left" w:pos="1430"/>
              </w:tabs>
              <w:rPr>
                <w:highlight w:val="lightGray"/>
              </w:rPr>
            </w:pPr>
            <w:r w:rsidRPr="000631FC">
              <w:rPr>
                <w:highlight w:val="lightGray"/>
              </w:rPr>
              <w:t xml:space="preserve">Lieu et date : </w:t>
            </w:r>
          </w:p>
          <w:p w14:paraId="35F2AFDC" w14:textId="77777777" w:rsidR="00EA4DF3" w:rsidRPr="000631FC" w:rsidRDefault="00EA4DF3" w:rsidP="00E27938">
            <w:pPr>
              <w:tabs>
                <w:tab w:val="left" w:pos="1430"/>
              </w:tabs>
              <w:rPr>
                <w:highlight w:val="lightGray"/>
              </w:rPr>
            </w:pPr>
            <w:r w:rsidRPr="000631FC">
              <w:rPr>
                <w:highlight w:val="lightGray"/>
              </w:rPr>
              <w:t>Prénom et Nom :</w:t>
            </w:r>
          </w:p>
          <w:p w14:paraId="3A514BE3" w14:textId="77777777" w:rsidR="00EA4DF3" w:rsidRPr="000631FC" w:rsidRDefault="00EA4DF3" w:rsidP="00E27938">
            <w:pPr>
              <w:tabs>
                <w:tab w:val="left" w:pos="1430"/>
                <w:tab w:val="right" w:leader="dot" w:pos="6301"/>
              </w:tabs>
            </w:pPr>
            <w:r w:rsidRPr="000631FC">
              <w:rPr>
                <w:highlight w:val="lightGray"/>
              </w:rPr>
              <w:t>Signature :</w:t>
            </w:r>
          </w:p>
          <w:p w14:paraId="5BD90972" w14:textId="77777777" w:rsidR="00EA4DF3" w:rsidRPr="000631FC" w:rsidRDefault="00EA4DF3" w:rsidP="00E27938">
            <w:pPr>
              <w:tabs>
                <w:tab w:val="left" w:pos="1430"/>
                <w:tab w:val="right" w:leader="dot" w:pos="6301"/>
              </w:tabs>
            </w:pPr>
          </w:p>
        </w:tc>
      </w:tr>
      <w:tr w:rsidR="00EA4DF3" w:rsidRPr="000631FC" w14:paraId="57DCF662" w14:textId="77777777" w:rsidTr="00735E8C">
        <w:tc>
          <w:tcPr>
            <w:tcW w:w="2699" w:type="dxa"/>
          </w:tcPr>
          <w:p w14:paraId="7A3D8816" w14:textId="77777777" w:rsidR="00EA4DF3" w:rsidRPr="000631FC" w:rsidRDefault="00EA4DF3" w:rsidP="00E27938">
            <w:r w:rsidRPr="000631FC">
              <w:t xml:space="preserve">Le conseiller </w:t>
            </w:r>
            <w:proofErr w:type="spellStart"/>
            <w:r w:rsidRPr="000631FC">
              <w:t>Cit’ergie</w:t>
            </w:r>
            <w:proofErr w:type="spellEnd"/>
          </w:p>
        </w:tc>
        <w:tc>
          <w:tcPr>
            <w:tcW w:w="6505" w:type="dxa"/>
          </w:tcPr>
          <w:p w14:paraId="259AB864" w14:textId="77777777" w:rsidR="00EA4DF3" w:rsidRPr="000631FC" w:rsidRDefault="00EA4DF3" w:rsidP="00E27938">
            <w:pPr>
              <w:tabs>
                <w:tab w:val="left" w:pos="1430"/>
              </w:tabs>
              <w:rPr>
                <w:highlight w:val="lightGray"/>
              </w:rPr>
            </w:pPr>
            <w:r w:rsidRPr="000631FC">
              <w:rPr>
                <w:highlight w:val="lightGray"/>
              </w:rPr>
              <w:t xml:space="preserve">Lieu et date : </w:t>
            </w:r>
          </w:p>
          <w:p w14:paraId="3BA0ACAB" w14:textId="77777777" w:rsidR="00EA4DF3" w:rsidRPr="000631FC" w:rsidRDefault="00EA4DF3" w:rsidP="00E27938">
            <w:pPr>
              <w:tabs>
                <w:tab w:val="left" w:pos="1430"/>
              </w:tabs>
              <w:rPr>
                <w:highlight w:val="lightGray"/>
              </w:rPr>
            </w:pPr>
            <w:r w:rsidRPr="000631FC">
              <w:rPr>
                <w:highlight w:val="lightGray"/>
              </w:rPr>
              <w:t>Prénom et Nom :</w:t>
            </w:r>
          </w:p>
          <w:p w14:paraId="1E0CFBE2" w14:textId="77777777" w:rsidR="00EA4DF3" w:rsidRPr="000631FC" w:rsidRDefault="00EA4DF3" w:rsidP="00E27938">
            <w:pPr>
              <w:tabs>
                <w:tab w:val="left" w:pos="1430"/>
                <w:tab w:val="right" w:leader="dot" w:pos="6301"/>
              </w:tabs>
            </w:pPr>
            <w:r w:rsidRPr="000631FC">
              <w:rPr>
                <w:highlight w:val="lightGray"/>
              </w:rPr>
              <w:t>Signature :</w:t>
            </w:r>
          </w:p>
          <w:p w14:paraId="7327C5D2" w14:textId="77777777" w:rsidR="00EA4DF3" w:rsidRPr="000631FC" w:rsidRDefault="00EA4DF3" w:rsidP="00E27938">
            <w:pPr>
              <w:tabs>
                <w:tab w:val="left" w:pos="1430"/>
                <w:tab w:val="right" w:leader="dot" w:pos="6301"/>
              </w:tabs>
            </w:pPr>
          </w:p>
        </w:tc>
      </w:tr>
    </w:tbl>
    <w:p w14:paraId="78B68DC0" w14:textId="77777777" w:rsidR="00495522" w:rsidRDefault="00495522">
      <w:bookmarkStart w:id="26" w:name="_Toc445821579"/>
      <w:bookmarkStart w:id="27" w:name="_Toc445821857"/>
      <w:bookmarkStart w:id="28" w:name="_Toc445822733"/>
    </w:p>
    <w:tbl>
      <w:tblPr>
        <w:tblW w:w="9284" w:type="dxa"/>
        <w:tblCellMar>
          <w:left w:w="70" w:type="dxa"/>
          <w:right w:w="70" w:type="dxa"/>
        </w:tblCellMar>
        <w:tblLook w:val="0000" w:firstRow="0" w:lastRow="0" w:firstColumn="0" w:lastColumn="0" w:noHBand="0" w:noVBand="0"/>
      </w:tblPr>
      <w:tblGrid>
        <w:gridCol w:w="6138"/>
        <w:gridCol w:w="3146"/>
      </w:tblGrid>
      <w:tr w:rsidR="00A24374" w:rsidRPr="000631FC" w14:paraId="05B814A1" w14:textId="77777777" w:rsidTr="00735E8C">
        <w:trPr>
          <w:trHeight w:hRule="exact" w:val="1558"/>
        </w:trPr>
        <w:tc>
          <w:tcPr>
            <w:tcW w:w="6138" w:type="dxa"/>
          </w:tcPr>
          <w:p w14:paraId="3D9349B8" w14:textId="635BC0D5" w:rsidR="00A24374" w:rsidRPr="00B63D63" w:rsidRDefault="00A24374" w:rsidP="00A24374">
            <w:pPr>
              <w:pStyle w:val="Titredette"/>
              <w:rPr>
                <w:color w:val="000000" w:themeColor="text1"/>
              </w:rPr>
            </w:pPr>
            <w:r w:rsidRPr="00B63D63">
              <w:rPr>
                <w:rFonts w:cs="Arial"/>
                <w:color w:val="000000" w:themeColor="text1"/>
              </w:rPr>
              <w:br w:type="page"/>
            </w:r>
            <w:r w:rsidRPr="00B63D63">
              <w:rPr>
                <w:b w:val="0"/>
                <w:iCs w:val="0"/>
                <w:noProof w:val="0"/>
                <w:color w:val="000000" w:themeColor="text1"/>
                <w:sz w:val="18"/>
                <w:szCs w:val="20"/>
              </w:rPr>
              <w:br w:type="page"/>
            </w:r>
            <w:bookmarkStart w:id="29" w:name="_Toc32159990"/>
            <w:r>
              <w:rPr>
                <w:color w:val="000000" w:themeColor="text1"/>
              </w:rPr>
              <w:t>ANNEXES : Les pièces constitutives de la candidature</w:t>
            </w:r>
            <w:bookmarkEnd w:id="29"/>
          </w:p>
        </w:tc>
        <w:tc>
          <w:tcPr>
            <w:tcW w:w="3146" w:type="dxa"/>
            <w:vAlign w:val="center"/>
          </w:tcPr>
          <w:p w14:paraId="567FF3C8" w14:textId="77777777" w:rsidR="00A24374" w:rsidRPr="000631FC" w:rsidRDefault="00A24374" w:rsidP="00192E9A">
            <w:pPr>
              <w:jc w:val="center"/>
              <w:rPr>
                <w:rFonts w:cs="Arial"/>
              </w:rPr>
            </w:pPr>
            <w:r w:rsidRPr="00E17C84">
              <w:rPr>
                <w:noProof/>
                <w:sz w:val="16"/>
                <w:lang w:eastAsia="fr-FR"/>
              </w:rPr>
              <w:drawing>
                <wp:inline distT="0" distB="0" distL="0" distR="0" wp14:anchorId="10524EF6" wp14:editId="40ABE80B">
                  <wp:extent cx="1908810" cy="617855"/>
                  <wp:effectExtent l="0" t="0" r="0" b="0"/>
                  <wp:docPr id="3" name="Image 3" descr="Citergie-logo-RV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itergie-logo-RVB"/>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810" cy="617855"/>
                          </a:xfrm>
                          <a:prstGeom prst="rect">
                            <a:avLst/>
                          </a:prstGeom>
                          <a:noFill/>
                          <a:ln>
                            <a:noFill/>
                          </a:ln>
                        </pic:spPr>
                      </pic:pic>
                    </a:graphicData>
                  </a:graphic>
                </wp:inline>
              </w:drawing>
            </w:r>
          </w:p>
        </w:tc>
      </w:tr>
      <w:tr w:rsidR="00A24374" w:rsidRPr="00B63D63" w14:paraId="066CA067" w14:textId="77777777" w:rsidTr="00735E8C">
        <w:tc>
          <w:tcPr>
            <w:tcW w:w="6138" w:type="dxa"/>
          </w:tcPr>
          <w:p w14:paraId="01FC1738" w14:textId="77777777" w:rsidR="00A24374" w:rsidRPr="000631FC" w:rsidRDefault="00A24374" w:rsidP="00192E9A">
            <w:pPr>
              <w:rPr>
                <w:rFonts w:cs="Arial"/>
              </w:rPr>
            </w:pPr>
          </w:p>
        </w:tc>
        <w:tc>
          <w:tcPr>
            <w:tcW w:w="3146" w:type="dxa"/>
          </w:tcPr>
          <w:p w14:paraId="3F1371B2" w14:textId="77777777" w:rsidR="00A24374" w:rsidRPr="00B63D63" w:rsidRDefault="00A24374" w:rsidP="00192E9A">
            <w:pPr>
              <w:pStyle w:val="source"/>
              <w:rPr>
                <w:i w:val="0"/>
                <w:color w:val="000000" w:themeColor="text1"/>
              </w:rPr>
            </w:pPr>
            <w:r w:rsidRPr="00B63D63">
              <w:rPr>
                <w:i w:val="0"/>
                <w:color w:val="000000" w:themeColor="text1"/>
              </w:rPr>
              <w:t xml:space="preserve">Source : Dossier de demande </w:t>
            </w:r>
          </w:p>
          <w:p w14:paraId="67FD95E7" w14:textId="049E9EB2" w:rsidR="00A24374" w:rsidRPr="00B63D63" w:rsidRDefault="00A24374" w:rsidP="00192E9A">
            <w:pPr>
              <w:pStyle w:val="source"/>
              <w:rPr>
                <w:color w:val="000000" w:themeColor="text1"/>
              </w:rPr>
            </w:pPr>
            <w:r w:rsidRPr="00B63D63">
              <w:rPr>
                <w:i w:val="0"/>
                <w:color w:val="000000" w:themeColor="text1"/>
              </w:rPr>
              <w:t xml:space="preserve">version </w:t>
            </w:r>
            <w:r w:rsidR="00883C42">
              <w:rPr>
                <w:i w:val="0"/>
                <w:color w:val="000000" w:themeColor="text1"/>
              </w:rPr>
              <w:t xml:space="preserve">septembre </w:t>
            </w:r>
            <w:r w:rsidRPr="00B63D63">
              <w:rPr>
                <w:i w:val="0"/>
                <w:color w:val="000000" w:themeColor="text1"/>
              </w:rPr>
              <w:t>2019</w:t>
            </w:r>
          </w:p>
        </w:tc>
      </w:tr>
      <w:bookmarkEnd w:id="26"/>
      <w:bookmarkEnd w:id="27"/>
      <w:bookmarkEnd w:id="28"/>
    </w:tbl>
    <w:p w14:paraId="6910987F" w14:textId="77777777" w:rsidR="001B1EB3" w:rsidRDefault="001B1EB3" w:rsidP="001B1EB3">
      <w:pPr>
        <w:jc w:val="both"/>
        <w:rPr>
          <w:rFonts w:cs="Arial"/>
          <w:szCs w:val="18"/>
        </w:rPr>
      </w:pPr>
    </w:p>
    <w:p w14:paraId="7F678CD3" w14:textId="77777777" w:rsidR="001B1EB3" w:rsidRDefault="001B1EB3" w:rsidP="001B1EB3">
      <w:pPr>
        <w:jc w:val="both"/>
        <w:rPr>
          <w:rFonts w:cs="Arial"/>
          <w:szCs w:val="18"/>
        </w:rPr>
      </w:pPr>
    </w:p>
    <w:p w14:paraId="1DABBA07" w14:textId="3D1D433A" w:rsidR="001B1EB3" w:rsidRPr="00362C3F" w:rsidRDefault="001B1EB3" w:rsidP="001B1EB3">
      <w:pPr>
        <w:jc w:val="both"/>
        <w:rPr>
          <w:rFonts w:cs="Arial"/>
          <w:szCs w:val="18"/>
          <w:u w:val="single"/>
        </w:rPr>
      </w:pPr>
      <w:r w:rsidRPr="001B1EB3">
        <w:rPr>
          <w:rFonts w:cs="Arial"/>
          <w:szCs w:val="18"/>
        </w:rPr>
        <w:t>Afin de rendre complet le présent dossier de candidature, il doit être accompagné des pièces ci-dessous répert</w:t>
      </w:r>
      <w:r w:rsidRPr="001B1EB3">
        <w:rPr>
          <w:rFonts w:cs="Arial"/>
          <w:szCs w:val="18"/>
        </w:rPr>
        <w:t>o</w:t>
      </w:r>
      <w:r w:rsidRPr="001B1EB3">
        <w:rPr>
          <w:rFonts w:cs="Arial"/>
          <w:szCs w:val="18"/>
        </w:rPr>
        <w:t>riées</w:t>
      </w:r>
      <w:r>
        <w:rPr>
          <w:rFonts w:cs="Arial"/>
          <w:szCs w:val="18"/>
        </w:rPr>
        <w:t xml:space="preserve">, sous format électronique, </w:t>
      </w:r>
      <w:r w:rsidRPr="00191C72">
        <w:rPr>
          <w:rFonts w:cs="Arial"/>
          <w:b/>
          <w:szCs w:val="18"/>
        </w:rPr>
        <w:t>dans l’onglet « fichiers / fichiers généraux »</w:t>
      </w:r>
      <w:r w:rsidR="001F5177">
        <w:rPr>
          <w:rFonts w:cs="Arial"/>
          <w:b/>
          <w:szCs w:val="18"/>
        </w:rPr>
        <w:t xml:space="preserve"> de l’EMT </w:t>
      </w:r>
      <w:r w:rsidR="001F5177" w:rsidRPr="00191C72">
        <w:rPr>
          <w:rFonts w:cs="Arial"/>
          <w:b/>
          <w:szCs w:val="18"/>
        </w:rPr>
        <w:t>(</w:t>
      </w:r>
      <w:proofErr w:type="spellStart"/>
      <w:r w:rsidR="001F5177">
        <w:rPr>
          <w:rFonts w:cs="Arial"/>
          <w:b/>
          <w:szCs w:val="18"/>
        </w:rPr>
        <w:t>eea</w:t>
      </w:r>
      <w:proofErr w:type="spellEnd"/>
      <w:r w:rsidR="001F5177">
        <w:rPr>
          <w:rFonts w:cs="Arial"/>
          <w:b/>
          <w:szCs w:val="18"/>
        </w:rPr>
        <w:t xml:space="preserve"> management </w:t>
      </w:r>
      <w:proofErr w:type="spellStart"/>
      <w:r w:rsidR="001F5177">
        <w:rPr>
          <w:rFonts w:cs="Arial"/>
          <w:b/>
          <w:szCs w:val="18"/>
        </w:rPr>
        <w:t>tool</w:t>
      </w:r>
      <w:proofErr w:type="spellEnd"/>
      <w:r w:rsidR="001F5177">
        <w:rPr>
          <w:rFonts w:cs="Arial"/>
          <w:b/>
          <w:szCs w:val="18"/>
        </w:rPr>
        <w:t xml:space="preserve">, </w:t>
      </w:r>
      <w:r w:rsidR="001F5177" w:rsidRPr="00191C72">
        <w:rPr>
          <w:rFonts w:cs="Arial"/>
          <w:b/>
          <w:szCs w:val="18"/>
        </w:rPr>
        <w:t xml:space="preserve">outil européen de mise en œuvre du label </w:t>
      </w:r>
      <w:proofErr w:type="spellStart"/>
      <w:r w:rsidR="001F5177" w:rsidRPr="00191C72">
        <w:rPr>
          <w:rFonts w:cs="Arial"/>
          <w:b/>
          <w:szCs w:val="18"/>
        </w:rPr>
        <w:t>Cit’ergie</w:t>
      </w:r>
      <w:proofErr w:type="spellEnd"/>
      <w:r w:rsidR="001F5177" w:rsidRPr="00362C3F">
        <w:rPr>
          <w:rFonts w:cs="Arial"/>
          <w:b/>
          <w:szCs w:val="18"/>
        </w:rPr>
        <w:t>)</w:t>
      </w:r>
      <w:r w:rsidR="00362C3F" w:rsidRPr="00362C3F">
        <w:rPr>
          <w:rFonts w:cs="Arial"/>
          <w:b/>
          <w:szCs w:val="18"/>
        </w:rPr>
        <w:t>, ainsi que du catalogue complété en ligne</w:t>
      </w:r>
      <w:r w:rsidR="001F5177" w:rsidRPr="00362C3F">
        <w:rPr>
          <w:rFonts w:cs="Arial"/>
          <w:b/>
          <w:szCs w:val="18"/>
        </w:rPr>
        <w:t>.</w:t>
      </w:r>
    </w:p>
    <w:p w14:paraId="600C67BF" w14:textId="77777777" w:rsidR="001B1EB3" w:rsidRPr="001B1EB3" w:rsidRDefault="001B1EB3" w:rsidP="001B1EB3">
      <w:pPr>
        <w:jc w:val="both"/>
        <w:rPr>
          <w:rFonts w:cs="Arial"/>
          <w:szCs w:val="18"/>
        </w:rPr>
      </w:pPr>
      <w:r w:rsidRPr="001B1EB3">
        <w:rPr>
          <w:rFonts w:cs="Arial"/>
          <w:szCs w:val="18"/>
        </w:rPr>
        <w:t xml:space="preserve">Si besoin, contactez impérativement le Bureau d’Appui </w:t>
      </w:r>
      <w:proofErr w:type="spellStart"/>
      <w:r w:rsidRPr="001B1EB3">
        <w:rPr>
          <w:rFonts w:cs="Arial"/>
          <w:szCs w:val="18"/>
        </w:rPr>
        <w:t>Cit’ergie</w:t>
      </w:r>
      <w:proofErr w:type="spellEnd"/>
      <w:r w:rsidRPr="001B1EB3">
        <w:rPr>
          <w:rFonts w:cs="Arial"/>
          <w:szCs w:val="18"/>
        </w:rPr>
        <w:t xml:space="preserve"> à l’adresse citergie@ademe.fr.</w:t>
      </w:r>
    </w:p>
    <w:p w14:paraId="161A989E" w14:textId="77777777" w:rsidR="00060370" w:rsidRDefault="00060370" w:rsidP="0041540D">
      <w:pPr>
        <w:jc w:val="both"/>
      </w:pPr>
    </w:p>
    <w:p w14:paraId="0C6B8679" w14:textId="4BA0B88E" w:rsidR="0041540D" w:rsidRDefault="0041540D" w:rsidP="0041540D">
      <w:pPr>
        <w:jc w:val="both"/>
        <w:rPr>
          <w:iCs/>
        </w:rPr>
      </w:pPr>
      <w:r w:rsidRPr="00B34BC9">
        <w:rPr>
          <w:u w:val="single"/>
        </w:rPr>
        <w:t xml:space="preserve">Les pièces ci-après sont jointes obligatoirement </w:t>
      </w:r>
      <w:r w:rsidRPr="009B730F">
        <w:rPr>
          <w:b/>
          <w:u w:val="single"/>
        </w:rPr>
        <w:t xml:space="preserve">dans </w:t>
      </w:r>
      <w:r w:rsidR="00D07CA0">
        <w:rPr>
          <w:b/>
          <w:u w:val="single"/>
        </w:rPr>
        <w:t>le</w:t>
      </w:r>
      <w:r w:rsidRPr="009B730F">
        <w:rPr>
          <w:b/>
          <w:u w:val="single"/>
        </w:rPr>
        <w:t xml:space="preserve"> dossier</w:t>
      </w:r>
      <w:r w:rsidR="00191C72">
        <w:rPr>
          <w:b/>
          <w:u w:val="single"/>
        </w:rPr>
        <w:t xml:space="preserve"> nommé</w:t>
      </w:r>
      <w:r w:rsidRPr="009B730F">
        <w:rPr>
          <w:b/>
          <w:u w:val="single"/>
        </w:rPr>
        <w:t xml:space="preserve"> "</w:t>
      </w:r>
      <w:r w:rsidRPr="009B730F">
        <w:rPr>
          <w:b/>
          <w:highlight w:val="lightGray"/>
          <w:u w:val="single"/>
        </w:rPr>
        <w:t xml:space="preserve">Nom </w:t>
      </w:r>
      <w:proofErr w:type="spellStart"/>
      <w:r w:rsidRPr="009B730F">
        <w:rPr>
          <w:b/>
          <w:highlight w:val="lightGray"/>
          <w:u w:val="single"/>
        </w:rPr>
        <w:t>collectivité_candidature</w:t>
      </w:r>
      <w:proofErr w:type="spellEnd"/>
      <w:r w:rsidRPr="009B730F">
        <w:rPr>
          <w:b/>
          <w:highlight w:val="lightGray"/>
          <w:u w:val="single"/>
        </w:rPr>
        <w:t xml:space="preserve"> </w:t>
      </w:r>
      <w:proofErr w:type="spellStart"/>
      <w:r w:rsidRPr="009B730F">
        <w:rPr>
          <w:b/>
          <w:highlight w:val="lightGray"/>
          <w:u w:val="single"/>
        </w:rPr>
        <w:t>Cit'ergie</w:t>
      </w:r>
      <w:proofErr w:type="spellEnd"/>
      <w:r w:rsidRPr="009B730F">
        <w:rPr>
          <w:b/>
          <w:highlight w:val="lightGray"/>
          <w:u w:val="single"/>
        </w:rPr>
        <w:t>/CAP/</w:t>
      </w:r>
      <w:proofErr w:type="spellStart"/>
      <w:r w:rsidRPr="009B730F">
        <w:rPr>
          <w:b/>
          <w:highlight w:val="lightGray"/>
          <w:u w:val="single"/>
        </w:rPr>
        <w:t>Gold_eea_</w:t>
      </w:r>
      <w:r w:rsidRPr="00F245BC">
        <w:rPr>
          <w:b/>
          <w:highlight w:val="lightGray"/>
          <w:u w:val="single"/>
        </w:rPr>
        <w:t>AAAAMMJJ</w:t>
      </w:r>
      <w:proofErr w:type="spellEnd"/>
      <w:r w:rsidR="00191C72">
        <w:rPr>
          <w:b/>
          <w:u w:val="single"/>
        </w:rPr>
        <w:t>"</w:t>
      </w:r>
      <w:r w:rsidR="001B1EB3">
        <w:rPr>
          <w:b/>
          <w:u w:val="single"/>
        </w:rPr>
        <w:t xml:space="preserve"> </w:t>
      </w:r>
      <w:r>
        <w:rPr>
          <w:iCs/>
        </w:rPr>
        <w:t>:</w:t>
      </w:r>
    </w:p>
    <w:p w14:paraId="14128024" w14:textId="77777777" w:rsidR="0041540D" w:rsidRDefault="0041540D" w:rsidP="0041540D">
      <w:pPr>
        <w:jc w:val="both"/>
      </w:pPr>
    </w:p>
    <w:tbl>
      <w:tblPr>
        <w:tblStyle w:val="Tramemoyenne1-Accent1"/>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tblBorders>
        <w:tblLook w:val="0620" w:firstRow="1" w:lastRow="0" w:firstColumn="0" w:lastColumn="0" w:noHBand="1" w:noVBand="1"/>
      </w:tblPr>
      <w:tblGrid>
        <w:gridCol w:w="2064"/>
        <w:gridCol w:w="6981"/>
      </w:tblGrid>
      <w:tr w:rsidR="0041540D" w14:paraId="2897BBD9" w14:textId="77777777" w:rsidTr="00192E9A">
        <w:trPr>
          <w:cnfStyle w:val="100000000000" w:firstRow="1" w:lastRow="0" w:firstColumn="0" w:lastColumn="0" w:oddVBand="0" w:evenVBand="0" w:oddHBand="0" w:evenHBand="0" w:firstRowFirstColumn="0" w:firstRowLastColumn="0" w:lastRowFirstColumn="0" w:lastRowLastColumn="0"/>
        </w:trPr>
        <w:tc>
          <w:tcPr>
            <w:tcW w:w="2064" w:type="dxa"/>
            <w:tcBorders>
              <w:top w:val="none" w:sz="0" w:space="0" w:color="auto"/>
              <w:left w:val="none" w:sz="0" w:space="0" w:color="auto"/>
              <w:bottom w:val="none" w:sz="0" w:space="0" w:color="auto"/>
              <w:right w:val="none" w:sz="0" w:space="0" w:color="auto"/>
            </w:tcBorders>
            <w:shd w:val="clear" w:color="auto" w:fill="C00000"/>
          </w:tcPr>
          <w:p w14:paraId="24CA90B0" w14:textId="77777777" w:rsidR="0041540D" w:rsidRDefault="0041540D" w:rsidP="00192E9A">
            <w:pPr>
              <w:spacing w:before="60" w:after="60" w:line="240" w:lineRule="auto"/>
            </w:pPr>
            <w:r>
              <w:t>Document</w:t>
            </w:r>
          </w:p>
        </w:tc>
        <w:tc>
          <w:tcPr>
            <w:tcW w:w="6981" w:type="dxa"/>
            <w:tcBorders>
              <w:top w:val="none" w:sz="0" w:space="0" w:color="auto"/>
              <w:left w:val="none" w:sz="0" w:space="0" w:color="auto"/>
              <w:bottom w:val="none" w:sz="0" w:space="0" w:color="auto"/>
              <w:right w:val="none" w:sz="0" w:space="0" w:color="auto"/>
            </w:tcBorders>
            <w:shd w:val="clear" w:color="auto" w:fill="C00000"/>
          </w:tcPr>
          <w:p w14:paraId="0A1D7ED7" w14:textId="77777777" w:rsidR="0041540D" w:rsidRDefault="0041540D" w:rsidP="00192E9A">
            <w:pPr>
              <w:spacing w:before="60" w:after="60" w:line="240" w:lineRule="auto"/>
            </w:pPr>
            <w:r>
              <w:t>Contenu</w:t>
            </w:r>
          </w:p>
        </w:tc>
      </w:tr>
      <w:tr w:rsidR="0041540D" w14:paraId="4186074A" w14:textId="77777777" w:rsidTr="00192E9A">
        <w:tc>
          <w:tcPr>
            <w:tcW w:w="2064" w:type="dxa"/>
            <w:vAlign w:val="center"/>
          </w:tcPr>
          <w:p w14:paraId="600E4115" w14:textId="78868A1E" w:rsidR="0041540D" w:rsidRDefault="0041540D" w:rsidP="00087F7A">
            <w:pPr>
              <w:jc w:val="both"/>
            </w:pPr>
            <w:r>
              <w:t xml:space="preserve">a. </w:t>
            </w:r>
            <w:r w:rsidR="00704A1E">
              <w:t>Dossier</w:t>
            </w:r>
            <w:r w:rsidR="00087F7A">
              <w:t xml:space="preserve"> </w:t>
            </w:r>
            <w:r>
              <w:t>de d</w:t>
            </w:r>
            <w:r>
              <w:t>e</w:t>
            </w:r>
            <w:r>
              <w:t>mande</w:t>
            </w:r>
          </w:p>
        </w:tc>
        <w:tc>
          <w:tcPr>
            <w:tcW w:w="6981" w:type="dxa"/>
            <w:vAlign w:val="center"/>
          </w:tcPr>
          <w:p w14:paraId="5DCB86E8" w14:textId="77777777" w:rsidR="00EE15EE" w:rsidRDefault="0041540D" w:rsidP="00192E9A">
            <w:pPr>
              <w:ind w:left="34"/>
              <w:jc w:val="both"/>
              <w:rPr>
                <w:iCs/>
              </w:rPr>
            </w:pPr>
            <w:r>
              <w:rPr>
                <w:iCs/>
              </w:rPr>
              <w:t xml:space="preserve">Le présent document, </w:t>
            </w:r>
            <w:r w:rsidRPr="009B730F">
              <w:rPr>
                <w:b/>
                <w:iCs/>
              </w:rPr>
              <w:t>complété et signé</w:t>
            </w:r>
            <w:r>
              <w:rPr>
                <w:iCs/>
              </w:rPr>
              <w:t xml:space="preserve"> </w:t>
            </w:r>
          </w:p>
          <w:p w14:paraId="1DE3A6E3" w14:textId="05AD20AF" w:rsidR="0041540D" w:rsidRDefault="0041540D" w:rsidP="00192E9A">
            <w:pPr>
              <w:ind w:left="34"/>
              <w:jc w:val="both"/>
              <w:rPr>
                <w:iCs/>
              </w:rPr>
            </w:pPr>
            <w:r>
              <w:rPr>
                <w:iCs/>
              </w:rPr>
              <w:t>(</w:t>
            </w:r>
            <w:r w:rsidRPr="001B7099">
              <w:rPr>
                <w:highlight w:val="lightGray"/>
              </w:rPr>
              <w:t xml:space="preserve">Nom </w:t>
            </w:r>
            <w:proofErr w:type="spellStart"/>
            <w:r w:rsidRPr="001B7099">
              <w:rPr>
                <w:highlight w:val="lightGray"/>
              </w:rPr>
              <w:t>collectivité_demande</w:t>
            </w:r>
            <w:r w:rsidR="00073E3B">
              <w:rPr>
                <w:highlight w:val="lightGray"/>
              </w:rPr>
              <w:t>_</w:t>
            </w:r>
            <w:r w:rsidRPr="001B7099">
              <w:rPr>
                <w:highlight w:val="lightGray"/>
              </w:rPr>
              <w:t>labellisation_AAAAMMJJ</w:t>
            </w:r>
            <w:proofErr w:type="spellEnd"/>
            <w:r w:rsidRPr="00552CA8">
              <w:t>)</w:t>
            </w:r>
          </w:p>
        </w:tc>
      </w:tr>
      <w:tr w:rsidR="0041540D" w14:paraId="64168604" w14:textId="77777777" w:rsidTr="00192E9A">
        <w:tc>
          <w:tcPr>
            <w:tcW w:w="2064" w:type="dxa"/>
            <w:vAlign w:val="center"/>
          </w:tcPr>
          <w:p w14:paraId="7B61A67D" w14:textId="1EB596DC" w:rsidR="0041540D" w:rsidRPr="00E21485" w:rsidRDefault="00A24374" w:rsidP="00192E9A">
            <w:pPr>
              <w:jc w:val="both"/>
            </w:pPr>
            <w:r>
              <w:t>b</w:t>
            </w:r>
            <w:r w:rsidR="0041540D">
              <w:t>. D</w:t>
            </w:r>
            <w:r w:rsidR="0041540D" w:rsidRPr="00682AD7">
              <w:t>élibération sur la politique</w:t>
            </w:r>
            <w:r w:rsidR="0041540D">
              <w:t xml:space="preserve"> </w:t>
            </w:r>
            <w:r w:rsidR="0041540D" w:rsidRPr="00824D1A">
              <w:t>climat-air-énergie</w:t>
            </w:r>
          </w:p>
        </w:tc>
        <w:tc>
          <w:tcPr>
            <w:tcW w:w="6981" w:type="dxa"/>
            <w:vAlign w:val="center"/>
          </w:tcPr>
          <w:p w14:paraId="7CABCAB6" w14:textId="77777777" w:rsidR="00C610C5" w:rsidRDefault="00C610C5" w:rsidP="00192E9A">
            <w:pPr>
              <w:jc w:val="both"/>
              <w:rPr>
                <w:i/>
              </w:rPr>
            </w:pPr>
            <w:r>
              <w:rPr>
                <w:i/>
              </w:rPr>
              <w:t>(* voir le modèle de délibération du plan d’actions)</w:t>
            </w:r>
            <w:r w:rsidRPr="00580DDA">
              <w:rPr>
                <w:i/>
              </w:rPr>
              <w:t xml:space="preserve"> </w:t>
            </w:r>
          </w:p>
          <w:p w14:paraId="6C3D0CC2" w14:textId="3A021351" w:rsidR="0041540D" w:rsidRDefault="0041540D" w:rsidP="00192E9A">
            <w:pPr>
              <w:jc w:val="both"/>
            </w:pPr>
            <w:r w:rsidRPr="00580DDA">
              <w:rPr>
                <w:i/>
              </w:rPr>
              <w:t>(</w:t>
            </w:r>
            <w:r w:rsidR="00DB33C8">
              <w:rPr>
                <w:i/>
              </w:rPr>
              <w:t>*</w:t>
            </w:r>
            <w:r w:rsidR="00BD390A" w:rsidRPr="00580DDA">
              <w:rPr>
                <w:i/>
              </w:rPr>
              <w:t>pour les candidatures conjointes</w:t>
            </w:r>
            <w:r w:rsidR="00BD390A">
              <w:rPr>
                <w:i/>
              </w:rPr>
              <w:t xml:space="preserve">, </w:t>
            </w:r>
            <w:r w:rsidR="00652CBB">
              <w:rPr>
                <w:i/>
              </w:rPr>
              <w:t>chaque</w:t>
            </w:r>
            <w:r w:rsidR="00EC08A6">
              <w:rPr>
                <w:i/>
              </w:rPr>
              <w:t xml:space="preserve"> collectivité</w:t>
            </w:r>
            <w:r w:rsidR="00652CBB">
              <w:rPr>
                <w:i/>
              </w:rPr>
              <w:t xml:space="preserve"> délibère, donc plusieurs dél</w:t>
            </w:r>
            <w:r w:rsidR="00652CBB">
              <w:rPr>
                <w:i/>
              </w:rPr>
              <w:t>i</w:t>
            </w:r>
            <w:r w:rsidR="00652CBB">
              <w:rPr>
                <w:i/>
              </w:rPr>
              <w:t>bérations</w:t>
            </w:r>
            <w:r w:rsidRPr="00580DDA">
              <w:rPr>
                <w:i/>
              </w:rPr>
              <w:t>)</w:t>
            </w:r>
            <w:r>
              <w:rPr>
                <w:i/>
              </w:rPr>
              <w:t xml:space="preserve"> </w:t>
            </w:r>
          </w:p>
          <w:p w14:paraId="7D1F5859" w14:textId="77777777" w:rsidR="0041540D" w:rsidRDefault="0041540D" w:rsidP="00192E9A">
            <w:pPr>
              <w:jc w:val="both"/>
              <w:rPr>
                <w:highlight w:val="lightGray"/>
              </w:rPr>
            </w:pPr>
            <w:r w:rsidRPr="00C71BF2">
              <w:rPr>
                <w:highlight w:val="lightGray"/>
              </w:rPr>
              <w:t xml:space="preserve">Nom </w:t>
            </w:r>
            <w:proofErr w:type="spellStart"/>
            <w:r w:rsidRPr="00C71BF2">
              <w:rPr>
                <w:highlight w:val="lightGray"/>
              </w:rPr>
              <w:t>collectivité_délibération_AAAAMMJJ</w:t>
            </w:r>
            <w:proofErr w:type="spellEnd"/>
          </w:p>
          <w:p w14:paraId="368D417F" w14:textId="5F1F2633" w:rsidR="0041540D" w:rsidRPr="00C71BF2" w:rsidRDefault="0041540D" w:rsidP="00192E9A">
            <w:pPr>
              <w:jc w:val="both"/>
              <w:rPr>
                <w:highlight w:val="lightGray"/>
              </w:rPr>
            </w:pPr>
            <w:r>
              <w:t>Cette délibération contient les objectifs climat-air-énergie de la collectivité</w:t>
            </w:r>
            <w:r w:rsidR="00A304E8">
              <w:t>,</w:t>
            </w:r>
            <w:r>
              <w:t xml:space="preserve"> et acte l’adoption du plan d’actions associé.</w:t>
            </w:r>
          </w:p>
        </w:tc>
      </w:tr>
      <w:tr w:rsidR="0041540D" w14:paraId="68E7ABBA" w14:textId="77777777" w:rsidTr="00192E9A">
        <w:tc>
          <w:tcPr>
            <w:tcW w:w="2064" w:type="dxa"/>
            <w:vAlign w:val="center"/>
          </w:tcPr>
          <w:p w14:paraId="4F204256" w14:textId="591837B5" w:rsidR="0041540D" w:rsidRPr="00682AD7" w:rsidRDefault="00A24374" w:rsidP="00192E9A">
            <w:pPr>
              <w:jc w:val="both"/>
            </w:pPr>
            <w:r>
              <w:rPr>
                <w:iCs/>
              </w:rPr>
              <w:t>c</w:t>
            </w:r>
            <w:r w:rsidR="0041540D">
              <w:rPr>
                <w:iCs/>
              </w:rPr>
              <w:t>. P</w:t>
            </w:r>
            <w:r w:rsidR="0041540D" w:rsidRPr="00682AD7">
              <w:rPr>
                <w:iCs/>
              </w:rPr>
              <w:t xml:space="preserve">rogramme de politique </w:t>
            </w:r>
            <w:r w:rsidR="0041540D">
              <w:rPr>
                <w:iCs/>
              </w:rPr>
              <w:t>climat-air-énergie</w:t>
            </w:r>
          </w:p>
        </w:tc>
        <w:tc>
          <w:tcPr>
            <w:tcW w:w="6981" w:type="dxa"/>
            <w:vAlign w:val="center"/>
          </w:tcPr>
          <w:p w14:paraId="239DB2E3" w14:textId="77777777" w:rsidR="0041540D" w:rsidRDefault="0041540D" w:rsidP="00192E9A">
            <w:pPr>
              <w:jc w:val="both"/>
              <w:rPr>
                <w:i/>
                <w:iCs/>
              </w:rPr>
            </w:pPr>
            <w:r w:rsidRPr="00580DDA">
              <w:rPr>
                <w:i/>
                <w:iCs/>
              </w:rPr>
              <w:t>(</w:t>
            </w:r>
            <w:r>
              <w:rPr>
                <w:i/>
                <w:iCs/>
              </w:rPr>
              <w:t xml:space="preserve">* </w:t>
            </w:r>
            <w:r w:rsidRPr="00580DDA">
              <w:rPr>
                <w:i/>
                <w:iCs/>
              </w:rPr>
              <w:t xml:space="preserve">Les exigences d’informations relatives au programme sont rappelées précisément dans </w:t>
            </w:r>
            <w:proofErr w:type="gramStart"/>
            <w:r w:rsidRPr="00580DDA">
              <w:rPr>
                <w:i/>
                <w:iCs/>
              </w:rPr>
              <w:t>le manuel</w:t>
            </w:r>
            <w:proofErr w:type="gramEnd"/>
            <w:r w:rsidRPr="00580DDA">
              <w:rPr>
                <w:i/>
                <w:iCs/>
              </w:rPr>
              <w:t xml:space="preserve"> qualité du conseiller</w:t>
            </w:r>
            <w:r>
              <w:rPr>
                <w:i/>
                <w:iCs/>
              </w:rPr>
              <w:t>. I</w:t>
            </w:r>
            <w:r w:rsidRPr="00580DDA">
              <w:rPr>
                <w:i/>
                <w:iCs/>
              </w:rPr>
              <w:t>l s’agit notamment de bien préciser pour chaque action : l’objectif, le porteur, le budget, le calendrier, les indicateurs de suivi, etc.)</w:t>
            </w:r>
          </w:p>
          <w:p w14:paraId="73E4798A" w14:textId="77777777" w:rsidR="0041540D" w:rsidRDefault="0041540D" w:rsidP="00192E9A">
            <w:pPr>
              <w:jc w:val="both"/>
            </w:pPr>
            <w:r w:rsidRPr="00C71BF2">
              <w:rPr>
                <w:highlight w:val="lightGray"/>
              </w:rPr>
              <w:t xml:space="preserve">Nom </w:t>
            </w:r>
            <w:proofErr w:type="spellStart"/>
            <w:r w:rsidRPr="00C71BF2">
              <w:rPr>
                <w:highlight w:val="lightGray"/>
              </w:rPr>
              <w:t>collectivité_programme_politique_AAAAMMJJ</w:t>
            </w:r>
            <w:proofErr w:type="spellEnd"/>
            <w:r w:rsidRPr="00824D1A">
              <w:t xml:space="preserve"> </w:t>
            </w:r>
          </w:p>
          <w:p w14:paraId="1F17A37D" w14:textId="77777777" w:rsidR="0041540D" w:rsidRPr="00B036F9" w:rsidRDefault="0041540D" w:rsidP="00192E9A">
            <w:pPr>
              <w:jc w:val="both"/>
            </w:pPr>
            <w:r>
              <w:rPr>
                <w:iCs/>
              </w:rPr>
              <w:t xml:space="preserve">Il est </w:t>
            </w:r>
            <w:r w:rsidRPr="00682AD7">
              <w:rPr>
                <w:iCs/>
              </w:rPr>
              <w:t xml:space="preserve">approuvé par la collectivité par </w:t>
            </w:r>
            <w:r>
              <w:rPr>
                <w:iCs/>
              </w:rPr>
              <w:t xml:space="preserve">la </w:t>
            </w:r>
            <w:r w:rsidRPr="00682AD7">
              <w:rPr>
                <w:iCs/>
              </w:rPr>
              <w:t>délibération</w:t>
            </w:r>
            <w:r>
              <w:rPr>
                <w:iCs/>
              </w:rPr>
              <w:t xml:space="preserve">. </w:t>
            </w:r>
          </w:p>
        </w:tc>
      </w:tr>
      <w:tr w:rsidR="0041540D" w14:paraId="1B46B674" w14:textId="77777777" w:rsidTr="00192E9A">
        <w:tc>
          <w:tcPr>
            <w:tcW w:w="2064" w:type="dxa"/>
            <w:vAlign w:val="center"/>
          </w:tcPr>
          <w:p w14:paraId="753FBCFA" w14:textId="763664A1" w:rsidR="0041540D" w:rsidRDefault="00A24374" w:rsidP="00192E9A">
            <w:pPr>
              <w:jc w:val="both"/>
            </w:pPr>
            <w:r>
              <w:lastRenderedPageBreak/>
              <w:t>e</w:t>
            </w:r>
            <w:r w:rsidR="0041540D">
              <w:t xml:space="preserve">. </w:t>
            </w:r>
            <w:proofErr w:type="spellStart"/>
            <w:r w:rsidR="0041540D">
              <w:t>Check-liste</w:t>
            </w:r>
            <w:proofErr w:type="spellEnd"/>
            <w:r w:rsidR="0041540D">
              <w:t xml:space="preserve"> </w:t>
            </w:r>
            <w:proofErr w:type="spellStart"/>
            <w:r w:rsidR="0041540D">
              <w:t>Cit’ergie</w:t>
            </w:r>
            <w:proofErr w:type="spellEnd"/>
          </w:p>
        </w:tc>
        <w:tc>
          <w:tcPr>
            <w:tcW w:w="6981" w:type="dxa"/>
            <w:vAlign w:val="center"/>
          </w:tcPr>
          <w:p w14:paraId="2941C99E" w14:textId="77777777" w:rsidR="0041540D" w:rsidRDefault="0041540D" w:rsidP="00192E9A">
            <w:pPr>
              <w:ind w:left="34"/>
              <w:jc w:val="both"/>
              <w:rPr>
                <w:iCs/>
              </w:rPr>
            </w:pPr>
            <w:r>
              <w:rPr>
                <w:iCs/>
              </w:rPr>
              <w:t>E</w:t>
            </w:r>
            <w:r w:rsidRPr="00E91807">
              <w:rPr>
                <w:iCs/>
              </w:rPr>
              <w:t xml:space="preserve">lle sert à vérifier que le dossier de demande de label ou de renouvellement remplit les critères de qualité requis. </w:t>
            </w:r>
          </w:p>
          <w:p w14:paraId="5BE0838B" w14:textId="77777777" w:rsidR="0041540D" w:rsidRDefault="0041540D" w:rsidP="00192E9A">
            <w:pPr>
              <w:ind w:left="34"/>
              <w:jc w:val="both"/>
            </w:pPr>
            <w:r w:rsidRPr="00E91807">
              <w:rPr>
                <w:iCs/>
              </w:rPr>
              <w:t xml:space="preserve">Elle précise en outre quel document est obligatoire ou seulement recommandé, comment les nommer, etc. : </w:t>
            </w:r>
            <w:r w:rsidRPr="00E91807">
              <w:rPr>
                <w:highlight w:val="lightGray"/>
              </w:rPr>
              <w:t xml:space="preserve">nom </w:t>
            </w:r>
            <w:proofErr w:type="spellStart"/>
            <w:r w:rsidRPr="00E91807">
              <w:rPr>
                <w:highlight w:val="lightGray"/>
              </w:rPr>
              <w:t>collectivité_check-liste_AAAAMMJJ</w:t>
            </w:r>
            <w:proofErr w:type="spellEnd"/>
            <w:r>
              <w:t xml:space="preserve">. </w:t>
            </w:r>
          </w:p>
          <w:p w14:paraId="4F2360D5" w14:textId="7B767CA7" w:rsidR="0041540D" w:rsidRDefault="0041540D" w:rsidP="00192E9A">
            <w:pPr>
              <w:ind w:left="34"/>
              <w:jc w:val="both"/>
            </w:pPr>
            <w:r w:rsidRPr="00E91807">
              <w:rPr>
                <w:b/>
              </w:rPr>
              <w:t>Les 3 onglets sont à compléter</w:t>
            </w:r>
            <w:r>
              <w:t xml:space="preserve"> et </w:t>
            </w:r>
            <w:r w:rsidR="001907BF">
              <w:t xml:space="preserve">les deux premiers sont </w:t>
            </w:r>
            <w:r>
              <w:t>vérifi</w:t>
            </w:r>
            <w:r w:rsidR="001907BF">
              <w:t>és</w:t>
            </w:r>
            <w:r>
              <w:t xml:space="preserve"> par l’auditeur : administratif, contenu, fondamentaux. </w:t>
            </w:r>
          </w:p>
        </w:tc>
      </w:tr>
      <w:tr w:rsidR="0041540D" w14:paraId="48FC4F4A" w14:textId="77777777" w:rsidTr="00192E9A">
        <w:tc>
          <w:tcPr>
            <w:tcW w:w="2064" w:type="dxa"/>
            <w:vAlign w:val="center"/>
          </w:tcPr>
          <w:p w14:paraId="02D24946" w14:textId="1022EE15" w:rsidR="0041540D" w:rsidRPr="00E21485" w:rsidRDefault="00A24374" w:rsidP="00192E9A">
            <w:pPr>
              <w:jc w:val="both"/>
            </w:pPr>
            <w:r>
              <w:rPr>
                <w:iCs/>
              </w:rPr>
              <w:t>f</w:t>
            </w:r>
            <w:r w:rsidR="0041540D">
              <w:rPr>
                <w:iCs/>
              </w:rPr>
              <w:t>. T</w:t>
            </w:r>
            <w:r w:rsidR="0041540D" w:rsidRPr="00682AD7">
              <w:rPr>
                <w:iCs/>
              </w:rPr>
              <w:t>ableau de recueil des indicateurs</w:t>
            </w:r>
          </w:p>
        </w:tc>
        <w:tc>
          <w:tcPr>
            <w:tcW w:w="6981" w:type="dxa"/>
            <w:vAlign w:val="center"/>
          </w:tcPr>
          <w:p w14:paraId="5851C0B2" w14:textId="77777777" w:rsidR="0041540D" w:rsidRDefault="0041540D" w:rsidP="00192E9A">
            <w:pPr>
              <w:jc w:val="both"/>
              <w:rPr>
                <w:highlight w:val="lightGray"/>
              </w:rPr>
            </w:pPr>
            <w:r w:rsidRPr="00C71BF2">
              <w:rPr>
                <w:highlight w:val="lightGray"/>
              </w:rPr>
              <w:t xml:space="preserve">Nom </w:t>
            </w:r>
            <w:proofErr w:type="spellStart"/>
            <w:r w:rsidRPr="00C71BF2">
              <w:rPr>
                <w:highlight w:val="lightGray"/>
              </w:rPr>
              <w:t>collectivité_indicateurs</w:t>
            </w:r>
            <w:proofErr w:type="spellEnd"/>
            <w:r w:rsidRPr="00C71BF2">
              <w:rPr>
                <w:highlight w:val="lightGray"/>
              </w:rPr>
              <w:t xml:space="preserve"> </w:t>
            </w:r>
            <w:proofErr w:type="spellStart"/>
            <w:r w:rsidRPr="00C71BF2">
              <w:rPr>
                <w:highlight w:val="lightGray"/>
              </w:rPr>
              <w:t>conseiller_AAAAMMJJ</w:t>
            </w:r>
            <w:proofErr w:type="spellEnd"/>
          </w:p>
          <w:p w14:paraId="535A4455" w14:textId="77777777" w:rsidR="0041540D" w:rsidRPr="00C71BF2" w:rsidRDefault="0041540D" w:rsidP="00192E9A">
            <w:pPr>
              <w:jc w:val="both"/>
              <w:rPr>
                <w:highlight w:val="lightGray"/>
              </w:rPr>
            </w:pPr>
            <w:r>
              <w:rPr>
                <w:iCs/>
              </w:rPr>
              <w:t>Il a</w:t>
            </w:r>
            <w:r w:rsidRPr="00682AD7">
              <w:rPr>
                <w:iCs/>
              </w:rPr>
              <w:t xml:space="preserve"> servi à l’évaluation par le conseiller</w:t>
            </w:r>
            <w:r>
              <w:rPr>
                <w:iCs/>
              </w:rPr>
              <w:t xml:space="preserve"> (format Excel)</w:t>
            </w:r>
          </w:p>
        </w:tc>
      </w:tr>
      <w:tr w:rsidR="0041540D" w14:paraId="43E1838D" w14:textId="77777777" w:rsidTr="00192E9A">
        <w:tc>
          <w:tcPr>
            <w:tcW w:w="2064" w:type="dxa"/>
            <w:vAlign w:val="center"/>
          </w:tcPr>
          <w:p w14:paraId="773A32A3" w14:textId="0D465549" w:rsidR="0041540D" w:rsidRPr="00682AD7" w:rsidRDefault="00EF6FDE" w:rsidP="00192E9A">
            <w:pPr>
              <w:jc w:val="both"/>
            </w:pPr>
            <w:r>
              <w:rPr>
                <w:iCs/>
              </w:rPr>
              <w:t>g</w:t>
            </w:r>
            <w:r w:rsidR="0041540D">
              <w:rPr>
                <w:iCs/>
              </w:rPr>
              <w:t>.</w:t>
            </w:r>
            <w:r w:rsidR="0041540D" w:rsidRPr="00682AD7">
              <w:rPr>
                <w:iCs/>
              </w:rPr>
              <w:t xml:space="preserve"> </w:t>
            </w:r>
            <w:r w:rsidR="0041540D">
              <w:rPr>
                <w:iCs/>
              </w:rPr>
              <w:t>R</w:t>
            </w:r>
            <w:r w:rsidR="0041540D" w:rsidRPr="00682AD7">
              <w:rPr>
                <w:iCs/>
              </w:rPr>
              <w:t>apport d’audit</w:t>
            </w:r>
          </w:p>
        </w:tc>
        <w:tc>
          <w:tcPr>
            <w:tcW w:w="6981" w:type="dxa"/>
            <w:vAlign w:val="center"/>
          </w:tcPr>
          <w:p w14:paraId="686D4AF5" w14:textId="77777777" w:rsidR="0041540D" w:rsidRPr="00580DDA" w:rsidRDefault="0041540D" w:rsidP="00192E9A">
            <w:pPr>
              <w:jc w:val="both"/>
              <w:rPr>
                <w:i/>
              </w:rPr>
            </w:pPr>
            <w:r w:rsidRPr="00C71BF2">
              <w:rPr>
                <w:highlight w:val="lightGray"/>
              </w:rPr>
              <w:t xml:space="preserve">Nom </w:t>
            </w:r>
            <w:proofErr w:type="spellStart"/>
            <w:r w:rsidRPr="00C71BF2">
              <w:rPr>
                <w:highlight w:val="lightGray"/>
              </w:rPr>
              <w:t>collectivité_audit_AAAAMMJJ</w:t>
            </w:r>
            <w:proofErr w:type="spellEnd"/>
            <w:r>
              <w:t xml:space="preserve"> </w:t>
            </w:r>
          </w:p>
        </w:tc>
      </w:tr>
      <w:tr w:rsidR="0041540D" w14:paraId="0DB39455" w14:textId="77777777" w:rsidTr="00192E9A">
        <w:tc>
          <w:tcPr>
            <w:tcW w:w="2064" w:type="dxa"/>
            <w:vAlign w:val="center"/>
          </w:tcPr>
          <w:p w14:paraId="3D809D4D" w14:textId="3ABE07BF" w:rsidR="0041540D" w:rsidRPr="00682AD7" w:rsidRDefault="00EF6FDE" w:rsidP="00192E9A">
            <w:pPr>
              <w:jc w:val="both"/>
            </w:pPr>
            <w:r>
              <w:t>h</w:t>
            </w:r>
            <w:r w:rsidR="0041540D">
              <w:t xml:space="preserve">. </w:t>
            </w:r>
            <w:proofErr w:type="spellStart"/>
            <w:r w:rsidR="0041540D">
              <w:t>Request</w:t>
            </w:r>
            <w:proofErr w:type="spellEnd"/>
            <w:r w:rsidR="0041540D">
              <w:t xml:space="preserve"> for </w:t>
            </w:r>
            <w:proofErr w:type="spellStart"/>
            <w:r w:rsidR="0041540D">
              <w:t>award</w:t>
            </w:r>
            <w:proofErr w:type="spellEnd"/>
          </w:p>
        </w:tc>
        <w:tc>
          <w:tcPr>
            <w:tcW w:w="6981" w:type="dxa"/>
            <w:vAlign w:val="center"/>
          </w:tcPr>
          <w:p w14:paraId="0A1F6E17" w14:textId="354AD5F8" w:rsidR="0041540D" w:rsidRDefault="0041540D" w:rsidP="00192E9A">
            <w:pPr>
              <w:jc w:val="both"/>
              <w:rPr>
                <w:i/>
              </w:rPr>
            </w:pPr>
            <w:r w:rsidRPr="0068142D">
              <w:rPr>
                <w:i/>
              </w:rPr>
              <w:t>(</w:t>
            </w:r>
            <w:r w:rsidR="00883C42">
              <w:rPr>
                <w:i/>
              </w:rPr>
              <w:t xml:space="preserve">* </w:t>
            </w:r>
            <w:r w:rsidR="00D07CA0">
              <w:rPr>
                <w:i/>
              </w:rPr>
              <w:t xml:space="preserve">uniquement </w:t>
            </w:r>
            <w:proofErr w:type="spellStart"/>
            <w:r w:rsidR="00D07CA0">
              <w:rPr>
                <w:i/>
              </w:rPr>
              <w:t>Cit’ergie</w:t>
            </w:r>
            <w:proofErr w:type="spellEnd"/>
            <w:r w:rsidR="00D07CA0">
              <w:rPr>
                <w:i/>
              </w:rPr>
              <w:t xml:space="preserve"> Gold</w:t>
            </w:r>
            <w:r w:rsidRPr="0068142D">
              <w:rPr>
                <w:i/>
              </w:rPr>
              <w:t>)</w:t>
            </w:r>
            <w:r>
              <w:rPr>
                <w:i/>
              </w:rPr>
              <w:t xml:space="preserve"> </w:t>
            </w:r>
          </w:p>
          <w:p w14:paraId="72CF1708" w14:textId="77777777" w:rsidR="0041540D" w:rsidRPr="00580DDA" w:rsidRDefault="0041540D" w:rsidP="00192E9A">
            <w:pPr>
              <w:jc w:val="both"/>
              <w:rPr>
                <w:i/>
              </w:rPr>
            </w:pPr>
            <w:proofErr w:type="spellStart"/>
            <w:r w:rsidRPr="00C71BF2">
              <w:rPr>
                <w:highlight w:val="lightGray"/>
              </w:rPr>
              <w:t>RfA_Nom</w:t>
            </w:r>
            <w:proofErr w:type="spellEnd"/>
            <w:r w:rsidRPr="00C71BF2">
              <w:rPr>
                <w:highlight w:val="lightGray"/>
              </w:rPr>
              <w:t xml:space="preserve"> </w:t>
            </w:r>
            <w:proofErr w:type="spellStart"/>
            <w:r w:rsidRPr="00C71BF2">
              <w:rPr>
                <w:highlight w:val="lightGray"/>
              </w:rPr>
              <w:t>collectivité_AAAAMMJJ</w:t>
            </w:r>
            <w:proofErr w:type="spellEnd"/>
            <w:r>
              <w:t xml:space="preserve"> </w:t>
            </w:r>
          </w:p>
        </w:tc>
      </w:tr>
      <w:tr w:rsidR="001C46AD" w14:paraId="1EADFE15" w14:textId="77777777" w:rsidTr="00192E9A">
        <w:tc>
          <w:tcPr>
            <w:tcW w:w="2064" w:type="dxa"/>
            <w:vAlign w:val="center"/>
          </w:tcPr>
          <w:p w14:paraId="3277B7E9" w14:textId="43F3DCD2" w:rsidR="001C46AD" w:rsidRDefault="00EF6FDE" w:rsidP="00192E9A">
            <w:pPr>
              <w:jc w:val="both"/>
            </w:pPr>
            <w:r>
              <w:t>i</w:t>
            </w:r>
            <w:r w:rsidR="001C46AD">
              <w:t>. Extraction du ch</w:t>
            </w:r>
            <w:r w:rsidR="001C46AD">
              <w:t>a</w:t>
            </w:r>
            <w:r w:rsidR="001C46AD">
              <w:t>pitre 1 de l’EMT</w:t>
            </w:r>
          </w:p>
        </w:tc>
        <w:tc>
          <w:tcPr>
            <w:tcW w:w="6981" w:type="dxa"/>
            <w:vAlign w:val="center"/>
          </w:tcPr>
          <w:p w14:paraId="1CB1ADC2" w14:textId="340C39C8" w:rsidR="001C46AD" w:rsidRDefault="00675C3C" w:rsidP="001C46AD">
            <w:pPr>
              <w:jc w:val="both"/>
              <w:rPr>
                <w:i/>
              </w:rPr>
            </w:pPr>
            <w:r>
              <w:rPr>
                <w:i/>
              </w:rPr>
              <w:t>(</w:t>
            </w:r>
            <w:r w:rsidR="00883C42">
              <w:rPr>
                <w:i/>
              </w:rPr>
              <w:t>*</w:t>
            </w:r>
            <w:r w:rsidR="00D07CA0">
              <w:rPr>
                <w:i/>
              </w:rPr>
              <w:t xml:space="preserve">uniquement </w:t>
            </w:r>
            <w:proofErr w:type="spellStart"/>
            <w:r w:rsidR="00D07CA0">
              <w:rPr>
                <w:i/>
              </w:rPr>
              <w:t>Cit’ergie</w:t>
            </w:r>
            <w:proofErr w:type="spellEnd"/>
            <w:r w:rsidR="00D07CA0">
              <w:rPr>
                <w:i/>
              </w:rPr>
              <w:t xml:space="preserve"> Gold</w:t>
            </w:r>
            <w:r w:rsidR="001C46AD" w:rsidRPr="0068142D">
              <w:rPr>
                <w:i/>
              </w:rPr>
              <w:t>)</w:t>
            </w:r>
            <w:r w:rsidR="001C46AD">
              <w:rPr>
                <w:i/>
              </w:rPr>
              <w:t xml:space="preserve"> </w:t>
            </w:r>
          </w:p>
          <w:p w14:paraId="35D7463A" w14:textId="072528C0" w:rsidR="001C46AD" w:rsidRPr="0068142D" w:rsidRDefault="00675C3C" w:rsidP="001C46AD">
            <w:pPr>
              <w:jc w:val="both"/>
              <w:rPr>
                <w:i/>
              </w:rPr>
            </w:pPr>
            <w:r>
              <w:rPr>
                <w:highlight w:val="lightGray"/>
              </w:rPr>
              <w:t>RP</w:t>
            </w:r>
            <w:r w:rsidR="001C46AD">
              <w:rPr>
                <w:highlight w:val="lightGray"/>
              </w:rPr>
              <w:t>1-EMT</w:t>
            </w:r>
            <w:r w:rsidR="001C46AD" w:rsidRPr="00C71BF2">
              <w:rPr>
                <w:highlight w:val="lightGray"/>
              </w:rPr>
              <w:t xml:space="preserve">_Nom </w:t>
            </w:r>
            <w:proofErr w:type="spellStart"/>
            <w:r w:rsidR="001C46AD" w:rsidRPr="00C71BF2">
              <w:rPr>
                <w:highlight w:val="lightGray"/>
              </w:rPr>
              <w:t>collectivité_AAAAMMJJ</w:t>
            </w:r>
            <w:proofErr w:type="spellEnd"/>
          </w:p>
        </w:tc>
      </w:tr>
    </w:tbl>
    <w:p w14:paraId="3D4E2F43" w14:textId="77777777" w:rsidR="0041540D" w:rsidRDefault="0041540D" w:rsidP="0041540D">
      <w:pPr>
        <w:jc w:val="both"/>
      </w:pPr>
    </w:p>
    <w:p w14:paraId="4113B6C2" w14:textId="7E002E5B" w:rsidR="0041540D" w:rsidRDefault="00D07CA0" w:rsidP="0041540D">
      <w:pPr>
        <w:jc w:val="both"/>
      </w:pPr>
      <w:r w:rsidRPr="00D07CA0">
        <w:t>Les pièces ci-après sont jointes obligatoirement dans</w:t>
      </w:r>
      <w:r>
        <w:t xml:space="preserve"> le</w:t>
      </w:r>
      <w:r w:rsidRPr="00D07CA0">
        <w:t xml:space="preserve"> </w:t>
      </w:r>
      <w:r w:rsidRPr="00D07CA0">
        <w:rPr>
          <w:b/>
        </w:rPr>
        <w:t>dossier nommé "</w:t>
      </w:r>
      <w:r w:rsidRPr="00D07CA0">
        <w:rPr>
          <w:b/>
          <w:highlight w:val="lightGray"/>
        </w:rPr>
        <w:t xml:space="preserve">Nom </w:t>
      </w:r>
      <w:proofErr w:type="spellStart"/>
      <w:r w:rsidRPr="00D07CA0">
        <w:rPr>
          <w:b/>
          <w:highlight w:val="lightGray"/>
        </w:rPr>
        <w:t>collectiv</w:t>
      </w:r>
      <w:r w:rsidRPr="00D07CA0">
        <w:rPr>
          <w:b/>
          <w:highlight w:val="lightGray"/>
        </w:rPr>
        <w:t>i</w:t>
      </w:r>
      <w:r w:rsidRPr="00D07CA0">
        <w:rPr>
          <w:b/>
          <w:highlight w:val="lightGray"/>
        </w:rPr>
        <w:t>té_annexes_AAAAMMJJ</w:t>
      </w:r>
      <w:proofErr w:type="spellEnd"/>
      <w:r w:rsidRPr="00D07CA0">
        <w:rPr>
          <w:b/>
        </w:rPr>
        <w:t>"</w:t>
      </w:r>
      <w:r>
        <w:t> :</w:t>
      </w:r>
    </w:p>
    <w:p w14:paraId="762EB6AD" w14:textId="77777777" w:rsidR="00D07CA0" w:rsidRDefault="00D07CA0" w:rsidP="0041540D">
      <w:pPr>
        <w:jc w:val="both"/>
      </w:pPr>
    </w:p>
    <w:tbl>
      <w:tblPr>
        <w:tblStyle w:val="Tramemoyenne1-Accent1"/>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tblBorders>
        <w:tblLook w:val="0620" w:firstRow="1" w:lastRow="0" w:firstColumn="0" w:lastColumn="0" w:noHBand="1" w:noVBand="1"/>
      </w:tblPr>
      <w:tblGrid>
        <w:gridCol w:w="2064"/>
        <w:gridCol w:w="6981"/>
      </w:tblGrid>
      <w:tr w:rsidR="0041540D" w14:paraId="712BE580" w14:textId="77777777" w:rsidTr="00192E9A">
        <w:trPr>
          <w:cnfStyle w:val="100000000000" w:firstRow="1" w:lastRow="0" w:firstColumn="0" w:lastColumn="0" w:oddVBand="0" w:evenVBand="0" w:oddHBand="0" w:evenHBand="0" w:firstRowFirstColumn="0" w:firstRowLastColumn="0" w:lastRowFirstColumn="0" w:lastRowLastColumn="0"/>
        </w:trPr>
        <w:tc>
          <w:tcPr>
            <w:tcW w:w="2064" w:type="dxa"/>
            <w:tcBorders>
              <w:top w:val="none" w:sz="0" w:space="0" w:color="auto"/>
              <w:left w:val="none" w:sz="0" w:space="0" w:color="auto"/>
              <w:bottom w:val="none" w:sz="0" w:space="0" w:color="auto"/>
              <w:right w:val="none" w:sz="0" w:space="0" w:color="auto"/>
            </w:tcBorders>
            <w:shd w:val="clear" w:color="auto" w:fill="C00000"/>
          </w:tcPr>
          <w:p w14:paraId="2C570BAA" w14:textId="77777777" w:rsidR="0041540D" w:rsidRDefault="0041540D" w:rsidP="00192E9A">
            <w:pPr>
              <w:spacing w:before="60" w:after="60" w:line="240" w:lineRule="auto"/>
            </w:pPr>
            <w:r>
              <w:t>Document</w:t>
            </w:r>
          </w:p>
        </w:tc>
        <w:tc>
          <w:tcPr>
            <w:tcW w:w="6981" w:type="dxa"/>
            <w:tcBorders>
              <w:top w:val="none" w:sz="0" w:space="0" w:color="auto"/>
              <w:left w:val="none" w:sz="0" w:space="0" w:color="auto"/>
              <w:bottom w:val="none" w:sz="0" w:space="0" w:color="auto"/>
              <w:right w:val="none" w:sz="0" w:space="0" w:color="auto"/>
            </w:tcBorders>
            <w:shd w:val="clear" w:color="auto" w:fill="C00000"/>
          </w:tcPr>
          <w:p w14:paraId="226754C6" w14:textId="77777777" w:rsidR="0041540D" w:rsidRDefault="0041540D" w:rsidP="00192E9A">
            <w:pPr>
              <w:spacing w:before="60" w:after="60" w:line="240" w:lineRule="auto"/>
            </w:pPr>
            <w:r>
              <w:t>Contenu</w:t>
            </w:r>
          </w:p>
        </w:tc>
      </w:tr>
      <w:tr w:rsidR="0041540D" w14:paraId="51F398C8" w14:textId="77777777" w:rsidTr="00192E9A">
        <w:tc>
          <w:tcPr>
            <w:tcW w:w="2064" w:type="dxa"/>
            <w:vAlign w:val="center"/>
          </w:tcPr>
          <w:p w14:paraId="4875CE13" w14:textId="500A88B4" w:rsidR="0041540D" w:rsidRDefault="00D07CA0" w:rsidP="00D07CA0">
            <w:pPr>
              <w:jc w:val="both"/>
            </w:pPr>
            <w:r>
              <w:t xml:space="preserve">Sélection de 5 à 12 pièces justificatives </w:t>
            </w:r>
          </w:p>
        </w:tc>
        <w:tc>
          <w:tcPr>
            <w:tcW w:w="6981" w:type="dxa"/>
            <w:vAlign w:val="center"/>
          </w:tcPr>
          <w:p w14:paraId="6A6F7BF7" w14:textId="32A4E125" w:rsidR="0041540D" w:rsidRDefault="00D07CA0" w:rsidP="00D07CA0">
            <w:pPr>
              <w:ind w:left="34"/>
              <w:jc w:val="both"/>
            </w:pPr>
            <w:r>
              <w:t xml:space="preserve">Quelques pièces justificatives </w:t>
            </w:r>
            <w:r w:rsidR="0041540D" w:rsidRPr="007C2248">
              <w:t xml:space="preserve">sont sélectionnées par le conseiller pour leur qualité </w:t>
            </w:r>
            <w:r>
              <w:t xml:space="preserve">ou leur caractère structurant </w:t>
            </w:r>
            <w:r w:rsidR="0041540D" w:rsidRPr="007C2248">
              <w:t xml:space="preserve">et déposées </w:t>
            </w:r>
            <w:r>
              <w:t>à l’intention particulière de la CNL</w:t>
            </w:r>
            <w:r w:rsidR="0041540D" w:rsidRPr="007C2248">
              <w:rPr>
                <w:i/>
              </w:rPr>
              <w:t xml:space="preserve"> </w:t>
            </w:r>
            <w:r w:rsidR="0041540D" w:rsidRPr="002F1CF8">
              <w:rPr>
                <w:i/>
              </w:rPr>
              <w:t>(</w:t>
            </w:r>
            <w:r w:rsidR="00327636">
              <w:rPr>
                <w:i/>
              </w:rPr>
              <w:t xml:space="preserve">* </w:t>
            </w:r>
            <w:r w:rsidR="0041540D" w:rsidRPr="002F1CF8">
              <w:rPr>
                <w:i/>
              </w:rPr>
              <w:t>po</w:t>
            </w:r>
            <w:r w:rsidR="0041540D" w:rsidRPr="002F1CF8">
              <w:rPr>
                <w:i/>
              </w:rPr>
              <w:t>s</w:t>
            </w:r>
            <w:r w:rsidR="0041540D" w:rsidRPr="002F1CF8">
              <w:rPr>
                <w:i/>
              </w:rPr>
              <w:t>sibilité de déposer un dossier compressé du type .zip)</w:t>
            </w:r>
            <w:r w:rsidR="0041540D" w:rsidRPr="002F1CF8">
              <w:t xml:space="preserve">. </w:t>
            </w:r>
          </w:p>
        </w:tc>
      </w:tr>
      <w:tr w:rsidR="0041540D" w14:paraId="4961F11D" w14:textId="77777777" w:rsidTr="00192E9A">
        <w:tc>
          <w:tcPr>
            <w:tcW w:w="2064" w:type="dxa"/>
            <w:vAlign w:val="center"/>
          </w:tcPr>
          <w:p w14:paraId="093919A2" w14:textId="77777777" w:rsidR="0041540D" w:rsidRDefault="0041540D" w:rsidP="00192E9A">
            <w:pPr>
              <w:jc w:val="both"/>
            </w:pPr>
            <w:r>
              <w:t>Logo</w:t>
            </w:r>
            <w:r w:rsidRPr="00580DDA">
              <w:t xml:space="preserve"> de la collectivité</w:t>
            </w:r>
          </w:p>
        </w:tc>
        <w:tc>
          <w:tcPr>
            <w:tcW w:w="6981" w:type="dxa"/>
            <w:vAlign w:val="center"/>
          </w:tcPr>
          <w:p w14:paraId="6E9921AF" w14:textId="77777777" w:rsidR="0041540D" w:rsidRDefault="0041540D" w:rsidP="00192E9A">
            <w:pPr>
              <w:ind w:left="34"/>
              <w:jc w:val="both"/>
            </w:pPr>
            <w:r w:rsidRPr="0068142D">
              <w:rPr>
                <w:i/>
              </w:rPr>
              <w:t>(</w:t>
            </w:r>
            <w:r>
              <w:rPr>
                <w:i/>
              </w:rPr>
              <w:t xml:space="preserve">* </w:t>
            </w:r>
            <w:r w:rsidRPr="0068142D">
              <w:rPr>
                <w:i/>
              </w:rPr>
              <w:t>ou les 2 logos pour les candidatures conjointes)</w:t>
            </w:r>
          </w:p>
          <w:p w14:paraId="03AE1B82" w14:textId="77777777" w:rsidR="0041540D" w:rsidRDefault="0041540D" w:rsidP="00192E9A">
            <w:pPr>
              <w:ind w:left="34"/>
              <w:jc w:val="both"/>
            </w:pPr>
            <w:r w:rsidRPr="00C71BF2">
              <w:rPr>
                <w:highlight w:val="lightGray"/>
              </w:rPr>
              <w:t xml:space="preserve">Nom </w:t>
            </w:r>
            <w:proofErr w:type="spellStart"/>
            <w:r w:rsidRPr="00C71BF2">
              <w:rPr>
                <w:highlight w:val="lightGray"/>
              </w:rPr>
              <w:t>collectivité_logo</w:t>
            </w:r>
            <w:proofErr w:type="spellEnd"/>
            <w:r>
              <w:t>, dans le d</w:t>
            </w:r>
            <w:r w:rsidRPr="00DC6F1F">
              <w:t>ossier "</w:t>
            </w:r>
            <w:r w:rsidRPr="00C71BF2">
              <w:rPr>
                <w:highlight w:val="lightGray"/>
              </w:rPr>
              <w:t xml:space="preserve">Nom </w:t>
            </w:r>
            <w:proofErr w:type="spellStart"/>
            <w:r w:rsidRPr="00C71BF2">
              <w:rPr>
                <w:highlight w:val="lightGray"/>
              </w:rPr>
              <w:t>collectivité_annexes_AAAAMMJJ</w:t>
            </w:r>
            <w:proofErr w:type="spellEnd"/>
            <w:r w:rsidRPr="00DC6F1F">
              <w:t>"</w:t>
            </w:r>
          </w:p>
        </w:tc>
      </w:tr>
      <w:tr w:rsidR="000C7DAE" w14:paraId="2430653E" w14:textId="77777777" w:rsidTr="00192E9A">
        <w:tc>
          <w:tcPr>
            <w:tcW w:w="2064" w:type="dxa"/>
            <w:vAlign w:val="center"/>
          </w:tcPr>
          <w:p w14:paraId="1508A367" w14:textId="19F20CB3" w:rsidR="000C7DAE" w:rsidRDefault="000C7DAE" w:rsidP="00192E9A">
            <w:pPr>
              <w:jc w:val="both"/>
            </w:pPr>
            <w:r>
              <w:t>P</w:t>
            </w:r>
            <w:r w:rsidRPr="00580DDA">
              <w:t>hoto emblématique de la collectivité</w:t>
            </w:r>
          </w:p>
        </w:tc>
        <w:tc>
          <w:tcPr>
            <w:tcW w:w="6981" w:type="dxa"/>
            <w:vAlign w:val="center"/>
          </w:tcPr>
          <w:p w14:paraId="494B7D31" w14:textId="77777777" w:rsidR="000C7DAE" w:rsidRDefault="000C7DAE" w:rsidP="00FC527E">
            <w:pPr>
              <w:jc w:val="both"/>
            </w:pPr>
            <w:r w:rsidRPr="00580DDA">
              <w:rPr>
                <w:i/>
              </w:rPr>
              <w:t>(</w:t>
            </w:r>
            <w:r>
              <w:rPr>
                <w:i/>
              </w:rPr>
              <w:t xml:space="preserve">* voir première page de ce document, </w:t>
            </w:r>
            <w:r w:rsidRPr="00580DDA">
              <w:rPr>
                <w:i/>
              </w:rPr>
              <w:t xml:space="preserve">en </w:t>
            </w:r>
            <w:r>
              <w:rPr>
                <w:i/>
              </w:rPr>
              <w:t>H</w:t>
            </w:r>
            <w:r w:rsidRPr="00580DDA">
              <w:rPr>
                <w:i/>
              </w:rPr>
              <w:t xml:space="preserve">aute </w:t>
            </w:r>
            <w:r>
              <w:rPr>
                <w:i/>
              </w:rPr>
              <w:t>Définition, avec l’éventuel crédit photo</w:t>
            </w:r>
            <w:r w:rsidRPr="00580DDA">
              <w:rPr>
                <w:i/>
              </w:rPr>
              <w:t>)</w:t>
            </w:r>
          </w:p>
          <w:p w14:paraId="077164B0" w14:textId="700EA833" w:rsidR="000C7DAE" w:rsidRPr="0068142D" w:rsidRDefault="000C7DAE" w:rsidP="00192E9A">
            <w:pPr>
              <w:ind w:left="34"/>
              <w:jc w:val="both"/>
              <w:rPr>
                <w:i/>
              </w:rPr>
            </w:pPr>
            <w:r w:rsidRPr="00C71BF2">
              <w:rPr>
                <w:highlight w:val="lightGray"/>
              </w:rPr>
              <w:t xml:space="preserve">Nom </w:t>
            </w:r>
            <w:proofErr w:type="spellStart"/>
            <w:r w:rsidRPr="00C71BF2">
              <w:rPr>
                <w:highlight w:val="lightGray"/>
              </w:rPr>
              <w:t>collectivité_photo</w:t>
            </w:r>
            <w:r>
              <w:rPr>
                <w:highlight w:val="lightGray"/>
              </w:rPr>
              <w:t>_</w:t>
            </w:r>
            <w:r w:rsidRPr="00B63D63">
              <w:rPr>
                <w:color w:val="000000" w:themeColor="text1"/>
                <w:highlight w:val="lightGray"/>
              </w:rPr>
              <w:t>phare</w:t>
            </w:r>
            <w:r w:rsidRPr="00C71BF2">
              <w:rPr>
                <w:highlight w:val="lightGray"/>
              </w:rPr>
              <w:t>-credit_photo</w:t>
            </w:r>
            <w:proofErr w:type="spellEnd"/>
          </w:p>
        </w:tc>
      </w:tr>
    </w:tbl>
    <w:p w14:paraId="4D6BC9CA" w14:textId="77777777" w:rsidR="0041540D" w:rsidRDefault="0041540D" w:rsidP="0041540D">
      <w:pPr>
        <w:jc w:val="both"/>
      </w:pPr>
    </w:p>
    <w:p w14:paraId="3B292592" w14:textId="0CF6983C" w:rsidR="0041540D" w:rsidRPr="00192E9A" w:rsidRDefault="0041540D" w:rsidP="0041540D">
      <w:pPr>
        <w:jc w:val="both"/>
        <w:rPr>
          <w:color w:val="000000" w:themeColor="text1"/>
        </w:rPr>
      </w:pPr>
      <w:r w:rsidRPr="00192E9A">
        <w:rPr>
          <w:color w:val="000000" w:themeColor="text1"/>
        </w:rPr>
        <w:t>Enfin,</w:t>
      </w:r>
      <w:r w:rsidR="00A24374" w:rsidRPr="00192E9A">
        <w:rPr>
          <w:color w:val="000000" w:themeColor="text1"/>
        </w:rPr>
        <w:t xml:space="preserve"> </w:t>
      </w:r>
      <w:r w:rsidR="00A24374" w:rsidRPr="00192E9A">
        <w:rPr>
          <w:color w:val="000000" w:themeColor="text1"/>
          <w:u w:val="single"/>
        </w:rPr>
        <w:t>pour les candidature</w:t>
      </w:r>
      <w:r w:rsidR="00192E9A" w:rsidRPr="00192E9A">
        <w:rPr>
          <w:color w:val="000000" w:themeColor="text1"/>
          <w:u w:val="single"/>
        </w:rPr>
        <w:t>s</w:t>
      </w:r>
      <w:r w:rsidR="00A24374" w:rsidRPr="00192E9A">
        <w:rPr>
          <w:color w:val="000000" w:themeColor="text1"/>
          <w:u w:val="single"/>
        </w:rPr>
        <w:t xml:space="preserve"> </w:t>
      </w:r>
      <w:proofErr w:type="spellStart"/>
      <w:r w:rsidR="00A24374" w:rsidRPr="00192E9A">
        <w:rPr>
          <w:color w:val="000000" w:themeColor="text1"/>
          <w:u w:val="single"/>
        </w:rPr>
        <w:t>Cit’ergie</w:t>
      </w:r>
      <w:proofErr w:type="spellEnd"/>
      <w:r w:rsidR="00A24374" w:rsidRPr="00192E9A">
        <w:rPr>
          <w:color w:val="000000" w:themeColor="text1"/>
          <w:u w:val="single"/>
        </w:rPr>
        <w:t xml:space="preserve"> et </w:t>
      </w:r>
      <w:proofErr w:type="spellStart"/>
      <w:r w:rsidR="00A24374" w:rsidRPr="00192E9A">
        <w:rPr>
          <w:color w:val="000000" w:themeColor="text1"/>
          <w:u w:val="single"/>
        </w:rPr>
        <w:t>Cit’ergie</w:t>
      </w:r>
      <w:proofErr w:type="spellEnd"/>
      <w:r w:rsidR="00A24374" w:rsidRPr="00192E9A">
        <w:rPr>
          <w:color w:val="000000" w:themeColor="text1"/>
          <w:u w:val="single"/>
        </w:rPr>
        <w:t xml:space="preserve"> Gold</w:t>
      </w:r>
      <w:r w:rsidR="00192E9A" w:rsidRPr="00192E9A">
        <w:rPr>
          <w:color w:val="000000" w:themeColor="text1"/>
          <w:u w:val="single"/>
        </w:rPr>
        <w:t xml:space="preserve"> uniquement</w:t>
      </w:r>
      <w:r w:rsidR="00A24374" w:rsidRPr="00192E9A">
        <w:rPr>
          <w:color w:val="000000" w:themeColor="text1"/>
        </w:rPr>
        <w:t>,</w:t>
      </w:r>
      <w:r w:rsidRPr="00192E9A">
        <w:rPr>
          <w:color w:val="000000" w:themeColor="text1"/>
        </w:rPr>
        <w:t xml:space="preserve"> l’élément ci-après est à joindre dans l’EMT (fortement recommandé), dans le dossier "</w:t>
      </w:r>
      <w:r w:rsidRPr="00CD3F8B">
        <w:rPr>
          <w:highlight w:val="lightGray"/>
        </w:rPr>
        <w:t xml:space="preserve">Nom </w:t>
      </w:r>
      <w:proofErr w:type="spellStart"/>
      <w:r w:rsidRPr="00CD3F8B">
        <w:rPr>
          <w:highlight w:val="lightGray"/>
        </w:rPr>
        <w:t>collectivité_annexes_AAAAMMJJ</w:t>
      </w:r>
      <w:proofErr w:type="spellEnd"/>
      <w:r w:rsidRPr="00192E9A">
        <w:rPr>
          <w:color w:val="000000" w:themeColor="text1"/>
        </w:rPr>
        <w:t>" </w:t>
      </w:r>
      <w:r w:rsidR="00A24374" w:rsidRPr="00192E9A">
        <w:rPr>
          <w:i/>
          <w:color w:val="000000" w:themeColor="text1"/>
        </w:rPr>
        <w:t>(*</w:t>
      </w:r>
      <w:r w:rsidR="00CD3F8B">
        <w:rPr>
          <w:i/>
          <w:color w:val="000000" w:themeColor="text1"/>
        </w:rPr>
        <w:t xml:space="preserve"> </w:t>
      </w:r>
      <w:r w:rsidR="00CC0470">
        <w:rPr>
          <w:i/>
          <w:color w:val="000000" w:themeColor="text1"/>
        </w:rPr>
        <w:t xml:space="preserve">ce </w:t>
      </w:r>
      <w:r w:rsidR="00AA7EF2">
        <w:rPr>
          <w:i/>
          <w:color w:val="000000" w:themeColor="text1"/>
        </w:rPr>
        <w:t xml:space="preserve">dernier </w:t>
      </w:r>
      <w:r w:rsidR="00CD3F8B">
        <w:rPr>
          <w:i/>
          <w:color w:val="000000" w:themeColor="text1"/>
        </w:rPr>
        <w:t>paragraphe</w:t>
      </w:r>
      <w:r w:rsidR="00A24374" w:rsidRPr="00192E9A">
        <w:rPr>
          <w:i/>
          <w:color w:val="000000" w:themeColor="text1"/>
        </w:rPr>
        <w:t xml:space="preserve"> </w:t>
      </w:r>
      <w:r w:rsidR="00CC0470">
        <w:rPr>
          <w:i/>
          <w:color w:val="000000" w:themeColor="text1"/>
        </w:rPr>
        <w:t xml:space="preserve">est </w:t>
      </w:r>
      <w:r w:rsidR="00A24374" w:rsidRPr="00192E9A">
        <w:rPr>
          <w:i/>
          <w:color w:val="000000" w:themeColor="text1"/>
        </w:rPr>
        <w:t xml:space="preserve">à supprimer en cas de candidature </w:t>
      </w:r>
      <w:r w:rsidR="00A24374" w:rsidRPr="00CC0470">
        <w:rPr>
          <w:i/>
          <w:color w:val="000000" w:themeColor="text1"/>
        </w:rPr>
        <w:t xml:space="preserve">CAP </w:t>
      </w:r>
      <w:proofErr w:type="spellStart"/>
      <w:r w:rsidR="00A24374" w:rsidRPr="00CC0470">
        <w:rPr>
          <w:i/>
          <w:color w:val="000000" w:themeColor="text1"/>
        </w:rPr>
        <w:t>Cit’ergie</w:t>
      </w:r>
      <w:proofErr w:type="spellEnd"/>
      <w:r w:rsidR="00A24374" w:rsidRPr="00CC0470">
        <w:rPr>
          <w:i/>
          <w:color w:val="000000" w:themeColor="text1"/>
        </w:rPr>
        <w:t>)</w:t>
      </w:r>
      <w:r w:rsidR="00A24374" w:rsidRPr="00192E9A">
        <w:rPr>
          <w:color w:val="000000" w:themeColor="text1"/>
        </w:rPr>
        <w:t xml:space="preserve"> </w:t>
      </w:r>
      <w:r w:rsidRPr="00192E9A">
        <w:rPr>
          <w:color w:val="000000" w:themeColor="text1"/>
        </w:rPr>
        <w:t>:</w:t>
      </w:r>
    </w:p>
    <w:p w14:paraId="34932E0D" w14:textId="77777777" w:rsidR="0041540D" w:rsidRPr="00B63D63" w:rsidRDefault="0041540D" w:rsidP="0041540D">
      <w:pPr>
        <w:jc w:val="both"/>
        <w:rPr>
          <w:color w:val="000000" w:themeColor="text1"/>
        </w:rPr>
      </w:pPr>
    </w:p>
    <w:tbl>
      <w:tblPr>
        <w:tblStyle w:val="Tramemoyenne1-Accent1"/>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tblBorders>
        <w:tblLook w:val="0620" w:firstRow="1" w:lastRow="0" w:firstColumn="0" w:lastColumn="0" w:noHBand="1" w:noVBand="1"/>
      </w:tblPr>
      <w:tblGrid>
        <w:gridCol w:w="2064"/>
        <w:gridCol w:w="6981"/>
      </w:tblGrid>
      <w:tr w:rsidR="0041540D" w:rsidRPr="00B63D63" w14:paraId="6D6CF4DF" w14:textId="77777777" w:rsidTr="00192E9A">
        <w:trPr>
          <w:cnfStyle w:val="100000000000" w:firstRow="1" w:lastRow="0" w:firstColumn="0" w:lastColumn="0" w:oddVBand="0" w:evenVBand="0" w:oddHBand="0" w:evenHBand="0" w:firstRowFirstColumn="0" w:firstRowLastColumn="0" w:lastRowFirstColumn="0" w:lastRowLastColumn="0"/>
        </w:trPr>
        <w:tc>
          <w:tcPr>
            <w:tcW w:w="2064" w:type="dxa"/>
            <w:shd w:val="clear" w:color="auto" w:fill="C00000"/>
          </w:tcPr>
          <w:p w14:paraId="0D5A84AA" w14:textId="77777777" w:rsidR="0041540D" w:rsidRPr="00CC521E" w:rsidRDefault="0041540D" w:rsidP="00192E9A">
            <w:pPr>
              <w:spacing w:before="60" w:after="60" w:line="240" w:lineRule="auto"/>
            </w:pPr>
            <w:r w:rsidRPr="00CC521E">
              <w:t>Document</w:t>
            </w:r>
          </w:p>
        </w:tc>
        <w:tc>
          <w:tcPr>
            <w:tcW w:w="6981" w:type="dxa"/>
            <w:shd w:val="clear" w:color="auto" w:fill="C00000"/>
          </w:tcPr>
          <w:p w14:paraId="64A01C5C" w14:textId="77777777" w:rsidR="0041540D" w:rsidRPr="00CC521E" w:rsidRDefault="0041540D" w:rsidP="00192E9A">
            <w:pPr>
              <w:spacing w:before="60" w:after="60" w:line="240" w:lineRule="auto"/>
            </w:pPr>
            <w:r w:rsidRPr="00CC521E">
              <w:t>Contenu</w:t>
            </w:r>
          </w:p>
        </w:tc>
      </w:tr>
      <w:tr w:rsidR="0041540D" w:rsidRPr="00B63D63" w14:paraId="6E5E3D23" w14:textId="77777777" w:rsidTr="00192E9A">
        <w:tc>
          <w:tcPr>
            <w:tcW w:w="2064" w:type="dxa"/>
            <w:vAlign w:val="center"/>
          </w:tcPr>
          <w:p w14:paraId="07FB0E18" w14:textId="77777777" w:rsidR="0041540D" w:rsidRPr="00B63D63" w:rsidRDefault="0041540D" w:rsidP="00192E9A">
            <w:pPr>
              <w:jc w:val="both"/>
              <w:rPr>
                <w:color w:val="000000" w:themeColor="text1"/>
              </w:rPr>
            </w:pPr>
            <w:r w:rsidRPr="00B63D63">
              <w:rPr>
                <w:color w:val="000000" w:themeColor="text1"/>
              </w:rPr>
              <w:t>Fiche Collectivité La</w:t>
            </w:r>
            <w:r w:rsidRPr="00B63D63">
              <w:rPr>
                <w:color w:val="000000" w:themeColor="text1"/>
              </w:rPr>
              <w:t>u</w:t>
            </w:r>
            <w:r w:rsidRPr="00B63D63">
              <w:rPr>
                <w:color w:val="000000" w:themeColor="text1"/>
              </w:rPr>
              <w:t>réate</w:t>
            </w:r>
          </w:p>
        </w:tc>
        <w:tc>
          <w:tcPr>
            <w:tcW w:w="6981" w:type="dxa"/>
            <w:vAlign w:val="center"/>
          </w:tcPr>
          <w:p w14:paraId="45586498" w14:textId="0BD18814" w:rsidR="0041540D" w:rsidRPr="00B63D63" w:rsidRDefault="0041540D" w:rsidP="00192E9A">
            <w:pPr>
              <w:ind w:left="34"/>
              <w:jc w:val="both"/>
              <w:rPr>
                <w:color w:val="000000" w:themeColor="text1"/>
              </w:rPr>
            </w:pPr>
            <w:r w:rsidRPr="00B63D63">
              <w:rPr>
                <w:color w:val="000000" w:themeColor="text1"/>
              </w:rPr>
              <w:t xml:space="preserve">(* </w:t>
            </w:r>
            <w:r w:rsidRPr="00B63D63">
              <w:rPr>
                <w:i/>
                <w:color w:val="000000" w:themeColor="text1"/>
              </w:rPr>
              <w:t>complétée par la collectivité, à partir du modèle de fiche de CL</w:t>
            </w:r>
            <w:r w:rsidR="002172B5">
              <w:rPr>
                <w:i/>
                <w:color w:val="000000" w:themeColor="text1"/>
              </w:rPr>
              <w:t xml:space="preserve"> (anciennement Fiche de Bonnes Pratiques)</w:t>
            </w:r>
            <w:r w:rsidRPr="00B63D63">
              <w:rPr>
                <w:i/>
                <w:color w:val="000000" w:themeColor="text1"/>
              </w:rPr>
              <w:t xml:space="preserve">, et fourni au format modifiable. Joindre dans le dossier des annexes les originaux des illustrations du verso, en Haute définition, avec l’éventuel crédit photo) </w:t>
            </w:r>
          </w:p>
          <w:p w14:paraId="6B17E5B2" w14:textId="77777777" w:rsidR="0041540D" w:rsidRPr="00B63D63" w:rsidRDefault="0041540D" w:rsidP="00192E9A">
            <w:pPr>
              <w:ind w:left="34"/>
              <w:jc w:val="both"/>
              <w:rPr>
                <w:color w:val="000000" w:themeColor="text1"/>
              </w:rPr>
            </w:pPr>
            <w:r w:rsidRPr="00B63D63">
              <w:rPr>
                <w:color w:val="000000" w:themeColor="text1"/>
                <w:highlight w:val="lightGray"/>
              </w:rPr>
              <w:t xml:space="preserve">Nom </w:t>
            </w:r>
            <w:proofErr w:type="spellStart"/>
            <w:r w:rsidRPr="00B63D63">
              <w:rPr>
                <w:color w:val="000000" w:themeColor="text1"/>
                <w:highlight w:val="lightGray"/>
              </w:rPr>
              <w:t>collectivité_fiche</w:t>
            </w:r>
            <w:proofErr w:type="spellEnd"/>
            <w:r w:rsidRPr="00B63D63">
              <w:rPr>
                <w:color w:val="000000" w:themeColor="text1"/>
                <w:highlight w:val="lightGray"/>
              </w:rPr>
              <w:t xml:space="preserve"> </w:t>
            </w:r>
            <w:proofErr w:type="spellStart"/>
            <w:r w:rsidRPr="00B63D63">
              <w:rPr>
                <w:color w:val="000000" w:themeColor="text1"/>
                <w:highlight w:val="lightGray"/>
              </w:rPr>
              <w:t>CL_année</w:t>
            </w:r>
            <w:proofErr w:type="spellEnd"/>
          </w:p>
          <w:p w14:paraId="0ED3CCA3" w14:textId="77777777" w:rsidR="0041540D" w:rsidRPr="00B63D63" w:rsidRDefault="0041540D" w:rsidP="00192E9A">
            <w:pPr>
              <w:ind w:left="34"/>
              <w:jc w:val="both"/>
              <w:rPr>
                <w:color w:val="000000" w:themeColor="text1"/>
              </w:rPr>
            </w:pPr>
            <w:r w:rsidRPr="00B63D63">
              <w:rPr>
                <w:color w:val="000000" w:themeColor="text1"/>
              </w:rPr>
              <w:t xml:space="preserve">La mise en page sera réalisée par le Bureau d’Appui </w:t>
            </w:r>
            <w:proofErr w:type="spellStart"/>
            <w:r w:rsidRPr="00B63D63">
              <w:rPr>
                <w:color w:val="000000" w:themeColor="text1"/>
              </w:rPr>
              <w:t>Cit’ergie</w:t>
            </w:r>
            <w:proofErr w:type="spellEnd"/>
            <w:r w:rsidRPr="00B63D63">
              <w:rPr>
                <w:color w:val="000000" w:themeColor="text1"/>
              </w:rPr>
              <w:t xml:space="preserve"> après l’obtention du label.</w:t>
            </w:r>
          </w:p>
        </w:tc>
      </w:tr>
    </w:tbl>
    <w:p w14:paraId="098C8E32" w14:textId="602F7C59" w:rsidR="002276FD" w:rsidRDefault="002276FD" w:rsidP="006F6810">
      <w:pPr>
        <w:spacing w:before="120" w:line="240" w:lineRule="auto"/>
        <w:jc w:val="both"/>
      </w:pPr>
    </w:p>
    <w:p w14:paraId="6767A6A7" w14:textId="77777777" w:rsidR="00D07CA0" w:rsidRPr="006F6810" w:rsidRDefault="00D07CA0" w:rsidP="006F6810">
      <w:pPr>
        <w:spacing w:before="120" w:line="240" w:lineRule="auto"/>
        <w:jc w:val="both"/>
      </w:pPr>
    </w:p>
    <w:sectPr w:rsidR="00D07CA0" w:rsidRPr="006F6810" w:rsidSect="00E119CB">
      <w:headerReference w:type="default" r:id="rId36"/>
      <w:headerReference w:type="first" r:id="rId37"/>
      <w:type w:val="continuous"/>
      <w:pgSz w:w="11900" w:h="16840" w:code="9"/>
      <w:pgMar w:top="1134" w:right="1134" w:bottom="1134" w:left="1701" w:header="709" w:footer="851" w:gutter="0"/>
      <w:cols w:space="708"/>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1EB94" w14:textId="77777777" w:rsidR="0005118E" w:rsidRDefault="0005118E">
      <w:r>
        <w:separator/>
      </w:r>
    </w:p>
  </w:endnote>
  <w:endnote w:type="continuationSeparator" w:id="0">
    <w:p w14:paraId="0677F8F4" w14:textId="77777777" w:rsidR="0005118E" w:rsidRDefault="0005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Gothic-Book">
    <w:altName w:val="Times New Roman"/>
    <w:panose1 w:val="00000000000000000000"/>
    <w:charset w:val="00"/>
    <w:family w:val="auto"/>
    <w:notTrueType/>
    <w:pitch w:val="default"/>
    <w:sig w:usb0="03000000" w:usb1="00000000" w:usb2="00000000" w:usb3="00000000" w:csb0="00000001" w:csb1="00000000"/>
  </w:font>
  <w:font w:name="Humanist521BT-Ligh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1)">
    <w:altName w:val="Arial"/>
    <w:charset w:val="00"/>
    <w:family w:val="swiss"/>
    <w:pitch w:val="variable"/>
    <w:sig w:usb0="20007A87" w:usb1="80000000" w:usb2="00000008" w:usb3="00000000" w:csb0="000001FF" w:csb1="00000000"/>
  </w:font>
  <w:font w:name="Utah">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865DC" w14:textId="77777777" w:rsidR="00F00296" w:rsidRPr="007E4A82" w:rsidRDefault="00F00296" w:rsidP="009C613C">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30A53">
      <w:rPr>
        <w:rStyle w:val="Numrodepage"/>
        <w:rFonts w:cs="Arial"/>
        <w:noProof/>
        <w:sz w:val="16"/>
        <w:szCs w:val="16"/>
        <w:lang w:val="fr-CH"/>
      </w:rPr>
      <w:t>18</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30A53">
      <w:rPr>
        <w:rStyle w:val="Numrodepage"/>
        <w:rFonts w:cs="Arial"/>
        <w:noProof/>
        <w:sz w:val="16"/>
        <w:szCs w:val="16"/>
        <w:lang w:val="fr-CH"/>
      </w:rPr>
      <w:t>38</w:t>
    </w:r>
    <w:r w:rsidRPr="008C08E4">
      <w:rPr>
        <w:rStyle w:val="Numrodepage"/>
        <w:rFonts w:cs="Arial"/>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A078C" w14:textId="77777777" w:rsidR="00F00296" w:rsidRPr="007E4A82" w:rsidRDefault="00F00296" w:rsidP="003E119D">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30A53">
      <w:rPr>
        <w:rStyle w:val="Numrodepage"/>
        <w:rFonts w:cs="Arial"/>
        <w:noProof/>
        <w:sz w:val="16"/>
        <w:szCs w:val="16"/>
        <w:lang w:val="fr-CH"/>
      </w:rPr>
      <w:t>1</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30A53">
      <w:rPr>
        <w:rStyle w:val="Numrodepage"/>
        <w:rFonts w:cs="Arial"/>
        <w:noProof/>
        <w:sz w:val="16"/>
        <w:szCs w:val="16"/>
        <w:lang w:val="fr-CH"/>
      </w:rPr>
      <w:t>38</w:t>
    </w:r>
    <w:r w:rsidRPr="008C08E4">
      <w:rPr>
        <w:rStyle w:val="Numrodepage"/>
        <w:rFonts w:cs="Arial"/>
        <w:noProof/>
        <w:sz w:val="16"/>
        <w:szCs w:val="16"/>
      </w:rPr>
      <w:fldChar w:fldCharType="end"/>
    </w:r>
  </w:p>
  <w:p w14:paraId="23D04B3F" w14:textId="77777777" w:rsidR="00F00296" w:rsidRDefault="00F0029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44D5A" w14:textId="77777777" w:rsidR="00F00296" w:rsidRPr="007E4A82" w:rsidRDefault="00F00296" w:rsidP="009C613C">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031402">
      <w:rPr>
        <w:rStyle w:val="Numrodepage"/>
        <w:rFonts w:cs="Arial"/>
        <w:noProof/>
        <w:sz w:val="16"/>
        <w:szCs w:val="16"/>
        <w:lang w:val="fr-CH"/>
      </w:rPr>
      <w:t>23</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031402">
      <w:rPr>
        <w:rStyle w:val="Numrodepage"/>
        <w:rFonts w:cs="Arial"/>
        <w:noProof/>
        <w:sz w:val="16"/>
        <w:szCs w:val="16"/>
        <w:lang w:val="fr-CH"/>
      </w:rPr>
      <w:t>38</w:t>
    </w:r>
    <w:r w:rsidRPr="008C08E4">
      <w:rPr>
        <w:rStyle w:val="Numrodepage"/>
        <w:rFonts w:cs="Arial"/>
        <w:noProof/>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27456" w14:textId="77777777" w:rsidR="00F00296" w:rsidRPr="007E4A82" w:rsidRDefault="00F00296" w:rsidP="003E119D">
    <w:pPr>
      <w:pStyle w:val="Pieddepage"/>
      <w:tabs>
        <w:tab w:val="clear" w:pos="4536"/>
        <w:tab w:val="center" w:pos="8505"/>
      </w:tabs>
      <w:spacing w:before="0" w:after="0" w:line="240" w:lineRule="auto"/>
      <w:rPr>
        <w:rFonts w:cs="Arial"/>
        <w:sz w:val="16"/>
        <w:szCs w:val="16"/>
      </w:rPr>
    </w:pPr>
    <w:r w:rsidRPr="00F75EB5">
      <w:rPr>
        <w:rFonts w:cs="Arial"/>
        <w:sz w:val="16"/>
        <w:szCs w:val="16"/>
        <w:lang w:val="fr-CH"/>
      </w:rPr>
      <w:t xml:space="preserve">Dossier </w:t>
    </w:r>
    <w:r w:rsidRPr="00F75EB5">
      <w:rPr>
        <w:rFonts w:cs="Arial"/>
        <w:color w:val="000000"/>
        <w:sz w:val="16"/>
        <w:szCs w:val="16"/>
      </w:rPr>
      <w:t xml:space="preserve">de demande de labellisation </w:t>
    </w:r>
    <w:proofErr w:type="spellStart"/>
    <w:r w:rsidRPr="00F75EB5">
      <w:rPr>
        <w:rFonts w:cs="Arial"/>
        <w:sz w:val="16"/>
        <w:szCs w:val="16"/>
        <w:lang w:val="fr-CH"/>
      </w:rPr>
      <w:t>Cit’ergie</w:t>
    </w:r>
    <w:proofErr w:type="spellEnd"/>
    <w:r w:rsidRPr="00F75EB5">
      <w:rPr>
        <w:rFonts w:cs="Arial"/>
        <w:sz w:val="16"/>
        <w:szCs w:val="16"/>
        <w:lang w:val="fr-CH"/>
      </w:rPr>
      <w:t xml:space="preserve"> de la ville de Lorient</w:t>
    </w:r>
    <w:r w:rsidRPr="00F75EB5">
      <w:rPr>
        <w:rStyle w:val="Numrodepage"/>
        <w:rFonts w:cs="Arial"/>
        <w:sz w:val="16"/>
        <w:szCs w:val="16"/>
        <w:lang w:val="fr-CH"/>
      </w:rPr>
      <w:t>, établi le</w:t>
    </w:r>
    <w:r>
      <w:rPr>
        <w:rStyle w:val="Numrodepage"/>
        <w:rFonts w:cs="Arial"/>
        <w:sz w:val="16"/>
        <w:szCs w:val="16"/>
        <w:lang w:val="fr-CH"/>
      </w:rPr>
      <w:t> </w:t>
    </w:r>
    <w:r w:rsidRPr="00AE176B">
      <w:rPr>
        <w:rStyle w:val="Numrodepage"/>
        <w:rFonts w:cs="Arial"/>
        <w:sz w:val="16"/>
        <w:szCs w:val="16"/>
        <w:highlight w:val="yellow"/>
        <w:lang w:val="fr-CH"/>
      </w:rPr>
      <w:t>XX.XX.2020</w:t>
    </w:r>
    <w:r w:rsidRPr="008C08E4">
      <w:rPr>
        <w:rStyle w:val="Numrodepage"/>
        <w:rFonts w:cs="Arial"/>
        <w:sz w:val="16"/>
        <w:szCs w:val="16"/>
        <w:lang w:val="fr-CH"/>
      </w:rPr>
      <w:t xml:space="preserve"> </w:t>
    </w:r>
    <w:r w:rsidRPr="008C08E4">
      <w:rPr>
        <w:rStyle w:val="Numrodepage"/>
        <w:rFonts w:cs="Arial"/>
        <w:sz w:val="16"/>
        <w:szCs w:val="16"/>
        <w:lang w:val="fr-CH"/>
      </w:rPr>
      <w:tab/>
    </w:r>
    <w:r w:rsidRPr="008C08E4">
      <w:rPr>
        <w:rStyle w:val="Numrodepage"/>
        <w:rFonts w:cs="Arial"/>
        <w:noProof/>
        <w:sz w:val="16"/>
        <w:szCs w:val="16"/>
        <w:lang w:val="fr-CH"/>
      </w:rPr>
      <w:t xml:space="preserve">page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PAGE</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30A53">
      <w:rPr>
        <w:rStyle w:val="Numrodepage"/>
        <w:rFonts w:cs="Arial"/>
        <w:noProof/>
        <w:sz w:val="16"/>
        <w:szCs w:val="16"/>
        <w:lang w:val="fr-CH"/>
      </w:rPr>
      <w:t>21</w:t>
    </w:r>
    <w:r w:rsidRPr="008C08E4">
      <w:rPr>
        <w:rStyle w:val="Numrodepage"/>
        <w:rFonts w:cs="Arial"/>
        <w:noProof/>
        <w:sz w:val="16"/>
        <w:szCs w:val="16"/>
      </w:rPr>
      <w:fldChar w:fldCharType="end"/>
    </w:r>
    <w:r w:rsidRPr="008C08E4">
      <w:rPr>
        <w:rStyle w:val="Numrodepage"/>
        <w:rFonts w:cs="Arial"/>
        <w:noProof/>
        <w:sz w:val="16"/>
        <w:szCs w:val="16"/>
        <w:lang w:val="fr-CH"/>
      </w:rPr>
      <w:t xml:space="preserve"> / </w:t>
    </w:r>
    <w:r w:rsidRPr="008C08E4">
      <w:rPr>
        <w:rStyle w:val="Numrodepage"/>
        <w:rFonts w:cs="Arial"/>
        <w:noProof/>
        <w:sz w:val="16"/>
        <w:szCs w:val="16"/>
      </w:rPr>
      <w:fldChar w:fldCharType="begin"/>
    </w:r>
    <w:r w:rsidRPr="008C08E4">
      <w:rPr>
        <w:rStyle w:val="Numrodepage"/>
        <w:rFonts w:cs="Arial"/>
        <w:noProof/>
        <w:sz w:val="16"/>
        <w:szCs w:val="16"/>
        <w:lang w:val="fr-CH"/>
      </w:rPr>
      <w:instrText xml:space="preserve"> </w:instrText>
    </w:r>
    <w:r>
      <w:rPr>
        <w:rStyle w:val="Numrodepage"/>
        <w:rFonts w:cs="Arial"/>
        <w:noProof/>
        <w:sz w:val="16"/>
        <w:szCs w:val="16"/>
        <w:lang w:val="fr-CH"/>
      </w:rPr>
      <w:instrText>NUMPAGES</w:instrText>
    </w:r>
    <w:r w:rsidRPr="008C08E4">
      <w:rPr>
        <w:rStyle w:val="Numrodepage"/>
        <w:rFonts w:cs="Arial"/>
        <w:noProof/>
        <w:sz w:val="16"/>
        <w:szCs w:val="16"/>
        <w:lang w:val="fr-CH"/>
      </w:rPr>
      <w:instrText xml:space="preserve"> </w:instrText>
    </w:r>
    <w:r w:rsidRPr="008C08E4">
      <w:rPr>
        <w:rStyle w:val="Numrodepage"/>
        <w:rFonts w:cs="Arial"/>
        <w:noProof/>
        <w:sz w:val="16"/>
        <w:szCs w:val="16"/>
      </w:rPr>
      <w:fldChar w:fldCharType="separate"/>
    </w:r>
    <w:r w:rsidR="00230A53">
      <w:rPr>
        <w:rStyle w:val="Numrodepage"/>
        <w:rFonts w:cs="Arial"/>
        <w:noProof/>
        <w:sz w:val="16"/>
        <w:szCs w:val="16"/>
        <w:lang w:val="fr-CH"/>
      </w:rPr>
      <w:t>38</w:t>
    </w:r>
    <w:r w:rsidRPr="008C08E4">
      <w:rPr>
        <w:rStyle w:val="Numrodepage"/>
        <w:rFonts w:cs="Arial"/>
        <w:noProof/>
        <w:sz w:val="16"/>
        <w:szCs w:val="16"/>
      </w:rPr>
      <w:fldChar w:fldCharType="end"/>
    </w:r>
  </w:p>
  <w:p w14:paraId="2055D29F" w14:textId="77777777" w:rsidR="00F00296" w:rsidRDefault="00F002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F902E" w14:textId="77777777" w:rsidR="0005118E" w:rsidRDefault="0005118E">
      <w:r>
        <w:separator/>
      </w:r>
    </w:p>
  </w:footnote>
  <w:footnote w:type="continuationSeparator" w:id="0">
    <w:p w14:paraId="2DC4B4FB" w14:textId="77777777" w:rsidR="0005118E" w:rsidRDefault="00051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BA812" w14:textId="77777777" w:rsidR="00F00296" w:rsidRDefault="00F00296">
    <w:pPr>
      <w:pStyle w:val="En-tte"/>
      <w:rPr>
        <w:rFonts w:ascii="Arial (W1)" w:hAnsi="Arial (W1)" w:cs="Arial"/>
        <w:sz w:val="12"/>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C6984" w14:textId="77777777" w:rsidR="00F00296" w:rsidRDefault="00F00296">
    <w:pPr>
      <w:pStyle w:val="En-tte"/>
      <w:rPr>
        <w:rFonts w:ascii="Arial (W1)" w:hAnsi="Arial (W1)" w:cs="Arial"/>
        <w:sz w:val="12"/>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BEC044"/>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CD909A1A"/>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C256F334"/>
    <w:lvl w:ilvl="0">
      <w:start w:val="1"/>
      <w:numFmt w:val="decimal"/>
      <w:pStyle w:val="Listenumros3"/>
      <w:lvlText w:val="%1."/>
      <w:lvlJc w:val="left"/>
      <w:pPr>
        <w:tabs>
          <w:tab w:val="num" w:pos="926"/>
        </w:tabs>
        <w:ind w:left="926" w:hanging="360"/>
      </w:pPr>
    </w:lvl>
  </w:abstractNum>
  <w:abstractNum w:abstractNumId="3">
    <w:nsid w:val="FFFFFF7F"/>
    <w:multiLevelType w:val="singleLevel"/>
    <w:tmpl w:val="8820DAB0"/>
    <w:lvl w:ilvl="0">
      <w:start w:val="1"/>
      <w:numFmt w:val="decimal"/>
      <w:pStyle w:val="Listenumros2"/>
      <w:lvlText w:val="%1."/>
      <w:lvlJc w:val="left"/>
      <w:pPr>
        <w:tabs>
          <w:tab w:val="num" w:pos="643"/>
        </w:tabs>
        <w:ind w:left="643" w:hanging="360"/>
      </w:pPr>
    </w:lvl>
  </w:abstractNum>
  <w:abstractNum w:abstractNumId="4">
    <w:nsid w:val="FFFFFF88"/>
    <w:multiLevelType w:val="singleLevel"/>
    <w:tmpl w:val="AF40DEBE"/>
    <w:lvl w:ilvl="0">
      <w:start w:val="1"/>
      <w:numFmt w:val="decimal"/>
      <w:pStyle w:val="Listenumros"/>
      <w:lvlText w:val="%1."/>
      <w:lvlJc w:val="left"/>
      <w:pPr>
        <w:tabs>
          <w:tab w:val="num" w:pos="360"/>
        </w:tabs>
        <w:ind w:left="360" w:hanging="360"/>
      </w:pPr>
    </w:lvl>
  </w:abstractNum>
  <w:abstractNum w:abstractNumId="5">
    <w:nsid w:val="056D4E2B"/>
    <w:multiLevelType w:val="hybridMultilevel"/>
    <w:tmpl w:val="4436389C"/>
    <w:lvl w:ilvl="0" w:tplc="0407000B">
      <w:start w:val="1"/>
      <w:numFmt w:val="bullet"/>
      <w:lvlText w:val=""/>
      <w:lvlJc w:val="left"/>
      <w:pPr>
        <w:tabs>
          <w:tab w:val="num" w:pos="720"/>
        </w:tabs>
        <w:ind w:left="720" w:hanging="360"/>
      </w:pPr>
      <w:rPr>
        <w:rFonts w:ascii="Wingdings" w:hAnsi="Wingdings" w:hint="default"/>
      </w:rPr>
    </w:lvl>
    <w:lvl w:ilvl="1" w:tplc="227681DE">
      <w:start w:val="1"/>
      <w:numFmt w:val="bullet"/>
      <w:lvlText w:val="-"/>
      <w:lvlJc w:val="left"/>
      <w:pPr>
        <w:tabs>
          <w:tab w:val="num" w:pos="1440"/>
        </w:tabs>
        <w:ind w:left="1440" w:hanging="360"/>
      </w:pPr>
      <w:rPr>
        <w:rFonts w:ascii="Arial" w:hAnsi="Arial" w:hint="default"/>
      </w:rPr>
    </w:lvl>
    <w:lvl w:ilvl="2" w:tplc="0A98E410">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71D2075"/>
    <w:multiLevelType w:val="hybridMultilevel"/>
    <w:tmpl w:val="AD1A303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07DA7647"/>
    <w:multiLevelType w:val="hybridMultilevel"/>
    <w:tmpl w:val="09BE2C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6856EA"/>
    <w:multiLevelType w:val="hybridMultilevel"/>
    <w:tmpl w:val="E8D85432"/>
    <w:lvl w:ilvl="0" w:tplc="594C2C6E">
      <w:start w:val="1"/>
      <w:numFmt w:val="bullet"/>
      <w:pStyle w:val="Liste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FranklinGothic-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FranklinGothic-Book"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FranklinGothic-Book"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E60717"/>
    <w:multiLevelType w:val="hybridMultilevel"/>
    <w:tmpl w:val="28B87914"/>
    <w:lvl w:ilvl="0" w:tplc="44C0CE0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22108A"/>
    <w:multiLevelType w:val="hybridMultilevel"/>
    <w:tmpl w:val="877CFFD0"/>
    <w:lvl w:ilvl="0" w:tplc="8794D358">
      <w:start w:val="1"/>
      <w:numFmt w:val="bullet"/>
      <w:lvlText w:val=""/>
      <w:lvlJc w:val="left"/>
      <w:pPr>
        <w:tabs>
          <w:tab w:val="num" w:pos="720"/>
        </w:tabs>
        <w:ind w:left="720" w:hanging="360"/>
      </w:pPr>
      <w:rPr>
        <w:rFonts w:ascii="Wingdings" w:hAnsi="Wingdings" w:hint="default"/>
      </w:rPr>
    </w:lvl>
    <w:lvl w:ilvl="1" w:tplc="7494E86A">
      <w:start w:val="1"/>
      <w:numFmt w:val="bullet"/>
      <w:lvlText w:val=""/>
      <w:lvlJc w:val="left"/>
      <w:pPr>
        <w:tabs>
          <w:tab w:val="num" w:pos="1440"/>
        </w:tabs>
        <w:ind w:left="1440" w:hanging="360"/>
      </w:pPr>
      <w:rPr>
        <w:rFonts w:ascii="Wingdings" w:hAnsi="Wingdings" w:hint="default"/>
      </w:rPr>
    </w:lvl>
    <w:lvl w:ilvl="2" w:tplc="C87A80A6">
      <w:start w:val="1"/>
      <w:numFmt w:val="bullet"/>
      <w:lvlText w:val=""/>
      <w:lvlJc w:val="left"/>
      <w:pPr>
        <w:tabs>
          <w:tab w:val="num" w:pos="2160"/>
        </w:tabs>
        <w:ind w:left="2160" w:hanging="360"/>
      </w:pPr>
      <w:rPr>
        <w:rFonts w:ascii="Wingdings" w:hAnsi="Wingdings" w:hint="default"/>
      </w:rPr>
    </w:lvl>
    <w:lvl w:ilvl="3" w:tplc="D7A43B04">
      <w:start w:val="1"/>
      <w:numFmt w:val="bullet"/>
      <w:lvlText w:val=""/>
      <w:lvlJc w:val="left"/>
      <w:pPr>
        <w:tabs>
          <w:tab w:val="num" w:pos="2880"/>
        </w:tabs>
        <w:ind w:left="2880" w:hanging="360"/>
      </w:pPr>
      <w:rPr>
        <w:rFonts w:ascii="Wingdings" w:hAnsi="Wingdings" w:hint="default"/>
      </w:rPr>
    </w:lvl>
    <w:lvl w:ilvl="4" w:tplc="76ECA176">
      <w:start w:val="1"/>
      <w:numFmt w:val="bullet"/>
      <w:lvlText w:val=""/>
      <w:lvlJc w:val="left"/>
      <w:pPr>
        <w:tabs>
          <w:tab w:val="num" w:pos="3600"/>
        </w:tabs>
        <w:ind w:left="3600" w:hanging="360"/>
      </w:pPr>
      <w:rPr>
        <w:rFonts w:ascii="Wingdings" w:hAnsi="Wingdings" w:hint="default"/>
      </w:rPr>
    </w:lvl>
    <w:lvl w:ilvl="5" w:tplc="C0BA30DE">
      <w:start w:val="1"/>
      <w:numFmt w:val="bullet"/>
      <w:lvlText w:val=""/>
      <w:lvlJc w:val="left"/>
      <w:pPr>
        <w:tabs>
          <w:tab w:val="num" w:pos="4320"/>
        </w:tabs>
        <w:ind w:left="4320" w:hanging="360"/>
      </w:pPr>
      <w:rPr>
        <w:rFonts w:ascii="Wingdings" w:hAnsi="Wingdings" w:hint="default"/>
      </w:rPr>
    </w:lvl>
    <w:lvl w:ilvl="6" w:tplc="0E5C33B4">
      <w:start w:val="1"/>
      <w:numFmt w:val="bullet"/>
      <w:lvlText w:val=""/>
      <w:lvlJc w:val="left"/>
      <w:pPr>
        <w:tabs>
          <w:tab w:val="num" w:pos="5040"/>
        </w:tabs>
        <w:ind w:left="5040" w:hanging="360"/>
      </w:pPr>
      <w:rPr>
        <w:rFonts w:ascii="Wingdings" w:hAnsi="Wingdings" w:hint="default"/>
      </w:rPr>
    </w:lvl>
    <w:lvl w:ilvl="7" w:tplc="0AACA448">
      <w:start w:val="1"/>
      <w:numFmt w:val="bullet"/>
      <w:lvlText w:val=""/>
      <w:lvlJc w:val="left"/>
      <w:pPr>
        <w:tabs>
          <w:tab w:val="num" w:pos="5760"/>
        </w:tabs>
        <w:ind w:left="5760" w:hanging="360"/>
      </w:pPr>
      <w:rPr>
        <w:rFonts w:ascii="Wingdings" w:hAnsi="Wingdings" w:hint="default"/>
      </w:rPr>
    </w:lvl>
    <w:lvl w:ilvl="8" w:tplc="D8281CA0">
      <w:start w:val="1"/>
      <w:numFmt w:val="bullet"/>
      <w:lvlText w:val=""/>
      <w:lvlJc w:val="left"/>
      <w:pPr>
        <w:tabs>
          <w:tab w:val="num" w:pos="6480"/>
        </w:tabs>
        <w:ind w:left="6480" w:hanging="360"/>
      </w:pPr>
      <w:rPr>
        <w:rFonts w:ascii="Wingdings" w:hAnsi="Wingdings" w:hint="default"/>
      </w:rPr>
    </w:lvl>
  </w:abstractNum>
  <w:abstractNum w:abstractNumId="11">
    <w:nsid w:val="18191974"/>
    <w:multiLevelType w:val="hybridMultilevel"/>
    <w:tmpl w:val="1E2A8A2E"/>
    <w:lvl w:ilvl="0" w:tplc="EB0CE96C">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971ADE"/>
    <w:multiLevelType w:val="hybridMultilevel"/>
    <w:tmpl w:val="FD68237A"/>
    <w:lvl w:ilvl="0" w:tplc="1E24A5CC">
      <w:numFmt w:val="bullet"/>
      <w:lvlText w:val="-"/>
      <w:lvlJc w:val="left"/>
      <w:pPr>
        <w:ind w:left="720" w:hanging="360"/>
      </w:pPr>
      <w:rPr>
        <w:rFonts w:ascii="Humanist521BT-Light" w:eastAsia="Calibri" w:hAnsi="Humanist521BT-Light" w:cs="Humanist521BT-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9F2DFF"/>
    <w:multiLevelType w:val="hybridMultilevel"/>
    <w:tmpl w:val="0F72CC54"/>
    <w:lvl w:ilvl="0" w:tplc="A014A494">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188133E"/>
    <w:multiLevelType w:val="multilevel"/>
    <w:tmpl w:val="FCA8688C"/>
    <w:styleLink w:val="Style1"/>
    <w:lvl w:ilvl="0">
      <w:start w:val="1"/>
      <w:numFmt w:val="upperLetter"/>
      <w:lvlText w:val="2.%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sz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23506FD"/>
    <w:multiLevelType w:val="hybridMultilevel"/>
    <w:tmpl w:val="758E5D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3314436"/>
    <w:multiLevelType w:val="hybridMultilevel"/>
    <w:tmpl w:val="3F9495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6B6DCE"/>
    <w:multiLevelType w:val="hybridMultilevel"/>
    <w:tmpl w:val="751E953E"/>
    <w:lvl w:ilvl="0" w:tplc="9334B458">
      <w:start w:val="1"/>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45911AB"/>
    <w:multiLevelType w:val="hybridMultilevel"/>
    <w:tmpl w:val="FBD25A66"/>
    <w:lvl w:ilvl="0" w:tplc="1E24A5CC">
      <w:numFmt w:val="bullet"/>
      <w:lvlText w:val="-"/>
      <w:lvlJc w:val="left"/>
      <w:pPr>
        <w:ind w:left="1440" w:hanging="360"/>
      </w:pPr>
      <w:rPr>
        <w:rFonts w:ascii="Humanist521BT-Light" w:eastAsia="Calibri" w:hAnsi="Humanist521BT-Light" w:cs="Humanist521BT-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6F54552"/>
    <w:multiLevelType w:val="hybridMultilevel"/>
    <w:tmpl w:val="C598F874"/>
    <w:lvl w:ilvl="0" w:tplc="5A3294E6">
      <w:numFmt w:val="bullet"/>
      <w:lvlText w:val="-"/>
      <w:lvlJc w:val="left"/>
      <w:pPr>
        <w:ind w:left="1483" w:hanging="360"/>
      </w:pPr>
      <w:rPr>
        <w:rFonts w:ascii="Trebuchet MS" w:eastAsia="Calibri" w:hAnsi="Trebuchet MS" w:cs="Times New Roman" w:hint="default"/>
      </w:rPr>
    </w:lvl>
    <w:lvl w:ilvl="1" w:tplc="040C0003">
      <w:start w:val="1"/>
      <w:numFmt w:val="bullet"/>
      <w:lvlText w:val="o"/>
      <w:lvlJc w:val="left"/>
      <w:pPr>
        <w:ind w:left="2203" w:hanging="360"/>
      </w:pPr>
      <w:rPr>
        <w:rFonts w:ascii="Courier New" w:hAnsi="Courier New" w:cs="Courier New" w:hint="default"/>
      </w:rPr>
    </w:lvl>
    <w:lvl w:ilvl="2" w:tplc="040C0005">
      <w:start w:val="1"/>
      <w:numFmt w:val="bullet"/>
      <w:lvlText w:val=""/>
      <w:lvlJc w:val="left"/>
      <w:pPr>
        <w:ind w:left="2923" w:hanging="360"/>
      </w:pPr>
      <w:rPr>
        <w:rFonts w:ascii="Wingdings" w:hAnsi="Wingdings" w:hint="default"/>
      </w:rPr>
    </w:lvl>
    <w:lvl w:ilvl="3" w:tplc="040C0001">
      <w:start w:val="1"/>
      <w:numFmt w:val="bullet"/>
      <w:lvlText w:val=""/>
      <w:lvlJc w:val="left"/>
      <w:pPr>
        <w:ind w:left="3643" w:hanging="360"/>
      </w:pPr>
      <w:rPr>
        <w:rFonts w:ascii="Symbol" w:hAnsi="Symbol" w:hint="default"/>
      </w:rPr>
    </w:lvl>
    <w:lvl w:ilvl="4" w:tplc="040C0003">
      <w:start w:val="1"/>
      <w:numFmt w:val="bullet"/>
      <w:lvlText w:val="o"/>
      <w:lvlJc w:val="left"/>
      <w:pPr>
        <w:ind w:left="4363" w:hanging="360"/>
      </w:pPr>
      <w:rPr>
        <w:rFonts w:ascii="Courier New" w:hAnsi="Courier New" w:cs="Courier New" w:hint="default"/>
      </w:rPr>
    </w:lvl>
    <w:lvl w:ilvl="5" w:tplc="040C0005">
      <w:start w:val="1"/>
      <w:numFmt w:val="bullet"/>
      <w:lvlText w:val=""/>
      <w:lvlJc w:val="left"/>
      <w:pPr>
        <w:ind w:left="5083" w:hanging="360"/>
      </w:pPr>
      <w:rPr>
        <w:rFonts w:ascii="Wingdings" w:hAnsi="Wingdings" w:hint="default"/>
      </w:rPr>
    </w:lvl>
    <w:lvl w:ilvl="6" w:tplc="040C0001">
      <w:start w:val="1"/>
      <w:numFmt w:val="bullet"/>
      <w:lvlText w:val=""/>
      <w:lvlJc w:val="left"/>
      <w:pPr>
        <w:ind w:left="5803" w:hanging="360"/>
      </w:pPr>
      <w:rPr>
        <w:rFonts w:ascii="Symbol" w:hAnsi="Symbol" w:hint="default"/>
      </w:rPr>
    </w:lvl>
    <w:lvl w:ilvl="7" w:tplc="040C0003">
      <w:start w:val="1"/>
      <w:numFmt w:val="bullet"/>
      <w:lvlText w:val="o"/>
      <w:lvlJc w:val="left"/>
      <w:pPr>
        <w:ind w:left="6523" w:hanging="360"/>
      </w:pPr>
      <w:rPr>
        <w:rFonts w:ascii="Courier New" w:hAnsi="Courier New" w:cs="Courier New" w:hint="default"/>
      </w:rPr>
    </w:lvl>
    <w:lvl w:ilvl="8" w:tplc="040C0005">
      <w:start w:val="1"/>
      <w:numFmt w:val="bullet"/>
      <w:lvlText w:val=""/>
      <w:lvlJc w:val="left"/>
      <w:pPr>
        <w:ind w:left="7243" w:hanging="360"/>
      </w:pPr>
      <w:rPr>
        <w:rFonts w:ascii="Wingdings" w:hAnsi="Wingdings" w:hint="default"/>
      </w:rPr>
    </w:lvl>
  </w:abstractNum>
  <w:abstractNum w:abstractNumId="20">
    <w:nsid w:val="2B92489F"/>
    <w:multiLevelType w:val="hybridMultilevel"/>
    <w:tmpl w:val="A0DEE32A"/>
    <w:lvl w:ilvl="0" w:tplc="44C0CE06">
      <w:start w:val="1"/>
      <w:numFmt w:val="bullet"/>
      <w:lvlText w:val=""/>
      <w:lvlJc w:val="left"/>
      <w:pPr>
        <w:ind w:left="720" w:hanging="360"/>
      </w:pPr>
      <w:rPr>
        <w:rFonts w:ascii="Wingdings" w:hAnsi="Wingdings" w:hint="default"/>
      </w:rPr>
    </w:lvl>
    <w:lvl w:ilvl="1" w:tplc="1E24A5CC">
      <w:numFmt w:val="bullet"/>
      <w:lvlText w:val="-"/>
      <w:lvlJc w:val="left"/>
      <w:pPr>
        <w:ind w:left="1440" w:hanging="360"/>
      </w:pPr>
      <w:rPr>
        <w:rFonts w:ascii="Humanist521BT-Light" w:eastAsia="Calibri" w:hAnsi="Humanist521BT-Light" w:cs="Humanist521BT-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0F160A"/>
    <w:multiLevelType w:val="multilevel"/>
    <w:tmpl w:val="6540AFC2"/>
    <w:lvl w:ilvl="0">
      <w:start w:val="1"/>
      <w:numFmt w:val="decimal"/>
      <w:lvlText w:val="4.%1"/>
      <w:lvlJc w:val="left"/>
      <w:pPr>
        <w:tabs>
          <w:tab w:val="num" w:pos="432"/>
        </w:tabs>
        <w:ind w:left="432" w:hanging="432"/>
      </w:pPr>
      <w:rPr>
        <w:rFonts w:hint="default"/>
        <w:b/>
      </w:rPr>
    </w:lvl>
    <w:lvl w:ilvl="1">
      <w:start w:val="1"/>
      <w:numFmt w:val="lowerLetter"/>
      <w:lvlText w:val="%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b w:val="0"/>
        <w:i/>
        <w:sz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0875D76"/>
    <w:multiLevelType w:val="hybridMultilevel"/>
    <w:tmpl w:val="A7865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581239"/>
    <w:multiLevelType w:val="hybridMultilevel"/>
    <w:tmpl w:val="A112B036"/>
    <w:lvl w:ilvl="0" w:tplc="B91E508A">
      <w:start w:val="1"/>
      <w:numFmt w:val="bullet"/>
      <w:lvlText w:val=""/>
      <w:lvlJc w:val="left"/>
      <w:pPr>
        <w:tabs>
          <w:tab w:val="num" w:pos="720"/>
        </w:tabs>
        <w:ind w:left="720" w:hanging="360"/>
      </w:pPr>
      <w:rPr>
        <w:rFonts w:ascii="Wingdings" w:hAnsi="Wingdings" w:hint="default"/>
      </w:rPr>
    </w:lvl>
    <w:lvl w:ilvl="1" w:tplc="17883FA0">
      <w:start w:val="1"/>
      <w:numFmt w:val="bullet"/>
      <w:lvlText w:val=""/>
      <w:lvlJc w:val="left"/>
      <w:pPr>
        <w:tabs>
          <w:tab w:val="num" w:pos="1440"/>
        </w:tabs>
        <w:ind w:left="1440" w:hanging="360"/>
      </w:pPr>
      <w:rPr>
        <w:rFonts w:ascii="Wingdings" w:hAnsi="Wingdings" w:hint="default"/>
      </w:rPr>
    </w:lvl>
    <w:lvl w:ilvl="2" w:tplc="52FE3702">
      <w:start w:val="1"/>
      <w:numFmt w:val="bullet"/>
      <w:lvlText w:val=""/>
      <w:lvlJc w:val="left"/>
      <w:pPr>
        <w:tabs>
          <w:tab w:val="num" w:pos="2160"/>
        </w:tabs>
        <w:ind w:left="2160" w:hanging="360"/>
      </w:pPr>
      <w:rPr>
        <w:rFonts w:ascii="Wingdings" w:hAnsi="Wingdings" w:hint="default"/>
      </w:rPr>
    </w:lvl>
    <w:lvl w:ilvl="3" w:tplc="C4661AFC">
      <w:start w:val="1"/>
      <w:numFmt w:val="bullet"/>
      <w:lvlText w:val=""/>
      <w:lvlJc w:val="left"/>
      <w:pPr>
        <w:tabs>
          <w:tab w:val="num" w:pos="2880"/>
        </w:tabs>
        <w:ind w:left="2880" w:hanging="360"/>
      </w:pPr>
      <w:rPr>
        <w:rFonts w:ascii="Wingdings" w:hAnsi="Wingdings" w:hint="default"/>
      </w:rPr>
    </w:lvl>
    <w:lvl w:ilvl="4" w:tplc="ADBC76BA">
      <w:start w:val="1"/>
      <w:numFmt w:val="bullet"/>
      <w:lvlText w:val=""/>
      <w:lvlJc w:val="left"/>
      <w:pPr>
        <w:tabs>
          <w:tab w:val="num" w:pos="3600"/>
        </w:tabs>
        <w:ind w:left="3600" w:hanging="360"/>
      </w:pPr>
      <w:rPr>
        <w:rFonts w:ascii="Wingdings" w:hAnsi="Wingdings" w:hint="default"/>
      </w:rPr>
    </w:lvl>
    <w:lvl w:ilvl="5" w:tplc="59FEE65E">
      <w:start w:val="1"/>
      <w:numFmt w:val="bullet"/>
      <w:lvlText w:val=""/>
      <w:lvlJc w:val="left"/>
      <w:pPr>
        <w:tabs>
          <w:tab w:val="num" w:pos="4320"/>
        </w:tabs>
        <w:ind w:left="4320" w:hanging="360"/>
      </w:pPr>
      <w:rPr>
        <w:rFonts w:ascii="Wingdings" w:hAnsi="Wingdings" w:hint="default"/>
      </w:rPr>
    </w:lvl>
    <w:lvl w:ilvl="6" w:tplc="5252802E">
      <w:start w:val="1"/>
      <w:numFmt w:val="bullet"/>
      <w:lvlText w:val=""/>
      <w:lvlJc w:val="left"/>
      <w:pPr>
        <w:tabs>
          <w:tab w:val="num" w:pos="5040"/>
        </w:tabs>
        <w:ind w:left="5040" w:hanging="360"/>
      </w:pPr>
      <w:rPr>
        <w:rFonts w:ascii="Wingdings" w:hAnsi="Wingdings" w:hint="default"/>
      </w:rPr>
    </w:lvl>
    <w:lvl w:ilvl="7" w:tplc="0010CD4A">
      <w:start w:val="1"/>
      <w:numFmt w:val="bullet"/>
      <w:lvlText w:val=""/>
      <w:lvlJc w:val="left"/>
      <w:pPr>
        <w:tabs>
          <w:tab w:val="num" w:pos="5760"/>
        </w:tabs>
        <w:ind w:left="5760" w:hanging="360"/>
      </w:pPr>
      <w:rPr>
        <w:rFonts w:ascii="Wingdings" w:hAnsi="Wingdings" w:hint="default"/>
      </w:rPr>
    </w:lvl>
    <w:lvl w:ilvl="8" w:tplc="375AE908">
      <w:start w:val="1"/>
      <w:numFmt w:val="bullet"/>
      <w:lvlText w:val=""/>
      <w:lvlJc w:val="left"/>
      <w:pPr>
        <w:tabs>
          <w:tab w:val="num" w:pos="6480"/>
        </w:tabs>
        <w:ind w:left="6480" w:hanging="360"/>
      </w:pPr>
      <w:rPr>
        <w:rFonts w:ascii="Wingdings" w:hAnsi="Wingdings" w:hint="default"/>
      </w:rPr>
    </w:lvl>
  </w:abstractNum>
  <w:abstractNum w:abstractNumId="24">
    <w:nsid w:val="3EF74C7D"/>
    <w:multiLevelType w:val="hybridMultilevel"/>
    <w:tmpl w:val="228A8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C80CC1"/>
    <w:multiLevelType w:val="hybridMultilevel"/>
    <w:tmpl w:val="E0B65064"/>
    <w:lvl w:ilvl="0" w:tplc="9334B458">
      <w:start w:val="1"/>
      <w:numFmt w:val="bullet"/>
      <w:lvlText w:val="-"/>
      <w:lvlJc w:val="left"/>
      <w:pPr>
        <w:ind w:left="1494" w:hanging="360"/>
      </w:pPr>
      <w:rPr>
        <w:rFonts w:ascii="Calibri" w:eastAsia="Calibri"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6">
    <w:nsid w:val="4F037E34"/>
    <w:multiLevelType w:val="hybridMultilevel"/>
    <w:tmpl w:val="D0EA54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50186DEA"/>
    <w:multiLevelType w:val="hybridMultilevel"/>
    <w:tmpl w:val="CE52C1AA"/>
    <w:lvl w:ilvl="0" w:tplc="44C0CE06">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55544059"/>
    <w:multiLevelType w:val="hybridMultilevel"/>
    <w:tmpl w:val="CB32EA32"/>
    <w:lvl w:ilvl="0" w:tplc="08EC829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5666FC9"/>
    <w:multiLevelType w:val="hybridMultilevel"/>
    <w:tmpl w:val="E402DD34"/>
    <w:lvl w:ilvl="0" w:tplc="D43ED6B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382F46"/>
    <w:multiLevelType w:val="hybridMultilevel"/>
    <w:tmpl w:val="D3C6E1A2"/>
    <w:lvl w:ilvl="0" w:tplc="1248A8AA">
      <w:numFmt w:val="bullet"/>
      <w:pStyle w:val="Tiretactions"/>
      <w:lvlText w:val="–"/>
      <w:lvlJc w:val="left"/>
      <w:pPr>
        <w:tabs>
          <w:tab w:val="num" w:pos="920"/>
        </w:tabs>
        <w:ind w:left="920" w:hanging="560"/>
      </w:pPr>
      <w:rPr>
        <w:rFonts w:ascii="FranklinGothic-Book" w:eastAsia="Times New Roman" w:hAnsi="FranklinGothic-Book"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nsid w:val="583D76BB"/>
    <w:multiLevelType w:val="hybridMultilevel"/>
    <w:tmpl w:val="81D0A726"/>
    <w:lvl w:ilvl="0" w:tplc="0EDC4CB2">
      <w:start w:val="1"/>
      <w:numFmt w:val="bullet"/>
      <w:lvlText w:val=""/>
      <w:lvlJc w:val="left"/>
      <w:pPr>
        <w:tabs>
          <w:tab w:val="num" w:pos="720"/>
        </w:tabs>
        <w:ind w:left="720" w:hanging="360"/>
      </w:pPr>
      <w:rPr>
        <w:rFonts w:ascii="Wingdings" w:hAnsi="Wingdings" w:hint="default"/>
      </w:rPr>
    </w:lvl>
    <w:lvl w:ilvl="1" w:tplc="D710187A">
      <w:start w:val="1"/>
      <w:numFmt w:val="bullet"/>
      <w:lvlText w:val=""/>
      <w:lvlJc w:val="left"/>
      <w:pPr>
        <w:tabs>
          <w:tab w:val="num" w:pos="1440"/>
        </w:tabs>
        <w:ind w:left="1440" w:hanging="360"/>
      </w:pPr>
      <w:rPr>
        <w:rFonts w:ascii="Wingdings" w:hAnsi="Wingdings" w:hint="default"/>
      </w:rPr>
    </w:lvl>
    <w:lvl w:ilvl="2" w:tplc="50D0C170">
      <w:start w:val="1"/>
      <w:numFmt w:val="bullet"/>
      <w:lvlText w:val=""/>
      <w:lvlJc w:val="left"/>
      <w:pPr>
        <w:tabs>
          <w:tab w:val="num" w:pos="2160"/>
        </w:tabs>
        <w:ind w:left="2160" w:hanging="360"/>
      </w:pPr>
      <w:rPr>
        <w:rFonts w:ascii="Wingdings" w:hAnsi="Wingdings" w:hint="default"/>
      </w:rPr>
    </w:lvl>
    <w:lvl w:ilvl="3" w:tplc="747AE3FA">
      <w:start w:val="1"/>
      <w:numFmt w:val="bullet"/>
      <w:lvlText w:val=""/>
      <w:lvlJc w:val="left"/>
      <w:pPr>
        <w:tabs>
          <w:tab w:val="num" w:pos="2880"/>
        </w:tabs>
        <w:ind w:left="2880" w:hanging="360"/>
      </w:pPr>
      <w:rPr>
        <w:rFonts w:ascii="Wingdings" w:hAnsi="Wingdings" w:hint="default"/>
      </w:rPr>
    </w:lvl>
    <w:lvl w:ilvl="4" w:tplc="7B527764">
      <w:start w:val="1"/>
      <w:numFmt w:val="bullet"/>
      <w:lvlText w:val=""/>
      <w:lvlJc w:val="left"/>
      <w:pPr>
        <w:tabs>
          <w:tab w:val="num" w:pos="3600"/>
        </w:tabs>
        <w:ind w:left="3600" w:hanging="360"/>
      </w:pPr>
      <w:rPr>
        <w:rFonts w:ascii="Wingdings" w:hAnsi="Wingdings" w:hint="default"/>
      </w:rPr>
    </w:lvl>
    <w:lvl w:ilvl="5" w:tplc="95847CFE">
      <w:start w:val="1"/>
      <w:numFmt w:val="bullet"/>
      <w:lvlText w:val=""/>
      <w:lvlJc w:val="left"/>
      <w:pPr>
        <w:tabs>
          <w:tab w:val="num" w:pos="4320"/>
        </w:tabs>
        <w:ind w:left="4320" w:hanging="360"/>
      </w:pPr>
      <w:rPr>
        <w:rFonts w:ascii="Wingdings" w:hAnsi="Wingdings" w:hint="default"/>
      </w:rPr>
    </w:lvl>
    <w:lvl w:ilvl="6" w:tplc="8F2E7778">
      <w:start w:val="1"/>
      <w:numFmt w:val="bullet"/>
      <w:lvlText w:val=""/>
      <w:lvlJc w:val="left"/>
      <w:pPr>
        <w:tabs>
          <w:tab w:val="num" w:pos="5040"/>
        </w:tabs>
        <w:ind w:left="5040" w:hanging="360"/>
      </w:pPr>
      <w:rPr>
        <w:rFonts w:ascii="Wingdings" w:hAnsi="Wingdings" w:hint="default"/>
      </w:rPr>
    </w:lvl>
    <w:lvl w:ilvl="7" w:tplc="B4C43CE2">
      <w:start w:val="1"/>
      <w:numFmt w:val="bullet"/>
      <w:lvlText w:val=""/>
      <w:lvlJc w:val="left"/>
      <w:pPr>
        <w:tabs>
          <w:tab w:val="num" w:pos="5760"/>
        </w:tabs>
        <w:ind w:left="5760" w:hanging="360"/>
      </w:pPr>
      <w:rPr>
        <w:rFonts w:ascii="Wingdings" w:hAnsi="Wingdings" w:hint="default"/>
      </w:rPr>
    </w:lvl>
    <w:lvl w:ilvl="8" w:tplc="12E666AC">
      <w:start w:val="1"/>
      <w:numFmt w:val="bullet"/>
      <w:lvlText w:val=""/>
      <w:lvlJc w:val="left"/>
      <w:pPr>
        <w:tabs>
          <w:tab w:val="num" w:pos="6480"/>
        </w:tabs>
        <w:ind w:left="6480" w:hanging="360"/>
      </w:pPr>
      <w:rPr>
        <w:rFonts w:ascii="Wingdings" w:hAnsi="Wingdings" w:hint="default"/>
      </w:rPr>
    </w:lvl>
  </w:abstractNum>
  <w:abstractNum w:abstractNumId="32">
    <w:nsid w:val="5A861944"/>
    <w:multiLevelType w:val="multilevel"/>
    <w:tmpl w:val="108A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FA6E82"/>
    <w:multiLevelType w:val="hybridMultilevel"/>
    <w:tmpl w:val="92F066EC"/>
    <w:lvl w:ilvl="0" w:tplc="A030D4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CA27C70"/>
    <w:multiLevelType w:val="hybridMultilevel"/>
    <w:tmpl w:val="D4508EEE"/>
    <w:lvl w:ilvl="0" w:tplc="6B7E5B6C">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DD57240"/>
    <w:multiLevelType w:val="hybridMultilevel"/>
    <w:tmpl w:val="A57E5B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20D521C"/>
    <w:multiLevelType w:val="multilevel"/>
    <w:tmpl w:val="9334C5E0"/>
    <w:lvl w:ilvl="0">
      <w:numFmt w:val="bullet"/>
      <w:lvlText w:val="-"/>
      <w:lvlJc w:val="left"/>
      <w:pPr>
        <w:ind w:left="720" w:hanging="360"/>
      </w:pPr>
      <w:rPr>
        <w:rFonts w:ascii="Humanist521BT-Light" w:eastAsia="Calibri" w:hAnsi="Humanist521BT-Light" w:cs="Humanist521BT-Light"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7DF22DF"/>
    <w:multiLevelType w:val="hybridMultilevel"/>
    <w:tmpl w:val="C7F44E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7374B2"/>
    <w:multiLevelType w:val="hybridMultilevel"/>
    <w:tmpl w:val="20B88934"/>
    <w:lvl w:ilvl="0" w:tplc="9334B458">
      <w:start w:val="1"/>
      <w:numFmt w:val="bullet"/>
      <w:lvlText w:val="-"/>
      <w:lvlJc w:val="left"/>
      <w:pPr>
        <w:tabs>
          <w:tab w:val="num" w:pos="1069"/>
        </w:tabs>
        <w:ind w:left="1069" w:hanging="360"/>
      </w:pPr>
      <w:rPr>
        <w:rFonts w:ascii="Calibri" w:eastAsia="Calibri" w:hAnsi="Calibri" w:cs="Calibri" w:hint="default"/>
      </w:rPr>
    </w:lvl>
    <w:lvl w:ilvl="1" w:tplc="227681DE">
      <w:start w:val="1"/>
      <w:numFmt w:val="bullet"/>
      <w:lvlText w:val="-"/>
      <w:lvlJc w:val="left"/>
      <w:pPr>
        <w:tabs>
          <w:tab w:val="num" w:pos="1789"/>
        </w:tabs>
        <w:ind w:left="1789" w:hanging="360"/>
      </w:pPr>
      <w:rPr>
        <w:rFonts w:ascii="Arial" w:hAnsi="Arial" w:hint="default"/>
      </w:rPr>
    </w:lvl>
    <w:lvl w:ilvl="2" w:tplc="0A98E410">
      <w:numFmt w:val="bullet"/>
      <w:lvlText w:val="–"/>
      <w:lvlJc w:val="left"/>
      <w:pPr>
        <w:ind w:left="2509" w:hanging="360"/>
      </w:pPr>
      <w:rPr>
        <w:rFonts w:ascii="Arial" w:eastAsia="Times New Roman" w:hAnsi="Arial" w:cs="Arial"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39">
    <w:nsid w:val="6DE83746"/>
    <w:multiLevelType w:val="hybridMultilevel"/>
    <w:tmpl w:val="485079E0"/>
    <w:lvl w:ilvl="0" w:tplc="EE2EEF54">
      <w:start w:val="1"/>
      <w:numFmt w:val="bullet"/>
      <w:lvlText w:val=""/>
      <w:lvlJc w:val="left"/>
      <w:pPr>
        <w:tabs>
          <w:tab w:val="num" w:pos="720"/>
        </w:tabs>
        <w:ind w:left="720" w:hanging="360"/>
      </w:pPr>
      <w:rPr>
        <w:rFonts w:ascii="Wingdings" w:hAnsi="Wingdings" w:hint="default"/>
      </w:rPr>
    </w:lvl>
    <w:lvl w:ilvl="1" w:tplc="0F3244EA">
      <w:start w:val="1"/>
      <w:numFmt w:val="bullet"/>
      <w:lvlText w:val=""/>
      <w:lvlJc w:val="left"/>
      <w:pPr>
        <w:tabs>
          <w:tab w:val="num" w:pos="1440"/>
        </w:tabs>
        <w:ind w:left="1440" w:hanging="360"/>
      </w:pPr>
      <w:rPr>
        <w:rFonts w:ascii="Wingdings" w:hAnsi="Wingdings" w:hint="default"/>
      </w:rPr>
    </w:lvl>
    <w:lvl w:ilvl="2" w:tplc="37066CA6">
      <w:start w:val="1"/>
      <w:numFmt w:val="bullet"/>
      <w:lvlText w:val=""/>
      <w:lvlJc w:val="left"/>
      <w:pPr>
        <w:tabs>
          <w:tab w:val="num" w:pos="2160"/>
        </w:tabs>
        <w:ind w:left="2160" w:hanging="360"/>
      </w:pPr>
      <w:rPr>
        <w:rFonts w:ascii="Wingdings" w:hAnsi="Wingdings" w:hint="default"/>
      </w:rPr>
    </w:lvl>
    <w:lvl w:ilvl="3" w:tplc="84FC4F66">
      <w:start w:val="1"/>
      <w:numFmt w:val="bullet"/>
      <w:lvlText w:val=""/>
      <w:lvlJc w:val="left"/>
      <w:pPr>
        <w:tabs>
          <w:tab w:val="num" w:pos="2880"/>
        </w:tabs>
        <w:ind w:left="2880" w:hanging="360"/>
      </w:pPr>
      <w:rPr>
        <w:rFonts w:ascii="Wingdings" w:hAnsi="Wingdings" w:hint="default"/>
      </w:rPr>
    </w:lvl>
    <w:lvl w:ilvl="4" w:tplc="677C96CA">
      <w:start w:val="1"/>
      <w:numFmt w:val="bullet"/>
      <w:lvlText w:val=""/>
      <w:lvlJc w:val="left"/>
      <w:pPr>
        <w:tabs>
          <w:tab w:val="num" w:pos="3600"/>
        </w:tabs>
        <w:ind w:left="3600" w:hanging="360"/>
      </w:pPr>
      <w:rPr>
        <w:rFonts w:ascii="Wingdings" w:hAnsi="Wingdings" w:hint="default"/>
      </w:rPr>
    </w:lvl>
    <w:lvl w:ilvl="5" w:tplc="400C7930">
      <w:start w:val="1"/>
      <w:numFmt w:val="bullet"/>
      <w:lvlText w:val=""/>
      <w:lvlJc w:val="left"/>
      <w:pPr>
        <w:tabs>
          <w:tab w:val="num" w:pos="4320"/>
        </w:tabs>
        <w:ind w:left="4320" w:hanging="360"/>
      </w:pPr>
      <w:rPr>
        <w:rFonts w:ascii="Wingdings" w:hAnsi="Wingdings" w:hint="default"/>
      </w:rPr>
    </w:lvl>
    <w:lvl w:ilvl="6" w:tplc="AE64C284">
      <w:start w:val="1"/>
      <w:numFmt w:val="bullet"/>
      <w:lvlText w:val=""/>
      <w:lvlJc w:val="left"/>
      <w:pPr>
        <w:tabs>
          <w:tab w:val="num" w:pos="5040"/>
        </w:tabs>
        <w:ind w:left="5040" w:hanging="360"/>
      </w:pPr>
      <w:rPr>
        <w:rFonts w:ascii="Wingdings" w:hAnsi="Wingdings" w:hint="default"/>
      </w:rPr>
    </w:lvl>
    <w:lvl w:ilvl="7" w:tplc="C1929492">
      <w:start w:val="1"/>
      <w:numFmt w:val="bullet"/>
      <w:lvlText w:val=""/>
      <w:lvlJc w:val="left"/>
      <w:pPr>
        <w:tabs>
          <w:tab w:val="num" w:pos="5760"/>
        </w:tabs>
        <w:ind w:left="5760" w:hanging="360"/>
      </w:pPr>
      <w:rPr>
        <w:rFonts w:ascii="Wingdings" w:hAnsi="Wingdings" w:hint="default"/>
      </w:rPr>
    </w:lvl>
    <w:lvl w:ilvl="8" w:tplc="3766CCCA">
      <w:start w:val="1"/>
      <w:numFmt w:val="bullet"/>
      <w:lvlText w:val=""/>
      <w:lvlJc w:val="left"/>
      <w:pPr>
        <w:tabs>
          <w:tab w:val="num" w:pos="6480"/>
        </w:tabs>
        <w:ind w:left="6480" w:hanging="360"/>
      </w:pPr>
      <w:rPr>
        <w:rFonts w:ascii="Wingdings" w:hAnsi="Wingdings" w:hint="default"/>
      </w:rPr>
    </w:lvl>
  </w:abstractNum>
  <w:abstractNum w:abstractNumId="40">
    <w:nsid w:val="6FC6449F"/>
    <w:multiLevelType w:val="hybridMultilevel"/>
    <w:tmpl w:val="B5980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2AA2FA9"/>
    <w:multiLevelType w:val="hybridMultilevel"/>
    <w:tmpl w:val="2B527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1E1FB6"/>
    <w:multiLevelType w:val="hybridMultilevel"/>
    <w:tmpl w:val="70D0585C"/>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nsid w:val="793D70F1"/>
    <w:multiLevelType w:val="hybridMultilevel"/>
    <w:tmpl w:val="2F1243CA"/>
    <w:lvl w:ilvl="0" w:tplc="44C0CE06">
      <w:start w:val="1"/>
      <w:numFmt w:val="bullet"/>
      <w:lvlText w:val=""/>
      <w:lvlJc w:val="left"/>
      <w:pPr>
        <w:ind w:left="1827" w:hanging="360"/>
      </w:pPr>
      <w:rPr>
        <w:rFonts w:ascii="Wingdings" w:hAnsi="Wingdings" w:hint="default"/>
      </w:rPr>
    </w:lvl>
    <w:lvl w:ilvl="1" w:tplc="040C0003" w:tentative="1">
      <w:start w:val="1"/>
      <w:numFmt w:val="bullet"/>
      <w:lvlText w:val="o"/>
      <w:lvlJc w:val="left"/>
      <w:pPr>
        <w:ind w:left="2547" w:hanging="360"/>
      </w:pPr>
      <w:rPr>
        <w:rFonts w:ascii="Courier New" w:hAnsi="Courier New" w:cs="Courier New" w:hint="default"/>
      </w:rPr>
    </w:lvl>
    <w:lvl w:ilvl="2" w:tplc="040C0005" w:tentative="1">
      <w:start w:val="1"/>
      <w:numFmt w:val="bullet"/>
      <w:lvlText w:val=""/>
      <w:lvlJc w:val="left"/>
      <w:pPr>
        <w:ind w:left="3267" w:hanging="360"/>
      </w:pPr>
      <w:rPr>
        <w:rFonts w:ascii="Wingdings" w:hAnsi="Wingdings" w:hint="default"/>
      </w:rPr>
    </w:lvl>
    <w:lvl w:ilvl="3" w:tplc="040C0001" w:tentative="1">
      <w:start w:val="1"/>
      <w:numFmt w:val="bullet"/>
      <w:lvlText w:val=""/>
      <w:lvlJc w:val="left"/>
      <w:pPr>
        <w:ind w:left="3987" w:hanging="360"/>
      </w:pPr>
      <w:rPr>
        <w:rFonts w:ascii="Symbol" w:hAnsi="Symbol" w:hint="default"/>
      </w:rPr>
    </w:lvl>
    <w:lvl w:ilvl="4" w:tplc="040C0003" w:tentative="1">
      <w:start w:val="1"/>
      <w:numFmt w:val="bullet"/>
      <w:lvlText w:val="o"/>
      <w:lvlJc w:val="left"/>
      <w:pPr>
        <w:ind w:left="4707" w:hanging="360"/>
      </w:pPr>
      <w:rPr>
        <w:rFonts w:ascii="Courier New" w:hAnsi="Courier New" w:cs="Courier New" w:hint="default"/>
      </w:rPr>
    </w:lvl>
    <w:lvl w:ilvl="5" w:tplc="040C0005" w:tentative="1">
      <w:start w:val="1"/>
      <w:numFmt w:val="bullet"/>
      <w:lvlText w:val=""/>
      <w:lvlJc w:val="left"/>
      <w:pPr>
        <w:ind w:left="5427" w:hanging="360"/>
      </w:pPr>
      <w:rPr>
        <w:rFonts w:ascii="Wingdings" w:hAnsi="Wingdings" w:hint="default"/>
      </w:rPr>
    </w:lvl>
    <w:lvl w:ilvl="6" w:tplc="040C0001" w:tentative="1">
      <w:start w:val="1"/>
      <w:numFmt w:val="bullet"/>
      <w:lvlText w:val=""/>
      <w:lvlJc w:val="left"/>
      <w:pPr>
        <w:ind w:left="6147" w:hanging="360"/>
      </w:pPr>
      <w:rPr>
        <w:rFonts w:ascii="Symbol" w:hAnsi="Symbol" w:hint="default"/>
      </w:rPr>
    </w:lvl>
    <w:lvl w:ilvl="7" w:tplc="040C0003" w:tentative="1">
      <w:start w:val="1"/>
      <w:numFmt w:val="bullet"/>
      <w:lvlText w:val="o"/>
      <w:lvlJc w:val="left"/>
      <w:pPr>
        <w:ind w:left="6867" w:hanging="360"/>
      </w:pPr>
      <w:rPr>
        <w:rFonts w:ascii="Courier New" w:hAnsi="Courier New" w:cs="Courier New" w:hint="default"/>
      </w:rPr>
    </w:lvl>
    <w:lvl w:ilvl="8" w:tplc="040C0005" w:tentative="1">
      <w:start w:val="1"/>
      <w:numFmt w:val="bullet"/>
      <w:lvlText w:val=""/>
      <w:lvlJc w:val="left"/>
      <w:pPr>
        <w:ind w:left="7587"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 w:numId="8">
    <w:abstractNumId w:val="21"/>
  </w:num>
  <w:num w:numId="9">
    <w:abstractNumId w:val="33"/>
  </w:num>
  <w:num w:numId="10">
    <w:abstractNumId w:val="30"/>
  </w:num>
  <w:num w:numId="11">
    <w:abstractNumId w:val="8"/>
  </w:num>
  <w:num w:numId="12">
    <w:abstractNumId w:val="40"/>
  </w:num>
  <w:num w:numId="13">
    <w:abstractNumId w:val="14"/>
  </w:num>
  <w:num w:numId="14">
    <w:abstractNumId w:val="13"/>
  </w:num>
  <w:num w:numId="15">
    <w:abstractNumId w:val="11"/>
  </w:num>
  <w:num w:numId="16">
    <w:abstractNumId w:val="24"/>
  </w:num>
  <w:num w:numId="17">
    <w:abstractNumId w:val="22"/>
  </w:num>
  <w:num w:numId="18">
    <w:abstractNumId w:val="41"/>
  </w:num>
  <w:num w:numId="19">
    <w:abstractNumId w:val="23"/>
  </w:num>
  <w:num w:numId="20">
    <w:abstractNumId w:val="10"/>
  </w:num>
  <w:num w:numId="21">
    <w:abstractNumId w:val="19"/>
  </w:num>
  <w:num w:numId="22">
    <w:abstractNumId w:val="31"/>
  </w:num>
  <w:num w:numId="23">
    <w:abstractNumId w:val="39"/>
  </w:num>
  <w:num w:numId="24">
    <w:abstractNumId w:val="35"/>
  </w:num>
  <w:num w:numId="25">
    <w:abstractNumId w:val="37"/>
  </w:num>
  <w:num w:numId="26">
    <w:abstractNumId w:val="36"/>
  </w:num>
  <w:num w:numId="27">
    <w:abstractNumId w:val="12"/>
  </w:num>
  <w:num w:numId="28">
    <w:abstractNumId w:val="15"/>
  </w:num>
  <w:num w:numId="29">
    <w:abstractNumId w:val="29"/>
  </w:num>
  <w:num w:numId="30">
    <w:abstractNumId w:val="26"/>
  </w:num>
  <w:num w:numId="31">
    <w:abstractNumId w:val="42"/>
  </w:num>
  <w:num w:numId="32">
    <w:abstractNumId w:val="9"/>
  </w:num>
  <w:num w:numId="33">
    <w:abstractNumId w:val="27"/>
  </w:num>
  <w:num w:numId="34">
    <w:abstractNumId w:val="18"/>
  </w:num>
  <w:num w:numId="35">
    <w:abstractNumId w:val="20"/>
  </w:num>
  <w:num w:numId="36">
    <w:abstractNumId w:val="43"/>
  </w:num>
  <w:num w:numId="37">
    <w:abstractNumId w:val="7"/>
  </w:num>
  <w:num w:numId="38">
    <w:abstractNumId w:val="16"/>
  </w:num>
  <w:num w:numId="39">
    <w:abstractNumId w:val="25"/>
  </w:num>
  <w:num w:numId="40">
    <w:abstractNumId w:val="32"/>
  </w:num>
  <w:num w:numId="41">
    <w:abstractNumId w:val="17"/>
  </w:num>
  <w:num w:numId="42">
    <w:abstractNumId w:val="38"/>
  </w:num>
  <w:num w:numId="43">
    <w:abstractNumId w:val="34"/>
  </w:num>
  <w:num w:numId="44">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359"/>
    <w:rsid w:val="00003854"/>
    <w:rsid w:val="00007C21"/>
    <w:rsid w:val="00013D3F"/>
    <w:rsid w:val="000141D5"/>
    <w:rsid w:val="00014E66"/>
    <w:rsid w:val="000204CE"/>
    <w:rsid w:val="000215D5"/>
    <w:rsid w:val="00022573"/>
    <w:rsid w:val="00025820"/>
    <w:rsid w:val="00026CFF"/>
    <w:rsid w:val="000309E5"/>
    <w:rsid w:val="00030CE4"/>
    <w:rsid w:val="00031296"/>
    <w:rsid w:val="00031402"/>
    <w:rsid w:val="00031DC3"/>
    <w:rsid w:val="00032F88"/>
    <w:rsid w:val="00033902"/>
    <w:rsid w:val="00033AED"/>
    <w:rsid w:val="00037062"/>
    <w:rsid w:val="00042898"/>
    <w:rsid w:val="00042AFF"/>
    <w:rsid w:val="00042C33"/>
    <w:rsid w:val="0005118E"/>
    <w:rsid w:val="0005179D"/>
    <w:rsid w:val="000528C2"/>
    <w:rsid w:val="0005306D"/>
    <w:rsid w:val="00053E57"/>
    <w:rsid w:val="00055E39"/>
    <w:rsid w:val="00060370"/>
    <w:rsid w:val="00062989"/>
    <w:rsid w:val="000629CB"/>
    <w:rsid w:val="00063B7D"/>
    <w:rsid w:val="000712D2"/>
    <w:rsid w:val="00072128"/>
    <w:rsid w:val="00073CF4"/>
    <w:rsid w:val="00073E3B"/>
    <w:rsid w:val="000745B2"/>
    <w:rsid w:val="00077BB2"/>
    <w:rsid w:val="00080AFD"/>
    <w:rsid w:val="000865BF"/>
    <w:rsid w:val="00087F7A"/>
    <w:rsid w:val="000925AC"/>
    <w:rsid w:val="00093124"/>
    <w:rsid w:val="000A040F"/>
    <w:rsid w:val="000A0512"/>
    <w:rsid w:val="000A1A70"/>
    <w:rsid w:val="000B4FD9"/>
    <w:rsid w:val="000B5873"/>
    <w:rsid w:val="000C4047"/>
    <w:rsid w:val="000C548E"/>
    <w:rsid w:val="000C5ED4"/>
    <w:rsid w:val="000C5FBD"/>
    <w:rsid w:val="000C7DAE"/>
    <w:rsid w:val="000D0BBF"/>
    <w:rsid w:val="000D387B"/>
    <w:rsid w:val="000D40C9"/>
    <w:rsid w:val="000D4C39"/>
    <w:rsid w:val="000E12C2"/>
    <w:rsid w:val="000E3C5A"/>
    <w:rsid w:val="000E46B2"/>
    <w:rsid w:val="000E6487"/>
    <w:rsid w:val="000F030D"/>
    <w:rsid w:val="000F0E34"/>
    <w:rsid w:val="000F2B0E"/>
    <w:rsid w:val="000F3C24"/>
    <w:rsid w:val="000F4EAA"/>
    <w:rsid w:val="00100000"/>
    <w:rsid w:val="00100FE8"/>
    <w:rsid w:val="001035B9"/>
    <w:rsid w:val="00106757"/>
    <w:rsid w:val="00110714"/>
    <w:rsid w:val="0011742C"/>
    <w:rsid w:val="001209B0"/>
    <w:rsid w:val="00121316"/>
    <w:rsid w:val="00125085"/>
    <w:rsid w:val="001306BF"/>
    <w:rsid w:val="00130BE3"/>
    <w:rsid w:val="001424F8"/>
    <w:rsid w:val="0014596C"/>
    <w:rsid w:val="0014727A"/>
    <w:rsid w:val="00151BFD"/>
    <w:rsid w:val="0016033D"/>
    <w:rsid w:val="00160825"/>
    <w:rsid w:val="00170779"/>
    <w:rsid w:val="00176FA9"/>
    <w:rsid w:val="0017778F"/>
    <w:rsid w:val="0018069F"/>
    <w:rsid w:val="00182505"/>
    <w:rsid w:val="00183E99"/>
    <w:rsid w:val="00187D28"/>
    <w:rsid w:val="001907BF"/>
    <w:rsid w:val="00190B3A"/>
    <w:rsid w:val="00191C72"/>
    <w:rsid w:val="00192E9A"/>
    <w:rsid w:val="0019701D"/>
    <w:rsid w:val="001A06DC"/>
    <w:rsid w:val="001A4A13"/>
    <w:rsid w:val="001A53F0"/>
    <w:rsid w:val="001B14F0"/>
    <w:rsid w:val="001B1EB3"/>
    <w:rsid w:val="001B443F"/>
    <w:rsid w:val="001B530A"/>
    <w:rsid w:val="001B654B"/>
    <w:rsid w:val="001B7099"/>
    <w:rsid w:val="001B74D9"/>
    <w:rsid w:val="001C049E"/>
    <w:rsid w:val="001C0CE0"/>
    <w:rsid w:val="001C15EB"/>
    <w:rsid w:val="001C1FDF"/>
    <w:rsid w:val="001C3FAC"/>
    <w:rsid w:val="001C3FD2"/>
    <w:rsid w:val="001C43BF"/>
    <w:rsid w:val="001C46AD"/>
    <w:rsid w:val="001C6A04"/>
    <w:rsid w:val="001C72B5"/>
    <w:rsid w:val="001C7FD3"/>
    <w:rsid w:val="001D047C"/>
    <w:rsid w:val="001D541B"/>
    <w:rsid w:val="001D6A9C"/>
    <w:rsid w:val="001E3D20"/>
    <w:rsid w:val="001E432C"/>
    <w:rsid w:val="001E451A"/>
    <w:rsid w:val="001E4A6C"/>
    <w:rsid w:val="001E7B0E"/>
    <w:rsid w:val="001F0030"/>
    <w:rsid w:val="001F12BB"/>
    <w:rsid w:val="001F2595"/>
    <w:rsid w:val="001F4CA0"/>
    <w:rsid w:val="001F5177"/>
    <w:rsid w:val="001F5383"/>
    <w:rsid w:val="001F6A96"/>
    <w:rsid w:val="001F6CC9"/>
    <w:rsid w:val="001F79CA"/>
    <w:rsid w:val="00207E2F"/>
    <w:rsid w:val="0021095A"/>
    <w:rsid w:val="0021315A"/>
    <w:rsid w:val="00215F8C"/>
    <w:rsid w:val="002172B5"/>
    <w:rsid w:val="002238D1"/>
    <w:rsid w:val="002276FD"/>
    <w:rsid w:val="00230A53"/>
    <w:rsid w:val="00236D52"/>
    <w:rsid w:val="002469E7"/>
    <w:rsid w:val="00251BC7"/>
    <w:rsid w:val="00257F0A"/>
    <w:rsid w:val="00260FBF"/>
    <w:rsid w:val="0026159B"/>
    <w:rsid w:val="00264469"/>
    <w:rsid w:val="00265C5B"/>
    <w:rsid w:val="002749CC"/>
    <w:rsid w:val="00277630"/>
    <w:rsid w:val="00277F21"/>
    <w:rsid w:val="00280F8A"/>
    <w:rsid w:val="00282A8E"/>
    <w:rsid w:val="002871FE"/>
    <w:rsid w:val="00292F29"/>
    <w:rsid w:val="002954D3"/>
    <w:rsid w:val="00297A94"/>
    <w:rsid w:val="002A1FD7"/>
    <w:rsid w:val="002A5E10"/>
    <w:rsid w:val="002A6C86"/>
    <w:rsid w:val="002B197E"/>
    <w:rsid w:val="002B2758"/>
    <w:rsid w:val="002B3804"/>
    <w:rsid w:val="002B70C5"/>
    <w:rsid w:val="002B7C22"/>
    <w:rsid w:val="002D0B9B"/>
    <w:rsid w:val="002D0F04"/>
    <w:rsid w:val="002D2C03"/>
    <w:rsid w:val="002D4B69"/>
    <w:rsid w:val="002D5018"/>
    <w:rsid w:val="002D642E"/>
    <w:rsid w:val="002E5484"/>
    <w:rsid w:val="002F0492"/>
    <w:rsid w:val="002F1CF8"/>
    <w:rsid w:val="002F397A"/>
    <w:rsid w:val="002F3E23"/>
    <w:rsid w:val="002F4463"/>
    <w:rsid w:val="002F6DF1"/>
    <w:rsid w:val="00300405"/>
    <w:rsid w:val="003016E6"/>
    <w:rsid w:val="00302588"/>
    <w:rsid w:val="00305B7C"/>
    <w:rsid w:val="00306B4A"/>
    <w:rsid w:val="00310A30"/>
    <w:rsid w:val="003120AE"/>
    <w:rsid w:val="00312391"/>
    <w:rsid w:val="00313C30"/>
    <w:rsid w:val="0031659B"/>
    <w:rsid w:val="003223F2"/>
    <w:rsid w:val="003238C0"/>
    <w:rsid w:val="00327636"/>
    <w:rsid w:val="00327C23"/>
    <w:rsid w:val="003301A2"/>
    <w:rsid w:val="00332F8D"/>
    <w:rsid w:val="00335320"/>
    <w:rsid w:val="00335D31"/>
    <w:rsid w:val="00336FC1"/>
    <w:rsid w:val="0033750E"/>
    <w:rsid w:val="0034108F"/>
    <w:rsid w:val="00341375"/>
    <w:rsid w:val="0034462F"/>
    <w:rsid w:val="00345478"/>
    <w:rsid w:val="00347B9A"/>
    <w:rsid w:val="00350650"/>
    <w:rsid w:val="00350ABE"/>
    <w:rsid w:val="00356E3C"/>
    <w:rsid w:val="003603A1"/>
    <w:rsid w:val="00362C3F"/>
    <w:rsid w:val="0036598E"/>
    <w:rsid w:val="00371898"/>
    <w:rsid w:val="00380E3E"/>
    <w:rsid w:val="00384A90"/>
    <w:rsid w:val="00392ED2"/>
    <w:rsid w:val="003943E5"/>
    <w:rsid w:val="003A24DF"/>
    <w:rsid w:val="003A7F76"/>
    <w:rsid w:val="003B0669"/>
    <w:rsid w:val="003B1043"/>
    <w:rsid w:val="003B57AB"/>
    <w:rsid w:val="003B7105"/>
    <w:rsid w:val="003C03A1"/>
    <w:rsid w:val="003C0E78"/>
    <w:rsid w:val="003D291E"/>
    <w:rsid w:val="003D3D7C"/>
    <w:rsid w:val="003E119D"/>
    <w:rsid w:val="003E11EF"/>
    <w:rsid w:val="003E4DDB"/>
    <w:rsid w:val="003E69A5"/>
    <w:rsid w:val="003E712B"/>
    <w:rsid w:val="003F02CB"/>
    <w:rsid w:val="003F3870"/>
    <w:rsid w:val="004005AC"/>
    <w:rsid w:val="004008B2"/>
    <w:rsid w:val="00401453"/>
    <w:rsid w:val="00402451"/>
    <w:rsid w:val="00412103"/>
    <w:rsid w:val="00414086"/>
    <w:rsid w:val="0041540D"/>
    <w:rsid w:val="00415478"/>
    <w:rsid w:val="00415F69"/>
    <w:rsid w:val="00422679"/>
    <w:rsid w:val="004240E4"/>
    <w:rsid w:val="0042536B"/>
    <w:rsid w:val="004350C5"/>
    <w:rsid w:val="00436365"/>
    <w:rsid w:val="00436978"/>
    <w:rsid w:val="00437F50"/>
    <w:rsid w:val="00442538"/>
    <w:rsid w:val="00455F16"/>
    <w:rsid w:val="00456855"/>
    <w:rsid w:val="004633AC"/>
    <w:rsid w:val="00465000"/>
    <w:rsid w:val="0047118E"/>
    <w:rsid w:val="00473543"/>
    <w:rsid w:val="004745CD"/>
    <w:rsid w:val="004750FA"/>
    <w:rsid w:val="00484D2D"/>
    <w:rsid w:val="004853F4"/>
    <w:rsid w:val="00495522"/>
    <w:rsid w:val="004957E6"/>
    <w:rsid w:val="004965EA"/>
    <w:rsid w:val="00496913"/>
    <w:rsid w:val="004A5C73"/>
    <w:rsid w:val="004B0A1C"/>
    <w:rsid w:val="004B0B43"/>
    <w:rsid w:val="004B49D4"/>
    <w:rsid w:val="004C3895"/>
    <w:rsid w:val="004C60DC"/>
    <w:rsid w:val="004D11AF"/>
    <w:rsid w:val="004D130F"/>
    <w:rsid w:val="004D240A"/>
    <w:rsid w:val="004D7617"/>
    <w:rsid w:val="004E1B45"/>
    <w:rsid w:val="004E23DE"/>
    <w:rsid w:val="004E33C0"/>
    <w:rsid w:val="004E57CA"/>
    <w:rsid w:val="004F01A7"/>
    <w:rsid w:val="004F3D6A"/>
    <w:rsid w:val="00500F78"/>
    <w:rsid w:val="0050197E"/>
    <w:rsid w:val="00501DE9"/>
    <w:rsid w:val="00503C31"/>
    <w:rsid w:val="005061B5"/>
    <w:rsid w:val="00507247"/>
    <w:rsid w:val="00507B27"/>
    <w:rsid w:val="00511618"/>
    <w:rsid w:val="00512172"/>
    <w:rsid w:val="00513CAA"/>
    <w:rsid w:val="00514533"/>
    <w:rsid w:val="00515D19"/>
    <w:rsid w:val="00517298"/>
    <w:rsid w:val="00523445"/>
    <w:rsid w:val="0052547D"/>
    <w:rsid w:val="005265BC"/>
    <w:rsid w:val="005346DA"/>
    <w:rsid w:val="00535C52"/>
    <w:rsid w:val="005376A7"/>
    <w:rsid w:val="00537CB7"/>
    <w:rsid w:val="00545343"/>
    <w:rsid w:val="00545948"/>
    <w:rsid w:val="00551B91"/>
    <w:rsid w:val="00552CA8"/>
    <w:rsid w:val="00553CE7"/>
    <w:rsid w:val="00562193"/>
    <w:rsid w:val="005621E0"/>
    <w:rsid w:val="00564898"/>
    <w:rsid w:val="0056763A"/>
    <w:rsid w:val="00573425"/>
    <w:rsid w:val="0057528C"/>
    <w:rsid w:val="00580662"/>
    <w:rsid w:val="00580DDA"/>
    <w:rsid w:val="00587156"/>
    <w:rsid w:val="00587F90"/>
    <w:rsid w:val="00590AA9"/>
    <w:rsid w:val="005A0F46"/>
    <w:rsid w:val="005A462B"/>
    <w:rsid w:val="005A6B54"/>
    <w:rsid w:val="005A6E5A"/>
    <w:rsid w:val="005A7EC7"/>
    <w:rsid w:val="005B04B4"/>
    <w:rsid w:val="005B0BD7"/>
    <w:rsid w:val="005B3A96"/>
    <w:rsid w:val="005B654B"/>
    <w:rsid w:val="005B752E"/>
    <w:rsid w:val="005C2C36"/>
    <w:rsid w:val="005C3D21"/>
    <w:rsid w:val="005C3E5C"/>
    <w:rsid w:val="005C7243"/>
    <w:rsid w:val="005D551A"/>
    <w:rsid w:val="005E3BC8"/>
    <w:rsid w:val="005E461B"/>
    <w:rsid w:val="005E5FF1"/>
    <w:rsid w:val="005F06B3"/>
    <w:rsid w:val="005F482F"/>
    <w:rsid w:val="005F5CCB"/>
    <w:rsid w:val="006019D4"/>
    <w:rsid w:val="00602D34"/>
    <w:rsid w:val="00605785"/>
    <w:rsid w:val="006139A8"/>
    <w:rsid w:val="006146F7"/>
    <w:rsid w:val="00616398"/>
    <w:rsid w:val="00616C33"/>
    <w:rsid w:val="00617CA1"/>
    <w:rsid w:val="006250A1"/>
    <w:rsid w:val="006265EB"/>
    <w:rsid w:val="00626E33"/>
    <w:rsid w:val="00627BD4"/>
    <w:rsid w:val="006301B4"/>
    <w:rsid w:val="00631EA9"/>
    <w:rsid w:val="00632959"/>
    <w:rsid w:val="006343E8"/>
    <w:rsid w:val="00636930"/>
    <w:rsid w:val="006406A1"/>
    <w:rsid w:val="006444AD"/>
    <w:rsid w:val="006444BA"/>
    <w:rsid w:val="00646181"/>
    <w:rsid w:val="006521F9"/>
    <w:rsid w:val="006523FA"/>
    <w:rsid w:val="00652CBB"/>
    <w:rsid w:val="00661E8B"/>
    <w:rsid w:val="00663A9F"/>
    <w:rsid w:val="006656E3"/>
    <w:rsid w:val="00671A42"/>
    <w:rsid w:val="006720C2"/>
    <w:rsid w:val="00675C3C"/>
    <w:rsid w:val="00677B0A"/>
    <w:rsid w:val="0068142D"/>
    <w:rsid w:val="00682AD7"/>
    <w:rsid w:val="00683396"/>
    <w:rsid w:val="00686689"/>
    <w:rsid w:val="00694E29"/>
    <w:rsid w:val="006A2A54"/>
    <w:rsid w:val="006A40D8"/>
    <w:rsid w:val="006A5779"/>
    <w:rsid w:val="006B3123"/>
    <w:rsid w:val="006B3136"/>
    <w:rsid w:val="006B4A80"/>
    <w:rsid w:val="006B6B1A"/>
    <w:rsid w:val="006C2796"/>
    <w:rsid w:val="006D0FC5"/>
    <w:rsid w:val="006D168C"/>
    <w:rsid w:val="006D1C00"/>
    <w:rsid w:val="006E3CBB"/>
    <w:rsid w:val="006E53E4"/>
    <w:rsid w:val="006E7070"/>
    <w:rsid w:val="006F40EB"/>
    <w:rsid w:val="006F4E72"/>
    <w:rsid w:val="006F6810"/>
    <w:rsid w:val="006F7F48"/>
    <w:rsid w:val="00700324"/>
    <w:rsid w:val="007009DE"/>
    <w:rsid w:val="00700A5B"/>
    <w:rsid w:val="00704A1E"/>
    <w:rsid w:val="00705521"/>
    <w:rsid w:val="00716D88"/>
    <w:rsid w:val="00717812"/>
    <w:rsid w:val="00717BFC"/>
    <w:rsid w:val="0072279E"/>
    <w:rsid w:val="00723645"/>
    <w:rsid w:val="00724CBB"/>
    <w:rsid w:val="00730931"/>
    <w:rsid w:val="00731A3A"/>
    <w:rsid w:val="00732042"/>
    <w:rsid w:val="00735E8C"/>
    <w:rsid w:val="00736A5D"/>
    <w:rsid w:val="007373AF"/>
    <w:rsid w:val="007434C6"/>
    <w:rsid w:val="00744A75"/>
    <w:rsid w:val="00746782"/>
    <w:rsid w:val="00747CF7"/>
    <w:rsid w:val="00753CD9"/>
    <w:rsid w:val="007544FD"/>
    <w:rsid w:val="007556E9"/>
    <w:rsid w:val="00755B6A"/>
    <w:rsid w:val="00756AA7"/>
    <w:rsid w:val="00760D43"/>
    <w:rsid w:val="007637AB"/>
    <w:rsid w:val="007659D3"/>
    <w:rsid w:val="00766E22"/>
    <w:rsid w:val="00767934"/>
    <w:rsid w:val="00770E0D"/>
    <w:rsid w:val="007737B8"/>
    <w:rsid w:val="0077732B"/>
    <w:rsid w:val="0078617B"/>
    <w:rsid w:val="00786271"/>
    <w:rsid w:val="00787FC9"/>
    <w:rsid w:val="00793E30"/>
    <w:rsid w:val="00795DE5"/>
    <w:rsid w:val="00796C90"/>
    <w:rsid w:val="007A10E7"/>
    <w:rsid w:val="007A1339"/>
    <w:rsid w:val="007B32E6"/>
    <w:rsid w:val="007B5B47"/>
    <w:rsid w:val="007C2248"/>
    <w:rsid w:val="007C3E1D"/>
    <w:rsid w:val="007E0308"/>
    <w:rsid w:val="007E3F91"/>
    <w:rsid w:val="007E505F"/>
    <w:rsid w:val="007E693F"/>
    <w:rsid w:val="007F0C21"/>
    <w:rsid w:val="007F0EB2"/>
    <w:rsid w:val="007F334F"/>
    <w:rsid w:val="008036A8"/>
    <w:rsid w:val="00810B7E"/>
    <w:rsid w:val="00811B63"/>
    <w:rsid w:val="00816059"/>
    <w:rsid w:val="00824D1A"/>
    <w:rsid w:val="008304F4"/>
    <w:rsid w:val="008345A5"/>
    <w:rsid w:val="008433CB"/>
    <w:rsid w:val="00852B6B"/>
    <w:rsid w:val="00861667"/>
    <w:rsid w:val="008623AC"/>
    <w:rsid w:val="00865EDF"/>
    <w:rsid w:val="00866885"/>
    <w:rsid w:val="00873500"/>
    <w:rsid w:val="00881358"/>
    <w:rsid w:val="00881558"/>
    <w:rsid w:val="0088325B"/>
    <w:rsid w:val="008838AF"/>
    <w:rsid w:val="00883C42"/>
    <w:rsid w:val="008868BC"/>
    <w:rsid w:val="00887045"/>
    <w:rsid w:val="00893F85"/>
    <w:rsid w:val="008A6995"/>
    <w:rsid w:val="008A77B4"/>
    <w:rsid w:val="008A7DB3"/>
    <w:rsid w:val="008B06F2"/>
    <w:rsid w:val="008B5D7D"/>
    <w:rsid w:val="008B6627"/>
    <w:rsid w:val="008C47ED"/>
    <w:rsid w:val="008C609C"/>
    <w:rsid w:val="008D3B25"/>
    <w:rsid w:val="008D410E"/>
    <w:rsid w:val="008D4ED4"/>
    <w:rsid w:val="008D5952"/>
    <w:rsid w:val="008D5E1C"/>
    <w:rsid w:val="008E6ED3"/>
    <w:rsid w:val="00902B3B"/>
    <w:rsid w:val="009033C8"/>
    <w:rsid w:val="0090412F"/>
    <w:rsid w:val="009046B3"/>
    <w:rsid w:val="00906118"/>
    <w:rsid w:val="009276C1"/>
    <w:rsid w:val="00927BE4"/>
    <w:rsid w:val="00932015"/>
    <w:rsid w:val="009330FD"/>
    <w:rsid w:val="009338B5"/>
    <w:rsid w:val="00934503"/>
    <w:rsid w:val="00936452"/>
    <w:rsid w:val="00936B53"/>
    <w:rsid w:val="00936B6B"/>
    <w:rsid w:val="00936BF6"/>
    <w:rsid w:val="00940C60"/>
    <w:rsid w:val="0094100F"/>
    <w:rsid w:val="00942777"/>
    <w:rsid w:val="00961FF1"/>
    <w:rsid w:val="00962CC5"/>
    <w:rsid w:val="00964C1E"/>
    <w:rsid w:val="009753D5"/>
    <w:rsid w:val="00985EAE"/>
    <w:rsid w:val="00986C89"/>
    <w:rsid w:val="00986E52"/>
    <w:rsid w:val="00987CDE"/>
    <w:rsid w:val="009915B0"/>
    <w:rsid w:val="00992398"/>
    <w:rsid w:val="00992576"/>
    <w:rsid w:val="00994D1C"/>
    <w:rsid w:val="00995361"/>
    <w:rsid w:val="009A3181"/>
    <w:rsid w:val="009A709C"/>
    <w:rsid w:val="009B1AC9"/>
    <w:rsid w:val="009B730F"/>
    <w:rsid w:val="009C14AA"/>
    <w:rsid w:val="009C613C"/>
    <w:rsid w:val="009D1085"/>
    <w:rsid w:val="009D1161"/>
    <w:rsid w:val="009D292C"/>
    <w:rsid w:val="009E00D2"/>
    <w:rsid w:val="009E2F11"/>
    <w:rsid w:val="009E3593"/>
    <w:rsid w:val="009E4054"/>
    <w:rsid w:val="009E454C"/>
    <w:rsid w:val="009E67F2"/>
    <w:rsid w:val="009F1F3A"/>
    <w:rsid w:val="009F2DD7"/>
    <w:rsid w:val="009F3F83"/>
    <w:rsid w:val="00A021FC"/>
    <w:rsid w:val="00A02AE7"/>
    <w:rsid w:val="00A058D4"/>
    <w:rsid w:val="00A079EA"/>
    <w:rsid w:val="00A10575"/>
    <w:rsid w:val="00A1179F"/>
    <w:rsid w:val="00A123E8"/>
    <w:rsid w:val="00A12774"/>
    <w:rsid w:val="00A13A13"/>
    <w:rsid w:val="00A147CB"/>
    <w:rsid w:val="00A14B35"/>
    <w:rsid w:val="00A152E2"/>
    <w:rsid w:val="00A21BEB"/>
    <w:rsid w:val="00A2209B"/>
    <w:rsid w:val="00A237FC"/>
    <w:rsid w:val="00A24374"/>
    <w:rsid w:val="00A253C1"/>
    <w:rsid w:val="00A25FF8"/>
    <w:rsid w:val="00A3034D"/>
    <w:rsid w:val="00A304E8"/>
    <w:rsid w:val="00A31C09"/>
    <w:rsid w:val="00A32B53"/>
    <w:rsid w:val="00A377CC"/>
    <w:rsid w:val="00A40279"/>
    <w:rsid w:val="00A413CB"/>
    <w:rsid w:val="00A41A90"/>
    <w:rsid w:val="00A42747"/>
    <w:rsid w:val="00A42D02"/>
    <w:rsid w:val="00A4567F"/>
    <w:rsid w:val="00A47275"/>
    <w:rsid w:val="00A47AA3"/>
    <w:rsid w:val="00A47F7C"/>
    <w:rsid w:val="00A54F7B"/>
    <w:rsid w:val="00A62270"/>
    <w:rsid w:val="00A62E03"/>
    <w:rsid w:val="00A72185"/>
    <w:rsid w:val="00A74AA4"/>
    <w:rsid w:val="00A87486"/>
    <w:rsid w:val="00A962C9"/>
    <w:rsid w:val="00AA3AD3"/>
    <w:rsid w:val="00AA4544"/>
    <w:rsid w:val="00AA6E54"/>
    <w:rsid w:val="00AA7EF2"/>
    <w:rsid w:val="00AB710F"/>
    <w:rsid w:val="00AC3396"/>
    <w:rsid w:val="00AC769E"/>
    <w:rsid w:val="00AD07CC"/>
    <w:rsid w:val="00AD26F0"/>
    <w:rsid w:val="00AD537D"/>
    <w:rsid w:val="00AD623E"/>
    <w:rsid w:val="00AD65C5"/>
    <w:rsid w:val="00AD6C71"/>
    <w:rsid w:val="00AE2734"/>
    <w:rsid w:val="00AE27A7"/>
    <w:rsid w:val="00AE3D20"/>
    <w:rsid w:val="00AE48ED"/>
    <w:rsid w:val="00AE699D"/>
    <w:rsid w:val="00AF0F5D"/>
    <w:rsid w:val="00AF4903"/>
    <w:rsid w:val="00AF589B"/>
    <w:rsid w:val="00AF65E0"/>
    <w:rsid w:val="00AF6C6D"/>
    <w:rsid w:val="00B00DE5"/>
    <w:rsid w:val="00B036F9"/>
    <w:rsid w:val="00B05CC4"/>
    <w:rsid w:val="00B07C34"/>
    <w:rsid w:val="00B12201"/>
    <w:rsid w:val="00B17E38"/>
    <w:rsid w:val="00B22BC3"/>
    <w:rsid w:val="00B23A7A"/>
    <w:rsid w:val="00B23CBE"/>
    <w:rsid w:val="00B254A7"/>
    <w:rsid w:val="00B27AAB"/>
    <w:rsid w:val="00B30E68"/>
    <w:rsid w:val="00B3287E"/>
    <w:rsid w:val="00B34BC9"/>
    <w:rsid w:val="00B463CF"/>
    <w:rsid w:val="00B5229F"/>
    <w:rsid w:val="00B549EA"/>
    <w:rsid w:val="00B552A7"/>
    <w:rsid w:val="00B556F8"/>
    <w:rsid w:val="00B5623F"/>
    <w:rsid w:val="00B56F37"/>
    <w:rsid w:val="00B6080B"/>
    <w:rsid w:val="00B621CC"/>
    <w:rsid w:val="00B63104"/>
    <w:rsid w:val="00B63D63"/>
    <w:rsid w:val="00B72F2C"/>
    <w:rsid w:val="00B73359"/>
    <w:rsid w:val="00B73995"/>
    <w:rsid w:val="00B7624B"/>
    <w:rsid w:val="00B7667F"/>
    <w:rsid w:val="00B76FCF"/>
    <w:rsid w:val="00B81937"/>
    <w:rsid w:val="00B82279"/>
    <w:rsid w:val="00B83A8F"/>
    <w:rsid w:val="00BA08E2"/>
    <w:rsid w:val="00BA2B6F"/>
    <w:rsid w:val="00BA3A4B"/>
    <w:rsid w:val="00BA7E94"/>
    <w:rsid w:val="00BB3FFC"/>
    <w:rsid w:val="00BB6E81"/>
    <w:rsid w:val="00BB72E7"/>
    <w:rsid w:val="00BC4518"/>
    <w:rsid w:val="00BD0563"/>
    <w:rsid w:val="00BD390A"/>
    <w:rsid w:val="00BD3D06"/>
    <w:rsid w:val="00BD463F"/>
    <w:rsid w:val="00BD67BA"/>
    <w:rsid w:val="00BE1D70"/>
    <w:rsid w:val="00BE4E8B"/>
    <w:rsid w:val="00BF068C"/>
    <w:rsid w:val="00BF32D0"/>
    <w:rsid w:val="00BF4BCE"/>
    <w:rsid w:val="00BF4F96"/>
    <w:rsid w:val="00C05915"/>
    <w:rsid w:val="00C07960"/>
    <w:rsid w:val="00C127E2"/>
    <w:rsid w:val="00C172F2"/>
    <w:rsid w:val="00C22837"/>
    <w:rsid w:val="00C23BD2"/>
    <w:rsid w:val="00C33DB2"/>
    <w:rsid w:val="00C35C5C"/>
    <w:rsid w:val="00C40F4E"/>
    <w:rsid w:val="00C433B3"/>
    <w:rsid w:val="00C4540F"/>
    <w:rsid w:val="00C45F5D"/>
    <w:rsid w:val="00C52D32"/>
    <w:rsid w:val="00C536D5"/>
    <w:rsid w:val="00C5489A"/>
    <w:rsid w:val="00C55ED6"/>
    <w:rsid w:val="00C610C5"/>
    <w:rsid w:val="00C62F92"/>
    <w:rsid w:val="00C63539"/>
    <w:rsid w:val="00C64006"/>
    <w:rsid w:val="00C65C88"/>
    <w:rsid w:val="00C666E4"/>
    <w:rsid w:val="00C66B99"/>
    <w:rsid w:val="00C67B6E"/>
    <w:rsid w:val="00C70C30"/>
    <w:rsid w:val="00C71BF2"/>
    <w:rsid w:val="00C80D1D"/>
    <w:rsid w:val="00C844EB"/>
    <w:rsid w:val="00C861CF"/>
    <w:rsid w:val="00C933DA"/>
    <w:rsid w:val="00C93D37"/>
    <w:rsid w:val="00C946FB"/>
    <w:rsid w:val="00C96320"/>
    <w:rsid w:val="00CA3F04"/>
    <w:rsid w:val="00CA60EA"/>
    <w:rsid w:val="00CB3027"/>
    <w:rsid w:val="00CB79FA"/>
    <w:rsid w:val="00CC0470"/>
    <w:rsid w:val="00CC1B59"/>
    <w:rsid w:val="00CC521E"/>
    <w:rsid w:val="00CC6A6D"/>
    <w:rsid w:val="00CD172B"/>
    <w:rsid w:val="00CD1A6C"/>
    <w:rsid w:val="00CD3184"/>
    <w:rsid w:val="00CD3F8B"/>
    <w:rsid w:val="00CE1C0D"/>
    <w:rsid w:val="00CE3541"/>
    <w:rsid w:val="00CE36EA"/>
    <w:rsid w:val="00CE5054"/>
    <w:rsid w:val="00CE5588"/>
    <w:rsid w:val="00CE778E"/>
    <w:rsid w:val="00CF0621"/>
    <w:rsid w:val="00CF3243"/>
    <w:rsid w:val="00CF37BD"/>
    <w:rsid w:val="00CF55CD"/>
    <w:rsid w:val="00CF5A96"/>
    <w:rsid w:val="00CF66BC"/>
    <w:rsid w:val="00D0056B"/>
    <w:rsid w:val="00D0615B"/>
    <w:rsid w:val="00D07CA0"/>
    <w:rsid w:val="00D17A59"/>
    <w:rsid w:val="00D2180D"/>
    <w:rsid w:val="00D225B4"/>
    <w:rsid w:val="00D243C5"/>
    <w:rsid w:val="00D247E9"/>
    <w:rsid w:val="00D25A17"/>
    <w:rsid w:val="00D34B0E"/>
    <w:rsid w:val="00D3733F"/>
    <w:rsid w:val="00D37378"/>
    <w:rsid w:val="00D37788"/>
    <w:rsid w:val="00D4150F"/>
    <w:rsid w:val="00D43EE1"/>
    <w:rsid w:val="00D4417C"/>
    <w:rsid w:val="00D520EF"/>
    <w:rsid w:val="00D600E7"/>
    <w:rsid w:val="00D6238F"/>
    <w:rsid w:val="00D664CD"/>
    <w:rsid w:val="00D66D52"/>
    <w:rsid w:val="00D70468"/>
    <w:rsid w:val="00D736DB"/>
    <w:rsid w:val="00D737CF"/>
    <w:rsid w:val="00D80CEE"/>
    <w:rsid w:val="00D85FA8"/>
    <w:rsid w:val="00D8608C"/>
    <w:rsid w:val="00D86DE7"/>
    <w:rsid w:val="00D954AE"/>
    <w:rsid w:val="00D971F3"/>
    <w:rsid w:val="00DA2921"/>
    <w:rsid w:val="00DA39C1"/>
    <w:rsid w:val="00DA4C04"/>
    <w:rsid w:val="00DB00E2"/>
    <w:rsid w:val="00DB0972"/>
    <w:rsid w:val="00DB33C8"/>
    <w:rsid w:val="00DB71B9"/>
    <w:rsid w:val="00DB7237"/>
    <w:rsid w:val="00DC0395"/>
    <w:rsid w:val="00DC34B2"/>
    <w:rsid w:val="00DC4280"/>
    <w:rsid w:val="00DC4FBF"/>
    <w:rsid w:val="00DC6F1F"/>
    <w:rsid w:val="00DC71F1"/>
    <w:rsid w:val="00DD0848"/>
    <w:rsid w:val="00DD3A9D"/>
    <w:rsid w:val="00DD3C4E"/>
    <w:rsid w:val="00DD4927"/>
    <w:rsid w:val="00DD7B8C"/>
    <w:rsid w:val="00DE4E21"/>
    <w:rsid w:val="00DE7754"/>
    <w:rsid w:val="00DF1E64"/>
    <w:rsid w:val="00DF2555"/>
    <w:rsid w:val="00DF4854"/>
    <w:rsid w:val="00E0639B"/>
    <w:rsid w:val="00E075DB"/>
    <w:rsid w:val="00E119CB"/>
    <w:rsid w:val="00E11ACB"/>
    <w:rsid w:val="00E14D29"/>
    <w:rsid w:val="00E17C84"/>
    <w:rsid w:val="00E21485"/>
    <w:rsid w:val="00E2551B"/>
    <w:rsid w:val="00E259FC"/>
    <w:rsid w:val="00E27938"/>
    <w:rsid w:val="00E27FC5"/>
    <w:rsid w:val="00E33C0E"/>
    <w:rsid w:val="00E36F34"/>
    <w:rsid w:val="00E41760"/>
    <w:rsid w:val="00E45F5C"/>
    <w:rsid w:val="00E46AC7"/>
    <w:rsid w:val="00E515E9"/>
    <w:rsid w:val="00E51B83"/>
    <w:rsid w:val="00E522B3"/>
    <w:rsid w:val="00E60765"/>
    <w:rsid w:val="00E620CB"/>
    <w:rsid w:val="00E62A29"/>
    <w:rsid w:val="00E649CD"/>
    <w:rsid w:val="00E75D2F"/>
    <w:rsid w:val="00E8214B"/>
    <w:rsid w:val="00E84FBE"/>
    <w:rsid w:val="00E87F68"/>
    <w:rsid w:val="00E911ED"/>
    <w:rsid w:val="00E91807"/>
    <w:rsid w:val="00E92592"/>
    <w:rsid w:val="00E945D4"/>
    <w:rsid w:val="00E95B56"/>
    <w:rsid w:val="00EA1806"/>
    <w:rsid w:val="00EA4DF3"/>
    <w:rsid w:val="00EA5F71"/>
    <w:rsid w:val="00EB4322"/>
    <w:rsid w:val="00EB64C4"/>
    <w:rsid w:val="00EC08A6"/>
    <w:rsid w:val="00EC0B42"/>
    <w:rsid w:val="00ED1534"/>
    <w:rsid w:val="00ED5B09"/>
    <w:rsid w:val="00ED7403"/>
    <w:rsid w:val="00EE09D2"/>
    <w:rsid w:val="00EE15EE"/>
    <w:rsid w:val="00EE56C8"/>
    <w:rsid w:val="00EF2B41"/>
    <w:rsid w:val="00EF5804"/>
    <w:rsid w:val="00EF6708"/>
    <w:rsid w:val="00EF6FDE"/>
    <w:rsid w:val="00EF752C"/>
    <w:rsid w:val="00EF7AA8"/>
    <w:rsid w:val="00F00161"/>
    <w:rsid w:val="00F00296"/>
    <w:rsid w:val="00F01DD8"/>
    <w:rsid w:val="00F03197"/>
    <w:rsid w:val="00F07C8D"/>
    <w:rsid w:val="00F07FF4"/>
    <w:rsid w:val="00F11A37"/>
    <w:rsid w:val="00F22608"/>
    <w:rsid w:val="00F245BC"/>
    <w:rsid w:val="00F2763E"/>
    <w:rsid w:val="00F27BE1"/>
    <w:rsid w:val="00F306BB"/>
    <w:rsid w:val="00F3285E"/>
    <w:rsid w:val="00F35AEB"/>
    <w:rsid w:val="00F35F90"/>
    <w:rsid w:val="00F37459"/>
    <w:rsid w:val="00F41153"/>
    <w:rsid w:val="00F46DB9"/>
    <w:rsid w:val="00F65918"/>
    <w:rsid w:val="00F6621A"/>
    <w:rsid w:val="00F67741"/>
    <w:rsid w:val="00F70491"/>
    <w:rsid w:val="00F73529"/>
    <w:rsid w:val="00F74F29"/>
    <w:rsid w:val="00F753D9"/>
    <w:rsid w:val="00F81444"/>
    <w:rsid w:val="00F82A84"/>
    <w:rsid w:val="00F840A2"/>
    <w:rsid w:val="00F9033F"/>
    <w:rsid w:val="00F941C2"/>
    <w:rsid w:val="00F94256"/>
    <w:rsid w:val="00F9518F"/>
    <w:rsid w:val="00F9711E"/>
    <w:rsid w:val="00FA024C"/>
    <w:rsid w:val="00FA0392"/>
    <w:rsid w:val="00FA1439"/>
    <w:rsid w:val="00FA2012"/>
    <w:rsid w:val="00FA2371"/>
    <w:rsid w:val="00FA419C"/>
    <w:rsid w:val="00FA4DBD"/>
    <w:rsid w:val="00FA5077"/>
    <w:rsid w:val="00FB2A78"/>
    <w:rsid w:val="00FB51C1"/>
    <w:rsid w:val="00FB5FAD"/>
    <w:rsid w:val="00FB74CE"/>
    <w:rsid w:val="00FC044E"/>
    <w:rsid w:val="00FC4B23"/>
    <w:rsid w:val="00FC527E"/>
    <w:rsid w:val="00FC5B2D"/>
    <w:rsid w:val="00FC6AAF"/>
    <w:rsid w:val="00FC7BB8"/>
    <w:rsid w:val="00FD42AB"/>
    <w:rsid w:val="00FD5B62"/>
    <w:rsid w:val="00FE2667"/>
    <w:rsid w:val="00FE2C47"/>
    <w:rsid w:val="00FE50D8"/>
    <w:rsid w:val="00FF1402"/>
    <w:rsid w:val="00FF4BA7"/>
    <w:rsid w:val="00FF54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E8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C4"/>
    <w:pPr>
      <w:spacing w:before="40" w:after="20" w:line="280" w:lineRule="atLeast"/>
    </w:pPr>
    <w:rPr>
      <w:rFonts w:ascii="Arial" w:hAnsi="Arial"/>
      <w:sz w:val="18"/>
      <w:lang w:eastAsia="de-DE"/>
    </w:rPr>
  </w:style>
  <w:style w:type="paragraph" w:styleId="Titre1">
    <w:name w:val="heading 1"/>
    <w:basedOn w:val="Normal"/>
    <w:next w:val="Normal"/>
    <w:link w:val="Titre1Car"/>
    <w:qFormat/>
    <w:rsid w:val="007F0EB2"/>
    <w:pPr>
      <w:keepNext/>
      <w:shd w:val="clear" w:color="800000" w:fill="auto"/>
      <w:tabs>
        <w:tab w:val="left" w:pos="851"/>
      </w:tabs>
      <w:spacing w:before="360" w:after="60"/>
      <w:outlineLvl w:val="0"/>
    </w:pPr>
    <w:rPr>
      <w:b/>
      <w:kern w:val="28"/>
      <w:sz w:val="20"/>
    </w:rPr>
  </w:style>
  <w:style w:type="paragraph" w:styleId="Titre2">
    <w:name w:val="heading 2"/>
    <w:basedOn w:val="Normal"/>
    <w:next w:val="Normal"/>
    <w:qFormat/>
    <w:rsid w:val="007F0EB2"/>
    <w:pPr>
      <w:keepNext/>
      <w:tabs>
        <w:tab w:val="left" w:pos="709"/>
      </w:tabs>
      <w:spacing w:before="160" w:after="40"/>
      <w:outlineLvl w:val="1"/>
    </w:pPr>
    <w:rPr>
      <w:rFonts w:ascii="Arial (W1)" w:hAnsi="Arial (W1)"/>
      <w:b/>
    </w:rPr>
  </w:style>
  <w:style w:type="paragraph" w:styleId="Titre3">
    <w:name w:val="heading 3"/>
    <w:basedOn w:val="Normal"/>
    <w:next w:val="Normal"/>
    <w:link w:val="Titre3Car"/>
    <w:qFormat/>
    <w:pPr>
      <w:keepNext/>
      <w:numPr>
        <w:ilvl w:val="2"/>
        <w:numId w:val="8"/>
      </w:numPr>
      <w:spacing w:before="120"/>
      <w:outlineLvl w:val="2"/>
    </w:pPr>
    <w:rPr>
      <w:rFonts w:ascii="Arial (W1)" w:hAnsi="Arial (W1)"/>
      <w:i/>
    </w:rPr>
  </w:style>
  <w:style w:type="paragraph" w:styleId="Titre4">
    <w:name w:val="heading 4"/>
    <w:basedOn w:val="Normal"/>
    <w:next w:val="Normal"/>
    <w:link w:val="Titre4Car"/>
    <w:qFormat/>
    <w:pPr>
      <w:keepNext/>
      <w:spacing w:before="240" w:line="360" w:lineRule="auto"/>
      <w:outlineLvl w:val="3"/>
    </w:pPr>
    <w:rPr>
      <w:b/>
    </w:rPr>
  </w:style>
  <w:style w:type="paragraph" w:styleId="Titre5">
    <w:name w:val="heading 5"/>
    <w:basedOn w:val="Normal"/>
    <w:next w:val="Normal"/>
    <w:qFormat/>
    <w:pPr>
      <w:spacing w:before="120" w:after="60"/>
      <w:outlineLvl w:val="4"/>
    </w:pPr>
  </w:style>
  <w:style w:type="paragraph" w:styleId="Titre6">
    <w:name w:val="heading 6"/>
    <w:basedOn w:val="Normal"/>
    <w:next w:val="Normal"/>
    <w:qFormat/>
    <w:pPr>
      <w:spacing w:before="240" w:after="60"/>
      <w:outlineLvl w:val="5"/>
    </w:pPr>
    <w:rPr>
      <w:i/>
    </w:rPr>
  </w:style>
  <w:style w:type="paragraph" w:styleId="Titre7">
    <w:name w:val="heading 7"/>
    <w:basedOn w:val="Normal"/>
    <w:next w:val="Normal"/>
    <w:qFormat/>
    <w:pPr>
      <w:spacing w:before="240" w:after="60"/>
      <w:outlineLvl w:val="6"/>
    </w:pPr>
    <w:rPr>
      <w:sz w:val="20"/>
    </w:rPr>
  </w:style>
  <w:style w:type="paragraph" w:styleId="Titre8">
    <w:name w:val="heading 8"/>
    <w:basedOn w:val="Normal"/>
    <w:next w:val="Normal"/>
    <w:qFormat/>
    <w:pPr>
      <w:spacing w:before="240" w:after="60"/>
      <w:outlineLvl w:val="7"/>
    </w:pPr>
    <w:rPr>
      <w:i/>
      <w:sz w:val="20"/>
    </w:rPr>
  </w:style>
  <w:style w:type="paragraph" w:styleId="Titre9">
    <w:name w:val="heading 9"/>
    <w:basedOn w:val="Normal"/>
    <w:next w:val="Normal"/>
    <w:qFormat/>
    <w:pPr>
      <w:spacing w:before="240" w:after="60"/>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pPr>
      <w:spacing w:line="360" w:lineRule="auto"/>
    </w:pPr>
    <w:rPr>
      <w:rFonts w:ascii="Utah" w:hAnsi="Utah"/>
    </w:rPr>
  </w:style>
  <w:style w:type="character" w:styleId="Appelnotedebasdep">
    <w:name w:val="footnote reference"/>
    <w:semiHidden/>
    <w:rPr>
      <w:vertAlign w:val="superscript"/>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pPr>
      <w:tabs>
        <w:tab w:val="center" w:pos="4536"/>
        <w:tab w:val="right" w:pos="9072"/>
      </w:tabs>
    </w:pPr>
  </w:style>
  <w:style w:type="paragraph" w:customStyle="1" w:styleId="Resume">
    <w:name w:val="Resume"/>
    <w:basedOn w:val="Normal"/>
    <w:rPr>
      <w:b/>
    </w:rPr>
  </w:style>
  <w:style w:type="character" w:styleId="Numrodepage">
    <w:name w:val="page number"/>
    <w:basedOn w:val="Policepardfaut"/>
  </w:style>
  <w:style w:type="paragraph" w:customStyle="1" w:styleId="Normalitalique">
    <w:name w:val="Normal italique"/>
    <w:basedOn w:val="Normal"/>
    <w:qFormat/>
    <w:rsid w:val="00FB694F"/>
    <w:rPr>
      <w:i/>
    </w:rPr>
  </w:style>
  <w:style w:type="paragraph" w:customStyle="1" w:styleId="source">
    <w:name w:val="source"/>
    <w:basedOn w:val="Normal"/>
    <w:qFormat/>
    <w:rsid w:val="00FB694F"/>
    <w:pPr>
      <w:spacing w:before="60" w:line="240" w:lineRule="auto"/>
      <w:jc w:val="right"/>
    </w:pPr>
    <w:rPr>
      <w:i/>
      <w:sz w:val="16"/>
    </w:rPr>
  </w:style>
  <w:style w:type="paragraph" w:styleId="Corpsdetexte">
    <w:name w:val="Body Text"/>
    <w:basedOn w:val="Normal"/>
    <w:pPr>
      <w:tabs>
        <w:tab w:val="left" w:pos="993"/>
      </w:tabs>
    </w:pPr>
    <w:rPr>
      <w:b/>
    </w:rPr>
  </w:style>
  <w:style w:type="character" w:styleId="Lienhypertexte">
    <w:name w:val="Hyperlink"/>
    <w:uiPriority w:val="99"/>
    <w:rPr>
      <w:color w:val="0000FF"/>
      <w:u w:val="single"/>
    </w:rPr>
  </w:style>
  <w:style w:type="paragraph" w:styleId="Retraitcorpsdetexte">
    <w:name w:val="Body Text Indent"/>
    <w:basedOn w:val="Normal"/>
    <w:rPr>
      <w:snapToGrid w:val="0"/>
      <w:sz w:val="20"/>
    </w:rPr>
  </w:style>
  <w:style w:type="paragraph" w:styleId="Index1">
    <w:name w:val="index 1"/>
    <w:basedOn w:val="Normal"/>
    <w:next w:val="Normal"/>
    <w:autoRedefine/>
    <w:semiHidden/>
    <w:pPr>
      <w:ind w:left="200" w:hanging="200"/>
    </w:pPr>
    <w:rPr>
      <w:sz w:val="20"/>
    </w:rPr>
  </w:style>
  <w:style w:type="paragraph" w:styleId="Listepuces">
    <w:name w:val="List Bullet"/>
    <w:basedOn w:val="Normal"/>
    <w:autoRedefine/>
    <w:rsid w:val="0078617B"/>
    <w:pPr>
      <w:numPr>
        <w:numId w:val="11"/>
      </w:numPr>
      <w:jc w:val="both"/>
    </w:pPr>
    <w:rPr>
      <w:i/>
      <w:lang w:val="fr-CH"/>
    </w:rPr>
  </w:style>
  <w:style w:type="character" w:styleId="Lienhypertextesuivivisit">
    <w:name w:val="FollowedHyperlink"/>
    <w:rPr>
      <w:color w:val="800080"/>
      <w:u w:val="single"/>
    </w:rPr>
  </w:style>
  <w:style w:type="paragraph" w:styleId="Retraitcorpsdetexte3">
    <w:name w:val="Body Text Indent 3"/>
    <w:basedOn w:val="Normal"/>
  </w:style>
  <w:style w:type="paragraph" w:styleId="TM3">
    <w:name w:val="toc 3"/>
    <w:basedOn w:val="Normal"/>
    <w:next w:val="Normal"/>
    <w:autoRedefine/>
    <w:uiPriority w:val="39"/>
    <w:pPr>
      <w:tabs>
        <w:tab w:val="left" w:pos="851"/>
        <w:tab w:val="left" w:leader="dot" w:pos="8505"/>
      </w:tabs>
      <w:spacing w:line="240" w:lineRule="atLeast"/>
      <w:ind w:left="357"/>
    </w:pPr>
    <w:rPr>
      <w:i/>
      <w:noProof/>
      <w:sz w:val="16"/>
      <w:szCs w:val="18"/>
    </w:rPr>
  </w:style>
  <w:style w:type="paragraph" w:styleId="TM1">
    <w:name w:val="toc 1"/>
    <w:basedOn w:val="Normal"/>
    <w:next w:val="Normal"/>
    <w:autoRedefine/>
    <w:uiPriority w:val="39"/>
    <w:pPr>
      <w:tabs>
        <w:tab w:val="left" w:pos="567"/>
        <w:tab w:val="left" w:leader="dot" w:pos="8505"/>
      </w:tabs>
      <w:spacing w:before="80"/>
    </w:pPr>
    <w:rPr>
      <w:b/>
      <w:noProof/>
    </w:rPr>
  </w:style>
  <w:style w:type="paragraph" w:styleId="TM2">
    <w:name w:val="toc 2"/>
    <w:basedOn w:val="Normal"/>
    <w:next w:val="Normal"/>
    <w:autoRedefine/>
    <w:uiPriority w:val="39"/>
    <w:pPr>
      <w:tabs>
        <w:tab w:val="left" w:pos="851"/>
        <w:tab w:val="left" w:leader="dot" w:pos="8505"/>
      </w:tabs>
      <w:ind w:left="181"/>
    </w:pPr>
    <w:rPr>
      <w:noProof/>
      <w:szCs w:val="18"/>
    </w:rPr>
  </w:style>
  <w:style w:type="paragraph" w:styleId="Notedefin">
    <w:name w:val="endnote text"/>
    <w:basedOn w:val="Normal"/>
    <w:semiHidden/>
    <w:pPr>
      <w:spacing w:line="240" w:lineRule="exact"/>
    </w:pPr>
    <w:rPr>
      <w:sz w:val="20"/>
    </w:rPr>
  </w:style>
  <w:style w:type="paragraph" w:styleId="Listenumros">
    <w:name w:val="List Number"/>
    <w:basedOn w:val="Normal"/>
    <w:pPr>
      <w:numPr>
        <w:numId w:val="1"/>
      </w:numPr>
      <w:spacing w:line="280" w:lineRule="exact"/>
    </w:pPr>
    <w:rPr>
      <w:sz w:val="20"/>
    </w:rPr>
  </w:style>
  <w:style w:type="paragraph" w:styleId="Listenumros2">
    <w:name w:val="List Number 2"/>
    <w:basedOn w:val="Normal"/>
    <w:pPr>
      <w:numPr>
        <w:numId w:val="2"/>
      </w:numPr>
      <w:spacing w:line="280" w:lineRule="exact"/>
    </w:pPr>
    <w:rPr>
      <w:sz w:val="20"/>
    </w:rPr>
  </w:style>
  <w:style w:type="paragraph" w:styleId="Listenumros3">
    <w:name w:val="List Number 3"/>
    <w:basedOn w:val="Normal"/>
    <w:pPr>
      <w:numPr>
        <w:numId w:val="3"/>
      </w:numPr>
      <w:spacing w:line="280" w:lineRule="exact"/>
    </w:pPr>
    <w:rPr>
      <w:sz w:val="20"/>
    </w:rPr>
  </w:style>
  <w:style w:type="paragraph" w:styleId="Listenumros4">
    <w:name w:val="List Number 4"/>
    <w:basedOn w:val="Normal"/>
    <w:pPr>
      <w:numPr>
        <w:numId w:val="4"/>
      </w:numPr>
      <w:spacing w:line="280" w:lineRule="exact"/>
    </w:pPr>
    <w:rPr>
      <w:sz w:val="20"/>
    </w:rPr>
  </w:style>
  <w:style w:type="paragraph" w:styleId="Listenumros5">
    <w:name w:val="List Number 5"/>
    <w:basedOn w:val="Normal"/>
    <w:pPr>
      <w:numPr>
        <w:numId w:val="5"/>
      </w:numPr>
      <w:spacing w:line="280" w:lineRule="exact"/>
    </w:pPr>
    <w:rPr>
      <w:sz w:val="20"/>
    </w:rPr>
  </w:style>
  <w:style w:type="paragraph" w:styleId="Titre">
    <w:name w:val="Title"/>
    <w:basedOn w:val="Normal"/>
    <w:qFormat/>
    <w:pPr>
      <w:spacing w:before="240" w:after="60" w:line="280" w:lineRule="exact"/>
      <w:jc w:val="center"/>
      <w:outlineLvl w:val="0"/>
    </w:pPr>
    <w:rPr>
      <w:rFonts w:cs="Arial"/>
      <w:b/>
      <w:bCs/>
      <w:kern w:val="28"/>
      <w:sz w:val="32"/>
      <w:szCs w:val="32"/>
    </w:rPr>
  </w:style>
  <w:style w:type="paragraph" w:styleId="Corpsdetexte2">
    <w:name w:val="Body Text 2"/>
    <w:basedOn w:val="Normal"/>
    <w:pPr>
      <w:spacing w:before="0" w:line="280" w:lineRule="exact"/>
      <w:jc w:val="both"/>
    </w:pPr>
    <w:rPr>
      <w:rFonts w:cs="Arial"/>
      <w:sz w:val="20"/>
    </w:rPr>
  </w:style>
  <w:style w:type="paragraph" w:styleId="Adresseexpditeur">
    <w:name w:val="envelope return"/>
    <w:basedOn w:val="Normal"/>
    <w:pPr>
      <w:spacing w:before="0" w:after="0" w:line="280" w:lineRule="exact"/>
    </w:pPr>
    <w:rPr>
      <w:sz w:val="20"/>
    </w:rPr>
  </w:style>
  <w:style w:type="paragraph" w:styleId="Explorateurdedocuments">
    <w:name w:val="Document Map"/>
    <w:basedOn w:val="Normal"/>
    <w:semiHidden/>
    <w:pPr>
      <w:shd w:val="clear" w:color="auto" w:fill="000080"/>
    </w:pPr>
    <w:rPr>
      <w:rFonts w:ascii="Tahoma" w:hAnsi="Tahoma" w:cs="Tahoma"/>
    </w:rPr>
  </w:style>
  <w:style w:type="paragraph" w:styleId="Corpsdetexte3">
    <w:name w:val="Body Text 3"/>
    <w:basedOn w:val="Normal"/>
    <w:pPr>
      <w:spacing w:before="0" w:line="280" w:lineRule="exact"/>
      <w:jc w:val="both"/>
    </w:pPr>
    <w:rPr>
      <w:i/>
      <w:iCs/>
      <w:lang w:val="de-DE"/>
    </w:rPr>
  </w:style>
  <w:style w:type="character" w:styleId="Marquedecommentaire">
    <w:name w:val="annotation reference"/>
    <w:semiHidden/>
    <w:rPr>
      <w:sz w:val="16"/>
      <w:szCs w:val="16"/>
    </w:rPr>
  </w:style>
  <w:style w:type="paragraph" w:styleId="Textedebulles">
    <w:name w:val="Balloon Text"/>
    <w:basedOn w:val="Normal"/>
    <w:link w:val="TextedebullesCar"/>
    <w:uiPriority w:val="99"/>
    <w:semiHidden/>
    <w:unhideWhenUsed/>
    <w:rsid w:val="00300185"/>
    <w:pPr>
      <w:spacing w:before="0" w:after="0" w:line="240" w:lineRule="auto"/>
    </w:pPr>
    <w:rPr>
      <w:rFonts w:ascii="Lucida Grande" w:hAnsi="Lucida Grande"/>
      <w:szCs w:val="18"/>
    </w:rPr>
  </w:style>
  <w:style w:type="character" w:customStyle="1" w:styleId="TextedebullesCar">
    <w:name w:val="Texte de bulles Car"/>
    <w:link w:val="Textedebulles"/>
    <w:uiPriority w:val="99"/>
    <w:semiHidden/>
    <w:rsid w:val="00300185"/>
    <w:rPr>
      <w:rFonts w:ascii="Lucida Grande" w:hAnsi="Lucida Grande"/>
      <w:sz w:val="18"/>
      <w:szCs w:val="18"/>
      <w:lang w:val="de-CH" w:eastAsia="de-DE"/>
    </w:rPr>
  </w:style>
  <w:style w:type="table" w:styleId="Grilledutableau">
    <w:name w:val="Table Grid"/>
    <w:basedOn w:val="TableauNormal"/>
    <w:uiPriority w:val="59"/>
    <w:rsid w:val="00FC6C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aire">
    <w:name w:val="annotation text"/>
    <w:basedOn w:val="Normal"/>
    <w:semiHidden/>
    <w:rsid w:val="00710C6C"/>
    <w:rPr>
      <w:sz w:val="20"/>
    </w:rPr>
  </w:style>
  <w:style w:type="paragraph" w:customStyle="1" w:styleId="Titredette">
    <w:name w:val="Titre de tête"/>
    <w:basedOn w:val="Normal"/>
    <w:qFormat/>
    <w:rsid w:val="00FB694F"/>
    <w:pPr>
      <w:tabs>
        <w:tab w:val="left" w:pos="1418"/>
      </w:tabs>
      <w:spacing w:before="120" w:after="120"/>
    </w:pPr>
    <w:rPr>
      <w:b/>
      <w:iCs/>
      <w:noProof/>
      <w:color w:val="000000"/>
      <w:sz w:val="24"/>
      <w:szCs w:val="24"/>
    </w:rPr>
  </w:style>
  <w:style w:type="paragraph" w:styleId="Objetducommentaire">
    <w:name w:val="annotation subject"/>
    <w:basedOn w:val="Commentaire"/>
    <w:next w:val="Commentaire"/>
    <w:semiHidden/>
    <w:rsid w:val="00710C6C"/>
    <w:rPr>
      <w:b/>
      <w:bCs/>
    </w:rPr>
  </w:style>
  <w:style w:type="paragraph" w:customStyle="1" w:styleId="Tiretactions">
    <w:name w:val="Tiret actions"/>
    <w:basedOn w:val="Normal"/>
    <w:rsid w:val="00A22262"/>
    <w:pPr>
      <w:widowControl w:val="0"/>
      <w:numPr>
        <w:numId w:val="10"/>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40" w:lineRule="auto"/>
    </w:pPr>
    <w:rPr>
      <w:color w:val="000000"/>
      <w:szCs w:val="18"/>
      <w:lang w:eastAsia="fr-FR"/>
    </w:rPr>
  </w:style>
  <w:style w:type="paragraph" w:customStyle="1" w:styleId="Titrerapport">
    <w:name w:val="Titre rapport"/>
    <w:basedOn w:val="Normal"/>
    <w:qFormat/>
    <w:rsid w:val="00FB694F"/>
    <w:pPr>
      <w:tabs>
        <w:tab w:val="left" w:pos="1418"/>
        <w:tab w:val="left" w:pos="4253"/>
      </w:tabs>
      <w:spacing w:before="120" w:after="120" w:line="280" w:lineRule="exact"/>
    </w:pPr>
    <w:rPr>
      <w:b/>
      <w:sz w:val="24"/>
      <w:szCs w:val="24"/>
    </w:rPr>
  </w:style>
  <w:style w:type="paragraph" w:customStyle="1" w:styleId="Date1">
    <w:name w:val="Date1"/>
    <w:basedOn w:val="Notedefin"/>
    <w:qFormat/>
    <w:rsid w:val="00FB694F"/>
    <w:pPr>
      <w:tabs>
        <w:tab w:val="left" w:pos="1560"/>
      </w:tabs>
    </w:pPr>
    <w:rPr>
      <w:rFonts w:cs="Arial"/>
      <w:sz w:val="16"/>
    </w:rPr>
  </w:style>
  <w:style w:type="paragraph" w:customStyle="1" w:styleId="Listeclaire-Accent31">
    <w:name w:val="Liste claire - Accent 31"/>
    <w:hidden/>
    <w:uiPriority w:val="99"/>
    <w:semiHidden/>
    <w:rsid w:val="006F0B0A"/>
    <w:rPr>
      <w:rFonts w:ascii="Arial" w:hAnsi="Arial"/>
      <w:sz w:val="18"/>
      <w:lang w:val="de-CH" w:eastAsia="de-DE"/>
    </w:rPr>
  </w:style>
  <w:style w:type="paragraph" w:customStyle="1" w:styleId="tableau">
    <w:name w:val="tableau"/>
    <w:basedOn w:val="Normal"/>
    <w:qFormat/>
    <w:rsid w:val="00EE6776"/>
    <w:pPr>
      <w:spacing w:before="0" w:after="0"/>
    </w:pPr>
  </w:style>
  <w:style w:type="character" w:customStyle="1" w:styleId="PieddepageCar">
    <w:name w:val="Pied de page Car"/>
    <w:link w:val="Pieddepage"/>
    <w:uiPriority w:val="99"/>
    <w:rsid w:val="006A4B5F"/>
    <w:rPr>
      <w:rFonts w:ascii="Arial" w:hAnsi="Arial"/>
      <w:sz w:val="18"/>
      <w:lang w:val="de-CH" w:eastAsia="de-DE"/>
    </w:rPr>
  </w:style>
  <w:style w:type="paragraph" w:styleId="NormalWeb">
    <w:name w:val="Normal (Web)"/>
    <w:basedOn w:val="Normal"/>
    <w:uiPriority w:val="99"/>
    <w:semiHidden/>
    <w:unhideWhenUsed/>
    <w:rsid w:val="00CF52E9"/>
    <w:pPr>
      <w:spacing w:before="100" w:beforeAutospacing="1" w:after="100" w:afterAutospacing="1" w:line="240" w:lineRule="auto"/>
    </w:pPr>
    <w:rPr>
      <w:rFonts w:ascii="Times New Roman" w:eastAsia="Calibri" w:hAnsi="Times New Roman"/>
      <w:sz w:val="24"/>
      <w:szCs w:val="24"/>
      <w:lang w:eastAsia="fr-FR"/>
    </w:rPr>
  </w:style>
  <w:style w:type="paragraph" w:customStyle="1" w:styleId="TableauGrille31">
    <w:name w:val="Tableau Grille 31"/>
    <w:basedOn w:val="Titre1"/>
    <w:next w:val="Normal"/>
    <w:uiPriority w:val="39"/>
    <w:semiHidden/>
    <w:unhideWhenUsed/>
    <w:qFormat/>
    <w:rsid w:val="00D737CF"/>
    <w:pPr>
      <w:keepLines/>
      <w:shd w:val="clear" w:color="auto" w:fill="auto"/>
      <w:spacing w:before="480" w:after="0" w:line="276" w:lineRule="auto"/>
      <w:outlineLvl w:val="9"/>
    </w:pPr>
    <w:rPr>
      <w:rFonts w:ascii="Cambria" w:hAnsi="Cambria"/>
      <w:bCs/>
      <w:color w:val="365F91"/>
      <w:kern w:val="0"/>
      <w:sz w:val="28"/>
      <w:szCs w:val="28"/>
      <w:lang w:eastAsia="fr-FR"/>
    </w:rPr>
  </w:style>
  <w:style w:type="paragraph" w:styleId="Paragraphedeliste">
    <w:name w:val="List Paragraph"/>
    <w:basedOn w:val="Normal"/>
    <w:uiPriority w:val="34"/>
    <w:qFormat/>
    <w:rsid w:val="00310A30"/>
    <w:pPr>
      <w:ind w:left="720"/>
      <w:contextualSpacing/>
    </w:pPr>
  </w:style>
  <w:style w:type="character" w:customStyle="1" w:styleId="Mentionnonrsolue1">
    <w:name w:val="Mention non résolue1"/>
    <w:basedOn w:val="Policepardfaut"/>
    <w:uiPriority w:val="99"/>
    <w:semiHidden/>
    <w:unhideWhenUsed/>
    <w:rsid w:val="00D2180D"/>
    <w:rPr>
      <w:color w:val="605E5C"/>
      <w:shd w:val="clear" w:color="auto" w:fill="E1DFDD"/>
    </w:rPr>
  </w:style>
  <w:style w:type="table" w:styleId="Listecouleur-Accent2">
    <w:name w:val="Colorful List Accent 2"/>
    <w:basedOn w:val="TableauNormal"/>
    <w:uiPriority w:val="72"/>
    <w:rsid w:val="00E9180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Tramemoyenne1-Accent1">
    <w:name w:val="Medium Shading 1 Accent 1"/>
    <w:basedOn w:val="TableauNormal"/>
    <w:uiPriority w:val="63"/>
    <w:rsid w:val="00E91807"/>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rsid w:val="00E918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nonrsolue2">
    <w:name w:val="Mention non résolue2"/>
    <w:basedOn w:val="Policepardfaut"/>
    <w:uiPriority w:val="99"/>
    <w:semiHidden/>
    <w:unhideWhenUsed/>
    <w:rsid w:val="00C52D32"/>
    <w:rPr>
      <w:color w:val="605E5C"/>
      <w:shd w:val="clear" w:color="auto" w:fill="E1DFDD"/>
    </w:rPr>
  </w:style>
  <w:style w:type="paragraph" w:styleId="Rvision">
    <w:name w:val="Revision"/>
    <w:hidden/>
    <w:uiPriority w:val="99"/>
    <w:semiHidden/>
    <w:rsid w:val="001F2595"/>
    <w:rPr>
      <w:rFonts w:ascii="Arial" w:hAnsi="Arial"/>
      <w:sz w:val="18"/>
      <w:lang w:eastAsia="de-DE"/>
    </w:rPr>
  </w:style>
  <w:style w:type="numbering" w:customStyle="1" w:styleId="Style1">
    <w:name w:val="Style1"/>
    <w:uiPriority w:val="99"/>
    <w:rsid w:val="00192E9A"/>
    <w:pPr>
      <w:numPr>
        <w:numId w:val="13"/>
      </w:numPr>
    </w:pPr>
  </w:style>
  <w:style w:type="paragraph" w:styleId="En-ttedetabledesmatires">
    <w:name w:val="TOC Heading"/>
    <w:basedOn w:val="Titre1"/>
    <w:next w:val="Normal"/>
    <w:uiPriority w:val="39"/>
    <w:semiHidden/>
    <w:unhideWhenUsed/>
    <w:qFormat/>
    <w:rsid w:val="00513CAA"/>
    <w:pPr>
      <w:keepLines/>
      <w:shd w:val="clear" w:color="auto" w:fill="auto"/>
      <w:tabs>
        <w:tab w:val="clear" w:pos="851"/>
      </w:tabs>
      <w:spacing w:before="480" w:after="0" w:line="276" w:lineRule="auto"/>
      <w:outlineLvl w:val="9"/>
    </w:pPr>
    <w:rPr>
      <w:rFonts w:asciiTheme="majorHAnsi" w:eastAsiaTheme="majorEastAsia" w:hAnsiTheme="majorHAnsi" w:cstheme="majorBidi"/>
      <w:bCs/>
      <w:color w:val="2F5496" w:themeColor="accent1" w:themeShade="BF"/>
      <w:kern w:val="0"/>
      <w:sz w:val="28"/>
      <w:szCs w:val="28"/>
      <w:lang w:eastAsia="fr-FR"/>
    </w:rPr>
  </w:style>
  <w:style w:type="table" w:styleId="Listeclaire-Accent1">
    <w:name w:val="Light List Accent 1"/>
    <w:basedOn w:val="TableauNormal"/>
    <w:uiPriority w:val="61"/>
    <w:rsid w:val="00735E8C"/>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Titre1Car">
    <w:name w:val="Titre 1 Car"/>
    <w:basedOn w:val="Policepardfaut"/>
    <w:link w:val="Titre1"/>
    <w:rsid w:val="00FD42AB"/>
    <w:rPr>
      <w:rFonts w:ascii="Arial" w:hAnsi="Arial"/>
      <w:b/>
      <w:kern w:val="28"/>
      <w:shd w:val="clear" w:color="800000" w:fill="auto"/>
      <w:lang w:eastAsia="de-DE"/>
    </w:rPr>
  </w:style>
  <w:style w:type="character" w:customStyle="1" w:styleId="Titre4Car">
    <w:name w:val="Titre 4 Car"/>
    <w:basedOn w:val="Policepardfaut"/>
    <w:link w:val="Titre4"/>
    <w:rsid w:val="00FD42AB"/>
    <w:rPr>
      <w:rFonts w:ascii="Arial" w:hAnsi="Arial"/>
      <w:b/>
      <w:sz w:val="18"/>
      <w:lang w:eastAsia="de-DE"/>
    </w:rPr>
  </w:style>
  <w:style w:type="character" w:customStyle="1" w:styleId="l-edit-link-wrap">
    <w:name w:val="l-edit-link-wrap"/>
    <w:basedOn w:val="Policepardfaut"/>
    <w:rsid w:val="00562193"/>
  </w:style>
  <w:style w:type="paragraph" w:styleId="Sansinterligne">
    <w:name w:val="No Spacing"/>
    <w:uiPriority w:val="1"/>
    <w:qFormat/>
    <w:rsid w:val="00F35AEB"/>
    <w:pPr>
      <w:jc w:val="both"/>
    </w:pPr>
    <w:rPr>
      <w:rFonts w:asciiTheme="minorHAnsi" w:eastAsiaTheme="minorEastAsia" w:hAnsiTheme="minorHAnsi" w:cstheme="minorBidi"/>
      <w:sz w:val="22"/>
      <w:szCs w:val="22"/>
    </w:rPr>
  </w:style>
  <w:style w:type="paragraph" w:customStyle="1" w:styleId="xdefault">
    <w:name w:val="x_default"/>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xmsonormal">
    <w:name w:val="x_msonormal"/>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Edito">
    <w:name w:val="Edito"/>
    <w:basedOn w:val="Normal"/>
    <w:qFormat/>
    <w:rsid w:val="00587156"/>
    <w:pPr>
      <w:suppressAutoHyphens/>
      <w:autoSpaceDE w:val="0"/>
      <w:spacing w:before="60" w:after="120" w:line="240" w:lineRule="auto"/>
      <w:jc w:val="both"/>
    </w:pPr>
    <w:rPr>
      <w:rFonts w:ascii="Calibri" w:eastAsia="Calibri" w:hAnsi="Calibri" w:cs="Trebuchet MS"/>
      <w:sz w:val="22"/>
      <w:lang w:eastAsia="zh-CN"/>
    </w:rPr>
  </w:style>
  <w:style w:type="paragraph" w:customStyle="1" w:styleId="Exergue">
    <w:name w:val="Exergue"/>
    <w:basedOn w:val="Normal"/>
    <w:qFormat/>
    <w:rsid w:val="00587156"/>
    <w:pPr>
      <w:shd w:val="clear" w:color="auto" w:fill="D5DCE4" w:themeFill="text2" w:themeFillTint="33"/>
      <w:suppressAutoHyphens/>
      <w:autoSpaceDE w:val="0"/>
      <w:spacing w:before="60" w:after="120" w:line="240" w:lineRule="auto"/>
    </w:pPr>
    <w:rPr>
      <w:rFonts w:ascii="Calibri" w:eastAsia="Calibri" w:hAnsi="Calibri" w:cs="Trebuchet MS"/>
      <w:sz w:val="24"/>
      <w:lang w:eastAsia="zh-CN"/>
    </w:rPr>
  </w:style>
  <w:style w:type="character" w:customStyle="1" w:styleId="Titre3Car">
    <w:name w:val="Titre 3 Car"/>
    <w:basedOn w:val="Policepardfaut"/>
    <w:link w:val="Titre3"/>
    <w:rsid w:val="00747CF7"/>
    <w:rPr>
      <w:rFonts w:ascii="Arial (W1)" w:hAnsi="Arial (W1)"/>
      <w:i/>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C4"/>
    <w:pPr>
      <w:spacing w:before="40" w:after="20" w:line="280" w:lineRule="atLeast"/>
    </w:pPr>
    <w:rPr>
      <w:rFonts w:ascii="Arial" w:hAnsi="Arial"/>
      <w:sz w:val="18"/>
      <w:lang w:eastAsia="de-DE"/>
    </w:rPr>
  </w:style>
  <w:style w:type="paragraph" w:styleId="Titre1">
    <w:name w:val="heading 1"/>
    <w:basedOn w:val="Normal"/>
    <w:next w:val="Normal"/>
    <w:link w:val="Titre1Car"/>
    <w:qFormat/>
    <w:rsid w:val="007F0EB2"/>
    <w:pPr>
      <w:keepNext/>
      <w:shd w:val="clear" w:color="800000" w:fill="auto"/>
      <w:tabs>
        <w:tab w:val="left" w:pos="851"/>
      </w:tabs>
      <w:spacing w:before="360" w:after="60"/>
      <w:outlineLvl w:val="0"/>
    </w:pPr>
    <w:rPr>
      <w:b/>
      <w:kern w:val="28"/>
      <w:sz w:val="20"/>
    </w:rPr>
  </w:style>
  <w:style w:type="paragraph" w:styleId="Titre2">
    <w:name w:val="heading 2"/>
    <w:basedOn w:val="Normal"/>
    <w:next w:val="Normal"/>
    <w:qFormat/>
    <w:rsid w:val="007F0EB2"/>
    <w:pPr>
      <w:keepNext/>
      <w:tabs>
        <w:tab w:val="left" w:pos="709"/>
      </w:tabs>
      <w:spacing w:before="160" w:after="40"/>
      <w:outlineLvl w:val="1"/>
    </w:pPr>
    <w:rPr>
      <w:rFonts w:ascii="Arial (W1)" w:hAnsi="Arial (W1)"/>
      <w:b/>
    </w:rPr>
  </w:style>
  <w:style w:type="paragraph" w:styleId="Titre3">
    <w:name w:val="heading 3"/>
    <w:basedOn w:val="Normal"/>
    <w:next w:val="Normal"/>
    <w:link w:val="Titre3Car"/>
    <w:qFormat/>
    <w:pPr>
      <w:keepNext/>
      <w:numPr>
        <w:ilvl w:val="2"/>
        <w:numId w:val="8"/>
      </w:numPr>
      <w:spacing w:before="120"/>
      <w:outlineLvl w:val="2"/>
    </w:pPr>
    <w:rPr>
      <w:rFonts w:ascii="Arial (W1)" w:hAnsi="Arial (W1)"/>
      <w:i/>
    </w:rPr>
  </w:style>
  <w:style w:type="paragraph" w:styleId="Titre4">
    <w:name w:val="heading 4"/>
    <w:basedOn w:val="Normal"/>
    <w:next w:val="Normal"/>
    <w:link w:val="Titre4Car"/>
    <w:qFormat/>
    <w:pPr>
      <w:keepNext/>
      <w:spacing w:before="240" w:line="360" w:lineRule="auto"/>
      <w:outlineLvl w:val="3"/>
    </w:pPr>
    <w:rPr>
      <w:b/>
    </w:rPr>
  </w:style>
  <w:style w:type="paragraph" w:styleId="Titre5">
    <w:name w:val="heading 5"/>
    <w:basedOn w:val="Normal"/>
    <w:next w:val="Normal"/>
    <w:qFormat/>
    <w:pPr>
      <w:spacing w:before="120" w:after="60"/>
      <w:outlineLvl w:val="4"/>
    </w:pPr>
  </w:style>
  <w:style w:type="paragraph" w:styleId="Titre6">
    <w:name w:val="heading 6"/>
    <w:basedOn w:val="Normal"/>
    <w:next w:val="Normal"/>
    <w:qFormat/>
    <w:pPr>
      <w:spacing w:before="240" w:after="60"/>
      <w:outlineLvl w:val="5"/>
    </w:pPr>
    <w:rPr>
      <w:i/>
    </w:rPr>
  </w:style>
  <w:style w:type="paragraph" w:styleId="Titre7">
    <w:name w:val="heading 7"/>
    <w:basedOn w:val="Normal"/>
    <w:next w:val="Normal"/>
    <w:qFormat/>
    <w:pPr>
      <w:spacing w:before="240" w:after="60"/>
      <w:outlineLvl w:val="6"/>
    </w:pPr>
    <w:rPr>
      <w:sz w:val="20"/>
    </w:rPr>
  </w:style>
  <w:style w:type="paragraph" w:styleId="Titre8">
    <w:name w:val="heading 8"/>
    <w:basedOn w:val="Normal"/>
    <w:next w:val="Normal"/>
    <w:qFormat/>
    <w:pPr>
      <w:spacing w:before="240" w:after="60"/>
      <w:outlineLvl w:val="7"/>
    </w:pPr>
    <w:rPr>
      <w:i/>
      <w:sz w:val="20"/>
    </w:rPr>
  </w:style>
  <w:style w:type="paragraph" w:styleId="Titre9">
    <w:name w:val="heading 9"/>
    <w:basedOn w:val="Normal"/>
    <w:next w:val="Normal"/>
    <w:qFormat/>
    <w:pPr>
      <w:spacing w:before="240" w:after="60"/>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pPr>
      <w:spacing w:line="360" w:lineRule="auto"/>
    </w:pPr>
    <w:rPr>
      <w:rFonts w:ascii="Utah" w:hAnsi="Utah"/>
    </w:rPr>
  </w:style>
  <w:style w:type="character" w:styleId="Appelnotedebasdep">
    <w:name w:val="footnote reference"/>
    <w:semiHidden/>
    <w:rPr>
      <w:vertAlign w:val="superscript"/>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pPr>
      <w:tabs>
        <w:tab w:val="center" w:pos="4536"/>
        <w:tab w:val="right" w:pos="9072"/>
      </w:tabs>
    </w:pPr>
  </w:style>
  <w:style w:type="paragraph" w:customStyle="1" w:styleId="Resume">
    <w:name w:val="Resume"/>
    <w:basedOn w:val="Normal"/>
    <w:rPr>
      <w:b/>
    </w:rPr>
  </w:style>
  <w:style w:type="character" w:styleId="Numrodepage">
    <w:name w:val="page number"/>
    <w:basedOn w:val="Policepardfaut"/>
  </w:style>
  <w:style w:type="paragraph" w:customStyle="1" w:styleId="Normalitalique">
    <w:name w:val="Normal italique"/>
    <w:basedOn w:val="Normal"/>
    <w:qFormat/>
    <w:rsid w:val="00FB694F"/>
    <w:rPr>
      <w:i/>
    </w:rPr>
  </w:style>
  <w:style w:type="paragraph" w:customStyle="1" w:styleId="source">
    <w:name w:val="source"/>
    <w:basedOn w:val="Normal"/>
    <w:qFormat/>
    <w:rsid w:val="00FB694F"/>
    <w:pPr>
      <w:spacing w:before="60" w:line="240" w:lineRule="auto"/>
      <w:jc w:val="right"/>
    </w:pPr>
    <w:rPr>
      <w:i/>
      <w:sz w:val="16"/>
    </w:rPr>
  </w:style>
  <w:style w:type="paragraph" w:styleId="Corpsdetexte">
    <w:name w:val="Body Text"/>
    <w:basedOn w:val="Normal"/>
    <w:pPr>
      <w:tabs>
        <w:tab w:val="left" w:pos="993"/>
      </w:tabs>
    </w:pPr>
    <w:rPr>
      <w:b/>
    </w:rPr>
  </w:style>
  <w:style w:type="character" w:styleId="Lienhypertexte">
    <w:name w:val="Hyperlink"/>
    <w:uiPriority w:val="99"/>
    <w:rPr>
      <w:color w:val="0000FF"/>
      <w:u w:val="single"/>
    </w:rPr>
  </w:style>
  <w:style w:type="paragraph" w:styleId="Retraitcorpsdetexte">
    <w:name w:val="Body Text Indent"/>
    <w:basedOn w:val="Normal"/>
    <w:rPr>
      <w:snapToGrid w:val="0"/>
      <w:sz w:val="20"/>
    </w:rPr>
  </w:style>
  <w:style w:type="paragraph" w:styleId="Index1">
    <w:name w:val="index 1"/>
    <w:basedOn w:val="Normal"/>
    <w:next w:val="Normal"/>
    <w:autoRedefine/>
    <w:semiHidden/>
    <w:pPr>
      <w:ind w:left="200" w:hanging="200"/>
    </w:pPr>
    <w:rPr>
      <w:sz w:val="20"/>
    </w:rPr>
  </w:style>
  <w:style w:type="paragraph" w:styleId="Listepuces">
    <w:name w:val="List Bullet"/>
    <w:basedOn w:val="Normal"/>
    <w:autoRedefine/>
    <w:rsid w:val="0078617B"/>
    <w:pPr>
      <w:numPr>
        <w:numId w:val="11"/>
      </w:numPr>
      <w:jc w:val="both"/>
    </w:pPr>
    <w:rPr>
      <w:i/>
      <w:lang w:val="fr-CH"/>
    </w:rPr>
  </w:style>
  <w:style w:type="character" w:styleId="Lienhypertextesuivivisit">
    <w:name w:val="FollowedHyperlink"/>
    <w:rPr>
      <w:color w:val="800080"/>
      <w:u w:val="single"/>
    </w:rPr>
  </w:style>
  <w:style w:type="paragraph" w:styleId="Retraitcorpsdetexte3">
    <w:name w:val="Body Text Indent 3"/>
    <w:basedOn w:val="Normal"/>
  </w:style>
  <w:style w:type="paragraph" w:styleId="TM3">
    <w:name w:val="toc 3"/>
    <w:basedOn w:val="Normal"/>
    <w:next w:val="Normal"/>
    <w:autoRedefine/>
    <w:uiPriority w:val="39"/>
    <w:pPr>
      <w:tabs>
        <w:tab w:val="left" w:pos="851"/>
        <w:tab w:val="left" w:leader="dot" w:pos="8505"/>
      </w:tabs>
      <w:spacing w:line="240" w:lineRule="atLeast"/>
      <w:ind w:left="357"/>
    </w:pPr>
    <w:rPr>
      <w:i/>
      <w:noProof/>
      <w:sz w:val="16"/>
      <w:szCs w:val="18"/>
    </w:rPr>
  </w:style>
  <w:style w:type="paragraph" w:styleId="TM1">
    <w:name w:val="toc 1"/>
    <w:basedOn w:val="Normal"/>
    <w:next w:val="Normal"/>
    <w:autoRedefine/>
    <w:uiPriority w:val="39"/>
    <w:pPr>
      <w:tabs>
        <w:tab w:val="left" w:pos="567"/>
        <w:tab w:val="left" w:leader="dot" w:pos="8505"/>
      </w:tabs>
      <w:spacing w:before="80"/>
    </w:pPr>
    <w:rPr>
      <w:b/>
      <w:noProof/>
    </w:rPr>
  </w:style>
  <w:style w:type="paragraph" w:styleId="TM2">
    <w:name w:val="toc 2"/>
    <w:basedOn w:val="Normal"/>
    <w:next w:val="Normal"/>
    <w:autoRedefine/>
    <w:uiPriority w:val="39"/>
    <w:pPr>
      <w:tabs>
        <w:tab w:val="left" w:pos="851"/>
        <w:tab w:val="left" w:leader="dot" w:pos="8505"/>
      </w:tabs>
      <w:ind w:left="181"/>
    </w:pPr>
    <w:rPr>
      <w:noProof/>
      <w:szCs w:val="18"/>
    </w:rPr>
  </w:style>
  <w:style w:type="paragraph" w:styleId="Notedefin">
    <w:name w:val="endnote text"/>
    <w:basedOn w:val="Normal"/>
    <w:semiHidden/>
    <w:pPr>
      <w:spacing w:line="240" w:lineRule="exact"/>
    </w:pPr>
    <w:rPr>
      <w:sz w:val="20"/>
    </w:rPr>
  </w:style>
  <w:style w:type="paragraph" w:styleId="Listenumros">
    <w:name w:val="List Number"/>
    <w:basedOn w:val="Normal"/>
    <w:pPr>
      <w:numPr>
        <w:numId w:val="1"/>
      </w:numPr>
      <w:spacing w:line="280" w:lineRule="exact"/>
    </w:pPr>
    <w:rPr>
      <w:sz w:val="20"/>
    </w:rPr>
  </w:style>
  <w:style w:type="paragraph" w:styleId="Listenumros2">
    <w:name w:val="List Number 2"/>
    <w:basedOn w:val="Normal"/>
    <w:pPr>
      <w:numPr>
        <w:numId w:val="2"/>
      </w:numPr>
      <w:spacing w:line="280" w:lineRule="exact"/>
    </w:pPr>
    <w:rPr>
      <w:sz w:val="20"/>
    </w:rPr>
  </w:style>
  <w:style w:type="paragraph" w:styleId="Listenumros3">
    <w:name w:val="List Number 3"/>
    <w:basedOn w:val="Normal"/>
    <w:pPr>
      <w:numPr>
        <w:numId w:val="3"/>
      </w:numPr>
      <w:spacing w:line="280" w:lineRule="exact"/>
    </w:pPr>
    <w:rPr>
      <w:sz w:val="20"/>
    </w:rPr>
  </w:style>
  <w:style w:type="paragraph" w:styleId="Listenumros4">
    <w:name w:val="List Number 4"/>
    <w:basedOn w:val="Normal"/>
    <w:pPr>
      <w:numPr>
        <w:numId w:val="4"/>
      </w:numPr>
      <w:spacing w:line="280" w:lineRule="exact"/>
    </w:pPr>
    <w:rPr>
      <w:sz w:val="20"/>
    </w:rPr>
  </w:style>
  <w:style w:type="paragraph" w:styleId="Listenumros5">
    <w:name w:val="List Number 5"/>
    <w:basedOn w:val="Normal"/>
    <w:pPr>
      <w:numPr>
        <w:numId w:val="5"/>
      </w:numPr>
      <w:spacing w:line="280" w:lineRule="exact"/>
    </w:pPr>
    <w:rPr>
      <w:sz w:val="20"/>
    </w:rPr>
  </w:style>
  <w:style w:type="paragraph" w:styleId="Titre">
    <w:name w:val="Title"/>
    <w:basedOn w:val="Normal"/>
    <w:qFormat/>
    <w:pPr>
      <w:spacing w:before="240" w:after="60" w:line="280" w:lineRule="exact"/>
      <w:jc w:val="center"/>
      <w:outlineLvl w:val="0"/>
    </w:pPr>
    <w:rPr>
      <w:rFonts w:cs="Arial"/>
      <w:b/>
      <w:bCs/>
      <w:kern w:val="28"/>
      <w:sz w:val="32"/>
      <w:szCs w:val="32"/>
    </w:rPr>
  </w:style>
  <w:style w:type="paragraph" w:styleId="Corpsdetexte2">
    <w:name w:val="Body Text 2"/>
    <w:basedOn w:val="Normal"/>
    <w:pPr>
      <w:spacing w:before="0" w:line="280" w:lineRule="exact"/>
      <w:jc w:val="both"/>
    </w:pPr>
    <w:rPr>
      <w:rFonts w:cs="Arial"/>
      <w:sz w:val="20"/>
    </w:rPr>
  </w:style>
  <w:style w:type="paragraph" w:styleId="Adresseexpditeur">
    <w:name w:val="envelope return"/>
    <w:basedOn w:val="Normal"/>
    <w:pPr>
      <w:spacing w:before="0" w:after="0" w:line="280" w:lineRule="exact"/>
    </w:pPr>
    <w:rPr>
      <w:sz w:val="20"/>
    </w:rPr>
  </w:style>
  <w:style w:type="paragraph" w:styleId="Explorateurdedocuments">
    <w:name w:val="Document Map"/>
    <w:basedOn w:val="Normal"/>
    <w:semiHidden/>
    <w:pPr>
      <w:shd w:val="clear" w:color="auto" w:fill="000080"/>
    </w:pPr>
    <w:rPr>
      <w:rFonts w:ascii="Tahoma" w:hAnsi="Tahoma" w:cs="Tahoma"/>
    </w:rPr>
  </w:style>
  <w:style w:type="paragraph" w:styleId="Corpsdetexte3">
    <w:name w:val="Body Text 3"/>
    <w:basedOn w:val="Normal"/>
    <w:pPr>
      <w:spacing w:before="0" w:line="280" w:lineRule="exact"/>
      <w:jc w:val="both"/>
    </w:pPr>
    <w:rPr>
      <w:i/>
      <w:iCs/>
      <w:lang w:val="de-DE"/>
    </w:rPr>
  </w:style>
  <w:style w:type="character" w:styleId="Marquedecommentaire">
    <w:name w:val="annotation reference"/>
    <w:semiHidden/>
    <w:rPr>
      <w:sz w:val="16"/>
      <w:szCs w:val="16"/>
    </w:rPr>
  </w:style>
  <w:style w:type="paragraph" w:styleId="Textedebulles">
    <w:name w:val="Balloon Text"/>
    <w:basedOn w:val="Normal"/>
    <w:link w:val="TextedebullesCar"/>
    <w:uiPriority w:val="99"/>
    <w:semiHidden/>
    <w:unhideWhenUsed/>
    <w:rsid w:val="00300185"/>
    <w:pPr>
      <w:spacing w:before="0" w:after="0" w:line="240" w:lineRule="auto"/>
    </w:pPr>
    <w:rPr>
      <w:rFonts w:ascii="Lucida Grande" w:hAnsi="Lucida Grande"/>
      <w:szCs w:val="18"/>
    </w:rPr>
  </w:style>
  <w:style w:type="character" w:customStyle="1" w:styleId="TextedebullesCar">
    <w:name w:val="Texte de bulles Car"/>
    <w:link w:val="Textedebulles"/>
    <w:uiPriority w:val="99"/>
    <w:semiHidden/>
    <w:rsid w:val="00300185"/>
    <w:rPr>
      <w:rFonts w:ascii="Lucida Grande" w:hAnsi="Lucida Grande"/>
      <w:sz w:val="18"/>
      <w:szCs w:val="18"/>
      <w:lang w:val="de-CH" w:eastAsia="de-DE"/>
    </w:rPr>
  </w:style>
  <w:style w:type="table" w:styleId="Grilledutableau">
    <w:name w:val="Table Grid"/>
    <w:basedOn w:val="TableauNormal"/>
    <w:uiPriority w:val="59"/>
    <w:rsid w:val="00FC6C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aire">
    <w:name w:val="annotation text"/>
    <w:basedOn w:val="Normal"/>
    <w:semiHidden/>
    <w:rsid w:val="00710C6C"/>
    <w:rPr>
      <w:sz w:val="20"/>
    </w:rPr>
  </w:style>
  <w:style w:type="paragraph" w:customStyle="1" w:styleId="Titredette">
    <w:name w:val="Titre de tête"/>
    <w:basedOn w:val="Normal"/>
    <w:qFormat/>
    <w:rsid w:val="00FB694F"/>
    <w:pPr>
      <w:tabs>
        <w:tab w:val="left" w:pos="1418"/>
      </w:tabs>
      <w:spacing w:before="120" w:after="120"/>
    </w:pPr>
    <w:rPr>
      <w:b/>
      <w:iCs/>
      <w:noProof/>
      <w:color w:val="000000"/>
      <w:sz w:val="24"/>
      <w:szCs w:val="24"/>
    </w:rPr>
  </w:style>
  <w:style w:type="paragraph" w:styleId="Objetducommentaire">
    <w:name w:val="annotation subject"/>
    <w:basedOn w:val="Commentaire"/>
    <w:next w:val="Commentaire"/>
    <w:semiHidden/>
    <w:rsid w:val="00710C6C"/>
    <w:rPr>
      <w:b/>
      <w:bCs/>
    </w:rPr>
  </w:style>
  <w:style w:type="paragraph" w:customStyle="1" w:styleId="Tiretactions">
    <w:name w:val="Tiret actions"/>
    <w:basedOn w:val="Normal"/>
    <w:rsid w:val="00A22262"/>
    <w:pPr>
      <w:widowControl w:val="0"/>
      <w:numPr>
        <w:numId w:val="10"/>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40" w:lineRule="auto"/>
    </w:pPr>
    <w:rPr>
      <w:color w:val="000000"/>
      <w:szCs w:val="18"/>
      <w:lang w:eastAsia="fr-FR"/>
    </w:rPr>
  </w:style>
  <w:style w:type="paragraph" w:customStyle="1" w:styleId="Titrerapport">
    <w:name w:val="Titre rapport"/>
    <w:basedOn w:val="Normal"/>
    <w:qFormat/>
    <w:rsid w:val="00FB694F"/>
    <w:pPr>
      <w:tabs>
        <w:tab w:val="left" w:pos="1418"/>
        <w:tab w:val="left" w:pos="4253"/>
      </w:tabs>
      <w:spacing w:before="120" w:after="120" w:line="280" w:lineRule="exact"/>
    </w:pPr>
    <w:rPr>
      <w:b/>
      <w:sz w:val="24"/>
      <w:szCs w:val="24"/>
    </w:rPr>
  </w:style>
  <w:style w:type="paragraph" w:customStyle="1" w:styleId="Date1">
    <w:name w:val="Date1"/>
    <w:basedOn w:val="Notedefin"/>
    <w:qFormat/>
    <w:rsid w:val="00FB694F"/>
    <w:pPr>
      <w:tabs>
        <w:tab w:val="left" w:pos="1560"/>
      </w:tabs>
    </w:pPr>
    <w:rPr>
      <w:rFonts w:cs="Arial"/>
      <w:sz w:val="16"/>
    </w:rPr>
  </w:style>
  <w:style w:type="paragraph" w:customStyle="1" w:styleId="Listeclaire-Accent31">
    <w:name w:val="Liste claire - Accent 31"/>
    <w:hidden/>
    <w:uiPriority w:val="99"/>
    <w:semiHidden/>
    <w:rsid w:val="006F0B0A"/>
    <w:rPr>
      <w:rFonts w:ascii="Arial" w:hAnsi="Arial"/>
      <w:sz w:val="18"/>
      <w:lang w:val="de-CH" w:eastAsia="de-DE"/>
    </w:rPr>
  </w:style>
  <w:style w:type="paragraph" w:customStyle="1" w:styleId="tableau">
    <w:name w:val="tableau"/>
    <w:basedOn w:val="Normal"/>
    <w:qFormat/>
    <w:rsid w:val="00EE6776"/>
    <w:pPr>
      <w:spacing w:before="0" w:after="0"/>
    </w:pPr>
  </w:style>
  <w:style w:type="character" w:customStyle="1" w:styleId="PieddepageCar">
    <w:name w:val="Pied de page Car"/>
    <w:link w:val="Pieddepage"/>
    <w:uiPriority w:val="99"/>
    <w:rsid w:val="006A4B5F"/>
    <w:rPr>
      <w:rFonts w:ascii="Arial" w:hAnsi="Arial"/>
      <w:sz w:val="18"/>
      <w:lang w:val="de-CH" w:eastAsia="de-DE"/>
    </w:rPr>
  </w:style>
  <w:style w:type="paragraph" w:styleId="NormalWeb">
    <w:name w:val="Normal (Web)"/>
    <w:basedOn w:val="Normal"/>
    <w:uiPriority w:val="99"/>
    <w:semiHidden/>
    <w:unhideWhenUsed/>
    <w:rsid w:val="00CF52E9"/>
    <w:pPr>
      <w:spacing w:before="100" w:beforeAutospacing="1" w:after="100" w:afterAutospacing="1" w:line="240" w:lineRule="auto"/>
    </w:pPr>
    <w:rPr>
      <w:rFonts w:ascii="Times New Roman" w:eastAsia="Calibri" w:hAnsi="Times New Roman"/>
      <w:sz w:val="24"/>
      <w:szCs w:val="24"/>
      <w:lang w:eastAsia="fr-FR"/>
    </w:rPr>
  </w:style>
  <w:style w:type="paragraph" w:customStyle="1" w:styleId="TableauGrille31">
    <w:name w:val="Tableau Grille 31"/>
    <w:basedOn w:val="Titre1"/>
    <w:next w:val="Normal"/>
    <w:uiPriority w:val="39"/>
    <w:semiHidden/>
    <w:unhideWhenUsed/>
    <w:qFormat/>
    <w:rsid w:val="00D737CF"/>
    <w:pPr>
      <w:keepLines/>
      <w:shd w:val="clear" w:color="auto" w:fill="auto"/>
      <w:spacing w:before="480" w:after="0" w:line="276" w:lineRule="auto"/>
      <w:outlineLvl w:val="9"/>
    </w:pPr>
    <w:rPr>
      <w:rFonts w:ascii="Cambria" w:hAnsi="Cambria"/>
      <w:bCs/>
      <w:color w:val="365F91"/>
      <w:kern w:val="0"/>
      <w:sz w:val="28"/>
      <w:szCs w:val="28"/>
      <w:lang w:eastAsia="fr-FR"/>
    </w:rPr>
  </w:style>
  <w:style w:type="paragraph" w:styleId="Paragraphedeliste">
    <w:name w:val="List Paragraph"/>
    <w:basedOn w:val="Normal"/>
    <w:uiPriority w:val="34"/>
    <w:qFormat/>
    <w:rsid w:val="00310A30"/>
    <w:pPr>
      <w:ind w:left="720"/>
      <w:contextualSpacing/>
    </w:pPr>
  </w:style>
  <w:style w:type="character" w:customStyle="1" w:styleId="Mentionnonrsolue1">
    <w:name w:val="Mention non résolue1"/>
    <w:basedOn w:val="Policepardfaut"/>
    <w:uiPriority w:val="99"/>
    <w:semiHidden/>
    <w:unhideWhenUsed/>
    <w:rsid w:val="00D2180D"/>
    <w:rPr>
      <w:color w:val="605E5C"/>
      <w:shd w:val="clear" w:color="auto" w:fill="E1DFDD"/>
    </w:rPr>
  </w:style>
  <w:style w:type="table" w:styleId="Listecouleur-Accent2">
    <w:name w:val="Colorful List Accent 2"/>
    <w:basedOn w:val="TableauNormal"/>
    <w:uiPriority w:val="72"/>
    <w:rsid w:val="00E9180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Tramemoyenne1-Accent1">
    <w:name w:val="Medium Shading 1 Accent 1"/>
    <w:basedOn w:val="TableauNormal"/>
    <w:uiPriority w:val="63"/>
    <w:rsid w:val="00E91807"/>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rsid w:val="00E918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nonrsolue2">
    <w:name w:val="Mention non résolue2"/>
    <w:basedOn w:val="Policepardfaut"/>
    <w:uiPriority w:val="99"/>
    <w:semiHidden/>
    <w:unhideWhenUsed/>
    <w:rsid w:val="00C52D32"/>
    <w:rPr>
      <w:color w:val="605E5C"/>
      <w:shd w:val="clear" w:color="auto" w:fill="E1DFDD"/>
    </w:rPr>
  </w:style>
  <w:style w:type="paragraph" w:styleId="Rvision">
    <w:name w:val="Revision"/>
    <w:hidden/>
    <w:uiPriority w:val="99"/>
    <w:semiHidden/>
    <w:rsid w:val="001F2595"/>
    <w:rPr>
      <w:rFonts w:ascii="Arial" w:hAnsi="Arial"/>
      <w:sz w:val="18"/>
      <w:lang w:eastAsia="de-DE"/>
    </w:rPr>
  </w:style>
  <w:style w:type="numbering" w:customStyle="1" w:styleId="Style1">
    <w:name w:val="Style1"/>
    <w:uiPriority w:val="99"/>
    <w:rsid w:val="00192E9A"/>
    <w:pPr>
      <w:numPr>
        <w:numId w:val="13"/>
      </w:numPr>
    </w:pPr>
  </w:style>
  <w:style w:type="paragraph" w:styleId="En-ttedetabledesmatires">
    <w:name w:val="TOC Heading"/>
    <w:basedOn w:val="Titre1"/>
    <w:next w:val="Normal"/>
    <w:uiPriority w:val="39"/>
    <w:semiHidden/>
    <w:unhideWhenUsed/>
    <w:qFormat/>
    <w:rsid w:val="00513CAA"/>
    <w:pPr>
      <w:keepLines/>
      <w:shd w:val="clear" w:color="auto" w:fill="auto"/>
      <w:tabs>
        <w:tab w:val="clear" w:pos="851"/>
      </w:tabs>
      <w:spacing w:before="480" w:after="0" w:line="276" w:lineRule="auto"/>
      <w:outlineLvl w:val="9"/>
    </w:pPr>
    <w:rPr>
      <w:rFonts w:asciiTheme="majorHAnsi" w:eastAsiaTheme="majorEastAsia" w:hAnsiTheme="majorHAnsi" w:cstheme="majorBidi"/>
      <w:bCs/>
      <w:color w:val="2F5496" w:themeColor="accent1" w:themeShade="BF"/>
      <w:kern w:val="0"/>
      <w:sz w:val="28"/>
      <w:szCs w:val="28"/>
      <w:lang w:eastAsia="fr-FR"/>
    </w:rPr>
  </w:style>
  <w:style w:type="table" w:styleId="Listeclaire-Accent1">
    <w:name w:val="Light List Accent 1"/>
    <w:basedOn w:val="TableauNormal"/>
    <w:uiPriority w:val="61"/>
    <w:rsid w:val="00735E8C"/>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Titre1Car">
    <w:name w:val="Titre 1 Car"/>
    <w:basedOn w:val="Policepardfaut"/>
    <w:link w:val="Titre1"/>
    <w:rsid w:val="00FD42AB"/>
    <w:rPr>
      <w:rFonts w:ascii="Arial" w:hAnsi="Arial"/>
      <w:b/>
      <w:kern w:val="28"/>
      <w:shd w:val="clear" w:color="800000" w:fill="auto"/>
      <w:lang w:eastAsia="de-DE"/>
    </w:rPr>
  </w:style>
  <w:style w:type="character" w:customStyle="1" w:styleId="Titre4Car">
    <w:name w:val="Titre 4 Car"/>
    <w:basedOn w:val="Policepardfaut"/>
    <w:link w:val="Titre4"/>
    <w:rsid w:val="00FD42AB"/>
    <w:rPr>
      <w:rFonts w:ascii="Arial" w:hAnsi="Arial"/>
      <w:b/>
      <w:sz w:val="18"/>
      <w:lang w:eastAsia="de-DE"/>
    </w:rPr>
  </w:style>
  <w:style w:type="character" w:customStyle="1" w:styleId="l-edit-link-wrap">
    <w:name w:val="l-edit-link-wrap"/>
    <w:basedOn w:val="Policepardfaut"/>
    <w:rsid w:val="00562193"/>
  </w:style>
  <w:style w:type="paragraph" w:styleId="Sansinterligne">
    <w:name w:val="No Spacing"/>
    <w:uiPriority w:val="1"/>
    <w:qFormat/>
    <w:rsid w:val="00F35AEB"/>
    <w:pPr>
      <w:jc w:val="both"/>
    </w:pPr>
    <w:rPr>
      <w:rFonts w:asciiTheme="minorHAnsi" w:eastAsiaTheme="minorEastAsia" w:hAnsiTheme="minorHAnsi" w:cstheme="minorBidi"/>
      <w:sz w:val="22"/>
      <w:szCs w:val="22"/>
    </w:rPr>
  </w:style>
  <w:style w:type="paragraph" w:customStyle="1" w:styleId="xdefault">
    <w:name w:val="x_default"/>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xmsonormal">
    <w:name w:val="x_msonormal"/>
    <w:basedOn w:val="Normal"/>
    <w:rsid w:val="001B1EB3"/>
    <w:pPr>
      <w:spacing w:before="100" w:beforeAutospacing="1" w:after="100" w:afterAutospacing="1" w:line="240" w:lineRule="auto"/>
    </w:pPr>
    <w:rPr>
      <w:rFonts w:ascii="Times New Roman" w:hAnsi="Times New Roman"/>
      <w:sz w:val="24"/>
      <w:szCs w:val="24"/>
      <w:lang w:eastAsia="fr-FR"/>
    </w:rPr>
  </w:style>
  <w:style w:type="paragraph" w:customStyle="1" w:styleId="Edito">
    <w:name w:val="Edito"/>
    <w:basedOn w:val="Normal"/>
    <w:qFormat/>
    <w:rsid w:val="00587156"/>
    <w:pPr>
      <w:suppressAutoHyphens/>
      <w:autoSpaceDE w:val="0"/>
      <w:spacing w:before="60" w:after="120" w:line="240" w:lineRule="auto"/>
      <w:jc w:val="both"/>
    </w:pPr>
    <w:rPr>
      <w:rFonts w:ascii="Calibri" w:eastAsia="Calibri" w:hAnsi="Calibri" w:cs="Trebuchet MS"/>
      <w:sz w:val="22"/>
      <w:lang w:eastAsia="zh-CN"/>
    </w:rPr>
  </w:style>
  <w:style w:type="paragraph" w:customStyle="1" w:styleId="Exergue">
    <w:name w:val="Exergue"/>
    <w:basedOn w:val="Normal"/>
    <w:qFormat/>
    <w:rsid w:val="00587156"/>
    <w:pPr>
      <w:shd w:val="clear" w:color="auto" w:fill="D5DCE4" w:themeFill="text2" w:themeFillTint="33"/>
      <w:suppressAutoHyphens/>
      <w:autoSpaceDE w:val="0"/>
      <w:spacing w:before="60" w:after="120" w:line="240" w:lineRule="auto"/>
    </w:pPr>
    <w:rPr>
      <w:rFonts w:ascii="Calibri" w:eastAsia="Calibri" w:hAnsi="Calibri" w:cs="Trebuchet MS"/>
      <w:sz w:val="24"/>
      <w:lang w:eastAsia="zh-CN"/>
    </w:rPr>
  </w:style>
  <w:style w:type="character" w:customStyle="1" w:styleId="Titre3Car">
    <w:name w:val="Titre 3 Car"/>
    <w:basedOn w:val="Policepardfaut"/>
    <w:link w:val="Titre3"/>
    <w:rsid w:val="00747CF7"/>
    <w:rPr>
      <w:rFonts w:ascii="Arial (W1)" w:hAnsi="Arial (W1)"/>
      <w:i/>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9447">
      <w:bodyDiv w:val="1"/>
      <w:marLeft w:val="0"/>
      <w:marRight w:val="0"/>
      <w:marTop w:val="0"/>
      <w:marBottom w:val="0"/>
      <w:divBdr>
        <w:top w:val="none" w:sz="0" w:space="0" w:color="auto"/>
        <w:left w:val="none" w:sz="0" w:space="0" w:color="auto"/>
        <w:bottom w:val="none" w:sz="0" w:space="0" w:color="auto"/>
        <w:right w:val="none" w:sz="0" w:space="0" w:color="auto"/>
      </w:divBdr>
    </w:div>
    <w:div w:id="62601691">
      <w:bodyDiv w:val="1"/>
      <w:marLeft w:val="0"/>
      <w:marRight w:val="0"/>
      <w:marTop w:val="0"/>
      <w:marBottom w:val="0"/>
      <w:divBdr>
        <w:top w:val="none" w:sz="0" w:space="0" w:color="auto"/>
        <w:left w:val="none" w:sz="0" w:space="0" w:color="auto"/>
        <w:bottom w:val="none" w:sz="0" w:space="0" w:color="auto"/>
        <w:right w:val="none" w:sz="0" w:space="0" w:color="auto"/>
      </w:divBdr>
    </w:div>
    <w:div w:id="122582308">
      <w:bodyDiv w:val="1"/>
      <w:marLeft w:val="0"/>
      <w:marRight w:val="0"/>
      <w:marTop w:val="0"/>
      <w:marBottom w:val="0"/>
      <w:divBdr>
        <w:top w:val="none" w:sz="0" w:space="0" w:color="auto"/>
        <w:left w:val="none" w:sz="0" w:space="0" w:color="auto"/>
        <w:bottom w:val="none" w:sz="0" w:space="0" w:color="auto"/>
        <w:right w:val="none" w:sz="0" w:space="0" w:color="auto"/>
      </w:divBdr>
    </w:div>
    <w:div w:id="142822405">
      <w:bodyDiv w:val="1"/>
      <w:marLeft w:val="0"/>
      <w:marRight w:val="0"/>
      <w:marTop w:val="0"/>
      <w:marBottom w:val="0"/>
      <w:divBdr>
        <w:top w:val="none" w:sz="0" w:space="0" w:color="auto"/>
        <w:left w:val="none" w:sz="0" w:space="0" w:color="auto"/>
        <w:bottom w:val="none" w:sz="0" w:space="0" w:color="auto"/>
        <w:right w:val="none" w:sz="0" w:space="0" w:color="auto"/>
      </w:divBdr>
    </w:div>
    <w:div w:id="170877855">
      <w:bodyDiv w:val="1"/>
      <w:marLeft w:val="0"/>
      <w:marRight w:val="0"/>
      <w:marTop w:val="0"/>
      <w:marBottom w:val="0"/>
      <w:divBdr>
        <w:top w:val="none" w:sz="0" w:space="0" w:color="auto"/>
        <w:left w:val="none" w:sz="0" w:space="0" w:color="auto"/>
        <w:bottom w:val="none" w:sz="0" w:space="0" w:color="auto"/>
        <w:right w:val="none" w:sz="0" w:space="0" w:color="auto"/>
      </w:divBdr>
    </w:div>
    <w:div w:id="236594468">
      <w:bodyDiv w:val="1"/>
      <w:marLeft w:val="0"/>
      <w:marRight w:val="0"/>
      <w:marTop w:val="0"/>
      <w:marBottom w:val="0"/>
      <w:divBdr>
        <w:top w:val="none" w:sz="0" w:space="0" w:color="auto"/>
        <w:left w:val="none" w:sz="0" w:space="0" w:color="auto"/>
        <w:bottom w:val="none" w:sz="0" w:space="0" w:color="auto"/>
        <w:right w:val="none" w:sz="0" w:space="0" w:color="auto"/>
      </w:divBdr>
    </w:div>
    <w:div w:id="327948898">
      <w:bodyDiv w:val="1"/>
      <w:marLeft w:val="0"/>
      <w:marRight w:val="0"/>
      <w:marTop w:val="0"/>
      <w:marBottom w:val="0"/>
      <w:divBdr>
        <w:top w:val="none" w:sz="0" w:space="0" w:color="auto"/>
        <w:left w:val="none" w:sz="0" w:space="0" w:color="auto"/>
        <w:bottom w:val="none" w:sz="0" w:space="0" w:color="auto"/>
        <w:right w:val="none" w:sz="0" w:space="0" w:color="auto"/>
      </w:divBdr>
    </w:div>
    <w:div w:id="337853247">
      <w:bodyDiv w:val="1"/>
      <w:marLeft w:val="0"/>
      <w:marRight w:val="0"/>
      <w:marTop w:val="0"/>
      <w:marBottom w:val="0"/>
      <w:divBdr>
        <w:top w:val="none" w:sz="0" w:space="0" w:color="auto"/>
        <w:left w:val="none" w:sz="0" w:space="0" w:color="auto"/>
        <w:bottom w:val="none" w:sz="0" w:space="0" w:color="auto"/>
        <w:right w:val="none" w:sz="0" w:space="0" w:color="auto"/>
      </w:divBdr>
    </w:div>
    <w:div w:id="363406736">
      <w:bodyDiv w:val="1"/>
      <w:marLeft w:val="0"/>
      <w:marRight w:val="0"/>
      <w:marTop w:val="0"/>
      <w:marBottom w:val="0"/>
      <w:divBdr>
        <w:top w:val="none" w:sz="0" w:space="0" w:color="auto"/>
        <w:left w:val="none" w:sz="0" w:space="0" w:color="auto"/>
        <w:bottom w:val="none" w:sz="0" w:space="0" w:color="auto"/>
        <w:right w:val="none" w:sz="0" w:space="0" w:color="auto"/>
      </w:divBdr>
    </w:div>
    <w:div w:id="375618569">
      <w:bodyDiv w:val="1"/>
      <w:marLeft w:val="0"/>
      <w:marRight w:val="0"/>
      <w:marTop w:val="0"/>
      <w:marBottom w:val="0"/>
      <w:divBdr>
        <w:top w:val="none" w:sz="0" w:space="0" w:color="auto"/>
        <w:left w:val="none" w:sz="0" w:space="0" w:color="auto"/>
        <w:bottom w:val="none" w:sz="0" w:space="0" w:color="auto"/>
        <w:right w:val="none" w:sz="0" w:space="0" w:color="auto"/>
      </w:divBdr>
    </w:div>
    <w:div w:id="434983679">
      <w:bodyDiv w:val="1"/>
      <w:marLeft w:val="0"/>
      <w:marRight w:val="0"/>
      <w:marTop w:val="0"/>
      <w:marBottom w:val="0"/>
      <w:divBdr>
        <w:top w:val="none" w:sz="0" w:space="0" w:color="auto"/>
        <w:left w:val="none" w:sz="0" w:space="0" w:color="auto"/>
        <w:bottom w:val="none" w:sz="0" w:space="0" w:color="auto"/>
        <w:right w:val="none" w:sz="0" w:space="0" w:color="auto"/>
      </w:divBdr>
    </w:div>
    <w:div w:id="437454950">
      <w:bodyDiv w:val="1"/>
      <w:marLeft w:val="0"/>
      <w:marRight w:val="0"/>
      <w:marTop w:val="0"/>
      <w:marBottom w:val="0"/>
      <w:divBdr>
        <w:top w:val="none" w:sz="0" w:space="0" w:color="auto"/>
        <w:left w:val="none" w:sz="0" w:space="0" w:color="auto"/>
        <w:bottom w:val="none" w:sz="0" w:space="0" w:color="auto"/>
        <w:right w:val="none" w:sz="0" w:space="0" w:color="auto"/>
      </w:divBdr>
    </w:div>
    <w:div w:id="453062721">
      <w:bodyDiv w:val="1"/>
      <w:marLeft w:val="0"/>
      <w:marRight w:val="0"/>
      <w:marTop w:val="0"/>
      <w:marBottom w:val="0"/>
      <w:divBdr>
        <w:top w:val="none" w:sz="0" w:space="0" w:color="auto"/>
        <w:left w:val="none" w:sz="0" w:space="0" w:color="auto"/>
        <w:bottom w:val="none" w:sz="0" w:space="0" w:color="auto"/>
        <w:right w:val="none" w:sz="0" w:space="0" w:color="auto"/>
      </w:divBdr>
    </w:div>
    <w:div w:id="467472693">
      <w:bodyDiv w:val="1"/>
      <w:marLeft w:val="0"/>
      <w:marRight w:val="0"/>
      <w:marTop w:val="0"/>
      <w:marBottom w:val="0"/>
      <w:divBdr>
        <w:top w:val="none" w:sz="0" w:space="0" w:color="auto"/>
        <w:left w:val="none" w:sz="0" w:space="0" w:color="auto"/>
        <w:bottom w:val="none" w:sz="0" w:space="0" w:color="auto"/>
        <w:right w:val="none" w:sz="0" w:space="0" w:color="auto"/>
      </w:divBdr>
    </w:div>
    <w:div w:id="617756987">
      <w:bodyDiv w:val="1"/>
      <w:marLeft w:val="0"/>
      <w:marRight w:val="0"/>
      <w:marTop w:val="0"/>
      <w:marBottom w:val="0"/>
      <w:divBdr>
        <w:top w:val="none" w:sz="0" w:space="0" w:color="auto"/>
        <w:left w:val="none" w:sz="0" w:space="0" w:color="auto"/>
        <w:bottom w:val="none" w:sz="0" w:space="0" w:color="auto"/>
        <w:right w:val="none" w:sz="0" w:space="0" w:color="auto"/>
      </w:divBdr>
    </w:div>
    <w:div w:id="618101357">
      <w:bodyDiv w:val="1"/>
      <w:marLeft w:val="0"/>
      <w:marRight w:val="0"/>
      <w:marTop w:val="0"/>
      <w:marBottom w:val="0"/>
      <w:divBdr>
        <w:top w:val="none" w:sz="0" w:space="0" w:color="auto"/>
        <w:left w:val="none" w:sz="0" w:space="0" w:color="auto"/>
        <w:bottom w:val="none" w:sz="0" w:space="0" w:color="auto"/>
        <w:right w:val="none" w:sz="0" w:space="0" w:color="auto"/>
      </w:divBdr>
    </w:div>
    <w:div w:id="654337680">
      <w:bodyDiv w:val="1"/>
      <w:marLeft w:val="0"/>
      <w:marRight w:val="0"/>
      <w:marTop w:val="0"/>
      <w:marBottom w:val="0"/>
      <w:divBdr>
        <w:top w:val="none" w:sz="0" w:space="0" w:color="auto"/>
        <w:left w:val="none" w:sz="0" w:space="0" w:color="auto"/>
        <w:bottom w:val="none" w:sz="0" w:space="0" w:color="auto"/>
        <w:right w:val="none" w:sz="0" w:space="0" w:color="auto"/>
      </w:divBdr>
    </w:div>
    <w:div w:id="658120791">
      <w:bodyDiv w:val="1"/>
      <w:marLeft w:val="0"/>
      <w:marRight w:val="0"/>
      <w:marTop w:val="0"/>
      <w:marBottom w:val="0"/>
      <w:divBdr>
        <w:top w:val="none" w:sz="0" w:space="0" w:color="auto"/>
        <w:left w:val="none" w:sz="0" w:space="0" w:color="auto"/>
        <w:bottom w:val="none" w:sz="0" w:space="0" w:color="auto"/>
        <w:right w:val="none" w:sz="0" w:space="0" w:color="auto"/>
      </w:divBdr>
    </w:div>
    <w:div w:id="662970298">
      <w:bodyDiv w:val="1"/>
      <w:marLeft w:val="0"/>
      <w:marRight w:val="0"/>
      <w:marTop w:val="0"/>
      <w:marBottom w:val="0"/>
      <w:divBdr>
        <w:top w:val="none" w:sz="0" w:space="0" w:color="auto"/>
        <w:left w:val="none" w:sz="0" w:space="0" w:color="auto"/>
        <w:bottom w:val="none" w:sz="0" w:space="0" w:color="auto"/>
        <w:right w:val="none" w:sz="0" w:space="0" w:color="auto"/>
      </w:divBdr>
    </w:div>
    <w:div w:id="717053305">
      <w:bodyDiv w:val="1"/>
      <w:marLeft w:val="0"/>
      <w:marRight w:val="0"/>
      <w:marTop w:val="0"/>
      <w:marBottom w:val="0"/>
      <w:divBdr>
        <w:top w:val="none" w:sz="0" w:space="0" w:color="auto"/>
        <w:left w:val="none" w:sz="0" w:space="0" w:color="auto"/>
        <w:bottom w:val="none" w:sz="0" w:space="0" w:color="auto"/>
        <w:right w:val="none" w:sz="0" w:space="0" w:color="auto"/>
      </w:divBdr>
    </w:div>
    <w:div w:id="726034736">
      <w:bodyDiv w:val="1"/>
      <w:marLeft w:val="0"/>
      <w:marRight w:val="0"/>
      <w:marTop w:val="0"/>
      <w:marBottom w:val="0"/>
      <w:divBdr>
        <w:top w:val="none" w:sz="0" w:space="0" w:color="auto"/>
        <w:left w:val="none" w:sz="0" w:space="0" w:color="auto"/>
        <w:bottom w:val="none" w:sz="0" w:space="0" w:color="auto"/>
        <w:right w:val="none" w:sz="0" w:space="0" w:color="auto"/>
      </w:divBdr>
    </w:div>
    <w:div w:id="783038787">
      <w:bodyDiv w:val="1"/>
      <w:marLeft w:val="0"/>
      <w:marRight w:val="0"/>
      <w:marTop w:val="0"/>
      <w:marBottom w:val="0"/>
      <w:divBdr>
        <w:top w:val="none" w:sz="0" w:space="0" w:color="auto"/>
        <w:left w:val="none" w:sz="0" w:space="0" w:color="auto"/>
        <w:bottom w:val="none" w:sz="0" w:space="0" w:color="auto"/>
        <w:right w:val="none" w:sz="0" w:space="0" w:color="auto"/>
      </w:divBdr>
    </w:div>
    <w:div w:id="784084023">
      <w:bodyDiv w:val="1"/>
      <w:marLeft w:val="0"/>
      <w:marRight w:val="0"/>
      <w:marTop w:val="0"/>
      <w:marBottom w:val="0"/>
      <w:divBdr>
        <w:top w:val="none" w:sz="0" w:space="0" w:color="auto"/>
        <w:left w:val="none" w:sz="0" w:space="0" w:color="auto"/>
        <w:bottom w:val="none" w:sz="0" w:space="0" w:color="auto"/>
        <w:right w:val="none" w:sz="0" w:space="0" w:color="auto"/>
      </w:divBdr>
      <w:divsChild>
        <w:div w:id="1934390561">
          <w:marLeft w:val="0"/>
          <w:marRight w:val="0"/>
          <w:marTop w:val="0"/>
          <w:marBottom w:val="0"/>
          <w:divBdr>
            <w:top w:val="none" w:sz="0" w:space="0" w:color="auto"/>
            <w:left w:val="none" w:sz="0" w:space="0" w:color="auto"/>
            <w:bottom w:val="none" w:sz="0" w:space="0" w:color="auto"/>
            <w:right w:val="none" w:sz="0" w:space="0" w:color="auto"/>
          </w:divBdr>
          <w:divsChild>
            <w:div w:id="402265673">
              <w:marLeft w:val="0"/>
              <w:marRight w:val="0"/>
              <w:marTop w:val="0"/>
              <w:marBottom w:val="0"/>
              <w:divBdr>
                <w:top w:val="none" w:sz="0" w:space="0" w:color="auto"/>
                <w:left w:val="none" w:sz="0" w:space="0" w:color="auto"/>
                <w:bottom w:val="none" w:sz="0" w:space="0" w:color="auto"/>
                <w:right w:val="none" w:sz="0" w:space="0" w:color="auto"/>
              </w:divBdr>
              <w:divsChild>
                <w:div w:id="19265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8991">
      <w:bodyDiv w:val="1"/>
      <w:marLeft w:val="0"/>
      <w:marRight w:val="0"/>
      <w:marTop w:val="0"/>
      <w:marBottom w:val="0"/>
      <w:divBdr>
        <w:top w:val="none" w:sz="0" w:space="0" w:color="auto"/>
        <w:left w:val="none" w:sz="0" w:space="0" w:color="auto"/>
        <w:bottom w:val="none" w:sz="0" w:space="0" w:color="auto"/>
        <w:right w:val="none" w:sz="0" w:space="0" w:color="auto"/>
      </w:divBdr>
    </w:div>
    <w:div w:id="810908690">
      <w:bodyDiv w:val="1"/>
      <w:marLeft w:val="0"/>
      <w:marRight w:val="0"/>
      <w:marTop w:val="0"/>
      <w:marBottom w:val="0"/>
      <w:divBdr>
        <w:top w:val="none" w:sz="0" w:space="0" w:color="auto"/>
        <w:left w:val="none" w:sz="0" w:space="0" w:color="auto"/>
        <w:bottom w:val="none" w:sz="0" w:space="0" w:color="auto"/>
        <w:right w:val="none" w:sz="0" w:space="0" w:color="auto"/>
      </w:divBdr>
    </w:div>
    <w:div w:id="977761629">
      <w:bodyDiv w:val="1"/>
      <w:marLeft w:val="0"/>
      <w:marRight w:val="0"/>
      <w:marTop w:val="0"/>
      <w:marBottom w:val="0"/>
      <w:divBdr>
        <w:top w:val="none" w:sz="0" w:space="0" w:color="auto"/>
        <w:left w:val="none" w:sz="0" w:space="0" w:color="auto"/>
        <w:bottom w:val="none" w:sz="0" w:space="0" w:color="auto"/>
        <w:right w:val="none" w:sz="0" w:space="0" w:color="auto"/>
      </w:divBdr>
    </w:div>
    <w:div w:id="996765532">
      <w:bodyDiv w:val="1"/>
      <w:marLeft w:val="0"/>
      <w:marRight w:val="0"/>
      <w:marTop w:val="0"/>
      <w:marBottom w:val="0"/>
      <w:divBdr>
        <w:top w:val="none" w:sz="0" w:space="0" w:color="auto"/>
        <w:left w:val="none" w:sz="0" w:space="0" w:color="auto"/>
        <w:bottom w:val="none" w:sz="0" w:space="0" w:color="auto"/>
        <w:right w:val="none" w:sz="0" w:space="0" w:color="auto"/>
      </w:divBdr>
    </w:div>
    <w:div w:id="1048384292">
      <w:bodyDiv w:val="1"/>
      <w:marLeft w:val="0"/>
      <w:marRight w:val="0"/>
      <w:marTop w:val="0"/>
      <w:marBottom w:val="0"/>
      <w:divBdr>
        <w:top w:val="none" w:sz="0" w:space="0" w:color="auto"/>
        <w:left w:val="none" w:sz="0" w:space="0" w:color="auto"/>
        <w:bottom w:val="none" w:sz="0" w:space="0" w:color="auto"/>
        <w:right w:val="none" w:sz="0" w:space="0" w:color="auto"/>
      </w:divBdr>
    </w:div>
    <w:div w:id="1068646729">
      <w:bodyDiv w:val="1"/>
      <w:marLeft w:val="0"/>
      <w:marRight w:val="0"/>
      <w:marTop w:val="0"/>
      <w:marBottom w:val="0"/>
      <w:divBdr>
        <w:top w:val="none" w:sz="0" w:space="0" w:color="auto"/>
        <w:left w:val="none" w:sz="0" w:space="0" w:color="auto"/>
        <w:bottom w:val="none" w:sz="0" w:space="0" w:color="auto"/>
        <w:right w:val="none" w:sz="0" w:space="0" w:color="auto"/>
      </w:divBdr>
    </w:div>
    <w:div w:id="1099834823">
      <w:bodyDiv w:val="1"/>
      <w:marLeft w:val="0"/>
      <w:marRight w:val="0"/>
      <w:marTop w:val="0"/>
      <w:marBottom w:val="0"/>
      <w:divBdr>
        <w:top w:val="none" w:sz="0" w:space="0" w:color="auto"/>
        <w:left w:val="none" w:sz="0" w:space="0" w:color="auto"/>
        <w:bottom w:val="none" w:sz="0" w:space="0" w:color="auto"/>
        <w:right w:val="none" w:sz="0" w:space="0" w:color="auto"/>
      </w:divBdr>
    </w:div>
    <w:div w:id="1133329303">
      <w:bodyDiv w:val="1"/>
      <w:marLeft w:val="0"/>
      <w:marRight w:val="0"/>
      <w:marTop w:val="0"/>
      <w:marBottom w:val="0"/>
      <w:divBdr>
        <w:top w:val="none" w:sz="0" w:space="0" w:color="auto"/>
        <w:left w:val="none" w:sz="0" w:space="0" w:color="auto"/>
        <w:bottom w:val="none" w:sz="0" w:space="0" w:color="auto"/>
        <w:right w:val="none" w:sz="0" w:space="0" w:color="auto"/>
      </w:divBdr>
    </w:div>
    <w:div w:id="1158884838">
      <w:bodyDiv w:val="1"/>
      <w:marLeft w:val="0"/>
      <w:marRight w:val="0"/>
      <w:marTop w:val="0"/>
      <w:marBottom w:val="0"/>
      <w:divBdr>
        <w:top w:val="none" w:sz="0" w:space="0" w:color="auto"/>
        <w:left w:val="none" w:sz="0" w:space="0" w:color="auto"/>
        <w:bottom w:val="none" w:sz="0" w:space="0" w:color="auto"/>
        <w:right w:val="none" w:sz="0" w:space="0" w:color="auto"/>
      </w:divBdr>
    </w:div>
    <w:div w:id="1238250785">
      <w:bodyDiv w:val="1"/>
      <w:marLeft w:val="0"/>
      <w:marRight w:val="0"/>
      <w:marTop w:val="0"/>
      <w:marBottom w:val="0"/>
      <w:divBdr>
        <w:top w:val="none" w:sz="0" w:space="0" w:color="auto"/>
        <w:left w:val="none" w:sz="0" w:space="0" w:color="auto"/>
        <w:bottom w:val="none" w:sz="0" w:space="0" w:color="auto"/>
        <w:right w:val="none" w:sz="0" w:space="0" w:color="auto"/>
      </w:divBdr>
    </w:div>
    <w:div w:id="1427313580">
      <w:bodyDiv w:val="1"/>
      <w:marLeft w:val="0"/>
      <w:marRight w:val="0"/>
      <w:marTop w:val="0"/>
      <w:marBottom w:val="0"/>
      <w:divBdr>
        <w:top w:val="none" w:sz="0" w:space="0" w:color="auto"/>
        <w:left w:val="none" w:sz="0" w:space="0" w:color="auto"/>
        <w:bottom w:val="none" w:sz="0" w:space="0" w:color="auto"/>
        <w:right w:val="none" w:sz="0" w:space="0" w:color="auto"/>
      </w:divBdr>
    </w:div>
    <w:div w:id="1493066552">
      <w:bodyDiv w:val="1"/>
      <w:marLeft w:val="0"/>
      <w:marRight w:val="0"/>
      <w:marTop w:val="0"/>
      <w:marBottom w:val="0"/>
      <w:divBdr>
        <w:top w:val="none" w:sz="0" w:space="0" w:color="auto"/>
        <w:left w:val="none" w:sz="0" w:space="0" w:color="auto"/>
        <w:bottom w:val="none" w:sz="0" w:space="0" w:color="auto"/>
        <w:right w:val="none" w:sz="0" w:space="0" w:color="auto"/>
      </w:divBdr>
      <w:divsChild>
        <w:div w:id="1870950577">
          <w:marLeft w:val="0"/>
          <w:marRight w:val="0"/>
          <w:marTop w:val="0"/>
          <w:marBottom w:val="0"/>
          <w:divBdr>
            <w:top w:val="none" w:sz="0" w:space="0" w:color="auto"/>
            <w:left w:val="none" w:sz="0" w:space="0" w:color="auto"/>
            <w:bottom w:val="none" w:sz="0" w:space="0" w:color="auto"/>
            <w:right w:val="none" w:sz="0" w:space="0" w:color="auto"/>
          </w:divBdr>
        </w:div>
      </w:divsChild>
    </w:div>
    <w:div w:id="1549804635">
      <w:bodyDiv w:val="1"/>
      <w:marLeft w:val="0"/>
      <w:marRight w:val="0"/>
      <w:marTop w:val="0"/>
      <w:marBottom w:val="0"/>
      <w:divBdr>
        <w:top w:val="none" w:sz="0" w:space="0" w:color="auto"/>
        <w:left w:val="none" w:sz="0" w:space="0" w:color="auto"/>
        <w:bottom w:val="none" w:sz="0" w:space="0" w:color="auto"/>
        <w:right w:val="none" w:sz="0" w:space="0" w:color="auto"/>
      </w:divBdr>
    </w:div>
    <w:div w:id="1566331088">
      <w:bodyDiv w:val="1"/>
      <w:marLeft w:val="0"/>
      <w:marRight w:val="0"/>
      <w:marTop w:val="0"/>
      <w:marBottom w:val="0"/>
      <w:divBdr>
        <w:top w:val="none" w:sz="0" w:space="0" w:color="auto"/>
        <w:left w:val="none" w:sz="0" w:space="0" w:color="auto"/>
        <w:bottom w:val="none" w:sz="0" w:space="0" w:color="auto"/>
        <w:right w:val="none" w:sz="0" w:space="0" w:color="auto"/>
      </w:divBdr>
    </w:div>
    <w:div w:id="1582332471">
      <w:bodyDiv w:val="1"/>
      <w:marLeft w:val="0"/>
      <w:marRight w:val="0"/>
      <w:marTop w:val="0"/>
      <w:marBottom w:val="0"/>
      <w:divBdr>
        <w:top w:val="none" w:sz="0" w:space="0" w:color="auto"/>
        <w:left w:val="none" w:sz="0" w:space="0" w:color="auto"/>
        <w:bottom w:val="none" w:sz="0" w:space="0" w:color="auto"/>
        <w:right w:val="none" w:sz="0" w:space="0" w:color="auto"/>
      </w:divBdr>
    </w:div>
    <w:div w:id="1589803933">
      <w:bodyDiv w:val="1"/>
      <w:marLeft w:val="0"/>
      <w:marRight w:val="0"/>
      <w:marTop w:val="0"/>
      <w:marBottom w:val="0"/>
      <w:divBdr>
        <w:top w:val="none" w:sz="0" w:space="0" w:color="auto"/>
        <w:left w:val="none" w:sz="0" w:space="0" w:color="auto"/>
        <w:bottom w:val="none" w:sz="0" w:space="0" w:color="auto"/>
        <w:right w:val="none" w:sz="0" w:space="0" w:color="auto"/>
      </w:divBdr>
    </w:div>
    <w:div w:id="1635328991">
      <w:bodyDiv w:val="1"/>
      <w:marLeft w:val="0"/>
      <w:marRight w:val="0"/>
      <w:marTop w:val="0"/>
      <w:marBottom w:val="0"/>
      <w:divBdr>
        <w:top w:val="none" w:sz="0" w:space="0" w:color="auto"/>
        <w:left w:val="none" w:sz="0" w:space="0" w:color="auto"/>
        <w:bottom w:val="none" w:sz="0" w:space="0" w:color="auto"/>
        <w:right w:val="none" w:sz="0" w:space="0" w:color="auto"/>
      </w:divBdr>
    </w:div>
    <w:div w:id="1685741809">
      <w:bodyDiv w:val="1"/>
      <w:marLeft w:val="0"/>
      <w:marRight w:val="0"/>
      <w:marTop w:val="0"/>
      <w:marBottom w:val="0"/>
      <w:divBdr>
        <w:top w:val="none" w:sz="0" w:space="0" w:color="auto"/>
        <w:left w:val="none" w:sz="0" w:space="0" w:color="auto"/>
        <w:bottom w:val="none" w:sz="0" w:space="0" w:color="auto"/>
        <w:right w:val="none" w:sz="0" w:space="0" w:color="auto"/>
      </w:divBdr>
    </w:div>
    <w:div w:id="2014649770">
      <w:bodyDiv w:val="1"/>
      <w:marLeft w:val="0"/>
      <w:marRight w:val="0"/>
      <w:marTop w:val="0"/>
      <w:marBottom w:val="0"/>
      <w:divBdr>
        <w:top w:val="none" w:sz="0" w:space="0" w:color="auto"/>
        <w:left w:val="none" w:sz="0" w:space="0" w:color="auto"/>
        <w:bottom w:val="none" w:sz="0" w:space="0" w:color="auto"/>
        <w:right w:val="none" w:sz="0" w:space="0" w:color="auto"/>
      </w:divBdr>
    </w:div>
    <w:div w:id="2022508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enda21.lorient.fr" TargetMode="External"/><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lorient.bzh" TargetMode="External"/><Relationship Id="rId17" Type="http://schemas.openxmlformats.org/officeDocument/2006/relationships/image" Target="media/image7.png"/><Relationship Id="rId25" Type="http://schemas.openxmlformats.org/officeDocument/2006/relationships/hyperlink" Target="http://agenda21.lorient.fr/dokuwiki/doku.php/les-energies-renouvelables"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lite.framacalc.org/20190204-citergie-lorient"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image" Target="media/image14.jpeg"/><Relationship Id="rId35" Type="http://schemas.openxmlformats.org/officeDocument/2006/relationships/hyperlink" Target="mailto:citergie@ademe.fr"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DB34A-B83B-49E8-B4E7-F7D7781B3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38</Pages>
  <Words>11689</Words>
  <Characters>64295</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Offerte:</vt:lpstr>
    </vt:vector>
  </TitlesOfParts>
  <Company>ENCO GmbH</Company>
  <LinksUpToDate>false</LinksUpToDate>
  <CharactersWithSpaces>75833</CharactersWithSpaces>
  <SharedDoc>false</SharedDoc>
  <HLinks>
    <vt:vector size="48" baseType="variant">
      <vt:variant>
        <vt:i4>8060995</vt:i4>
      </vt:variant>
      <vt:variant>
        <vt:i4>301</vt:i4>
      </vt:variant>
      <vt:variant>
        <vt:i4>0</vt:i4>
      </vt:variant>
      <vt:variant>
        <vt:i4>5</vt:i4>
      </vt:variant>
      <vt:variant>
        <vt:lpwstr>mailto:citergie@ademe.fr</vt:lpwstr>
      </vt:variant>
      <vt:variant>
        <vt:lpwstr/>
      </vt:variant>
      <vt:variant>
        <vt:i4>8060951</vt:i4>
      </vt:variant>
      <vt:variant>
        <vt:i4>231</vt:i4>
      </vt:variant>
      <vt:variant>
        <vt:i4>0</vt:i4>
      </vt:variant>
      <vt:variant>
        <vt:i4>5</vt:i4>
      </vt:variant>
      <vt:variant>
        <vt:lpwstr>http://www.citergie.fr/</vt:lpwstr>
      </vt:variant>
      <vt:variant>
        <vt:lpwstr/>
      </vt:variant>
      <vt:variant>
        <vt:i4>1900551</vt:i4>
      </vt:variant>
      <vt:variant>
        <vt:i4>184</vt:i4>
      </vt:variant>
      <vt:variant>
        <vt:i4>0</vt:i4>
      </vt:variant>
      <vt:variant>
        <vt:i4>5</vt:i4>
      </vt:variant>
      <vt:variant>
        <vt:lpwstr>http://www.insee.fr/</vt:lpwstr>
      </vt:variant>
      <vt:variant>
        <vt:lpwstr/>
      </vt:variant>
      <vt:variant>
        <vt:i4>6160433</vt:i4>
      </vt:variant>
      <vt:variant>
        <vt:i4>3801</vt:i4>
      </vt:variant>
      <vt:variant>
        <vt:i4>1028</vt:i4>
      </vt:variant>
      <vt:variant>
        <vt:i4>1</vt:i4>
      </vt:variant>
      <vt:variant>
        <vt:lpwstr>Citergie-logo-RVB</vt:lpwstr>
      </vt:variant>
      <vt:variant>
        <vt:lpwstr/>
      </vt:variant>
      <vt:variant>
        <vt:i4>6160433</vt:i4>
      </vt:variant>
      <vt:variant>
        <vt:i4>6818</vt:i4>
      </vt:variant>
      <vt:variant>
        <vt:i4>1029</vt:i4>
      </vt:variant>
      <vt:variant>
        <vt:i4>1</vt:i4>
      </vt:variant>
      <vt:variant>
        <vt:lpwstr>Citergie-logo-RVB</vt:lpwstr>
      </vt:variant>
      <vt:variant>
        <vt:lpwstr/>
      </vt:variant>
      <vt:variant>
        <vt:i4>6160433</vt:i4>
      </vt:variant>
      <vt:variant>
        <vt:i4>15844</vt:i4>
      </vt:variant>
      <vt:variant>
        <vt:i4>1027</vt:i4>
      </vt:variant>
      <vt:variant>
        <vt:i4>1</vt:i4>
      </vt:variant>
      <vt:variant>
        <vt:lpwstr>Citergie-logo-RVB</vt:lpwstr>
      </vt:variant>
      <vt:variant>
        <vt:lpwstr/>
      </vt:variant>
      <vt:variant>
        <vt:i4>6160433</vt:i4>
      </vt:variant>
      <vt:variant>
        <vt:i4>23936</vt:i4>
      </vt:variant>
      <vt:variant>
        <vt:i4>1026</vt:i4>
      </vt:variant>
      <vt:variant>
        <vt:i4>1</vt:i4>
      </vt:variant>
      <vt:variant>
        <vt:lpwstr>Citergie-logo-RVB</vt:lpwstr>
      </vt:variant>
      <vt:variant>
        <vt:lpwstr/>
      </vt:variant>
      <vt:variant>
        <vt:i4>6160433</vt:i4>
      </vt:variant>
      <vt:variant>
        <vt:i4>27644</vt:i4>
      </vt:variant>
      <vt:variant>
        <vt:i4>1025</vt:i4>
      </vt:variant>
      <vt:variant>
        <vt:i4>1</vt:i4>
      </vt:variant>
      <vt:variant>
        <vt:lpwstr>Citergie-logo-RVB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dc:title>
  <dc:creator>anita.garbellini</dc:creator>
  <cp:lastModifiedBy>CREPEAUX Pierre</cp:lastModifiedBy>
  <cp:revision>9</cp:revision>
  <cp:lastPrinted>2010-09-02T08:58:00Z</cp:lastPrinted>
  <dcterms:created xsi:type="dcterms:W3CDTF">2020-02-09T15:31:00Z</dcterms:created>
  <dcterms:modified xsi:type="dcterms:W3CDTF">2020-02-09T16:27:00Z</dcterms:modified>
</cp:coreProperties>
</file>